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A8EB3">
      <w:pPr>
        <w:spacing w:line="600" w:lineRule="exact"/>
        <w:jc w:val="center"/>
        <w:outlineLvl w:val="0"/>
        <w:rPr>
          <w:rFonts w:ascii="方正小标宋简体" w:hAnsi="宋体" w:eastAsia="方正小标宋简体"/>
          <w:color w:val="000000"/>
          <w:sz w:val="72"/>
          <w:szCs w:val="72"/>
        </w:rPr>
      </w:pPr>
      <w:bookmarkStart w:id="0" w:name="_Toc15306267"/>
    </w:p>
    <w:p w14:paraId="6B44C00A">
      <w:pPr>
        <w:spacing w:line="600" w:lineRule="exact"/>
        <w:jc w:val="center"/>
        <w:outlineLvl w:val="0"/>
        <w:rPr>
          <w:rFonts w:ascii="方正小标宋简体" w:hAnsi="宋体" w:eastAsia="方正小标宋简体"/>
          <w:color w:val="000000"/>
          <w:sz w:val="72"/>
          <w:szCs w:val="72"/>
        </w:rPr>
      </w:pPr>
    </w:p>
    <w:p w14:paraId="5696471A">
      <w:pPr>
        <w:spacing w:line="600" w:lineRule="exact"/>
        <w:jc w:val="center"/>
        <w:outlineLvl w:val="0"/>
        <w:rPr>
          <w:rFonts w:ascii="方正小标宋简体" w:hAnsi="宋体" w:eastAsia="方正小标宋简体"/>
          <w:color w:val="000000"/>
          <w:sz w:val="72"/>
          <w:szCs w:val="72"/>
        </w:rPr>
      </w:pPr>
    </w:p>
    <w:p w14:paraId="16273BF3">
      <w:pPr>
        <w:spacing w:line="600" w:lineRule="exact"/>
        <w:jc w:val="center"/>
        <w:outlineLvl w:val="0"/>
        <w:rPr>
          <w:rFonts w:ascii="方正小标宋简体" w:hAnsi="宋体" w:eastAsia="方正小标宋简体"/>
          <w:color w:val="000000"/>
          <w:sz w:val="72"/>
          <w:szCs w:val="72"/>
        </w:rPr>
      </w:pPr>
    </w:p>
    <w:p w14:paraId="3779EA05">
      <w:pPr>
        <w:adjustRightInd w:val="0"/>
        <w:snapToGrid w:val="0"/>
        <w:spacing w:line="360" w:lineRule="auto"/>
        <w:jc w:val="center"/>
        <w:outlineLvl w:val="0"/>
        <w:rPr>
          <w:rFonts w:hint="eastAsia" w:asciiTheme="majorEastAsia" w:hAnsiTheme="majorEastAsia" w:eastAsiaTheme="majorEastAsia" w:cstheme="majorEastAsia"/>
          <w:b/>
          <w:bCs/>
          <w:color w:val="000000"/>
          <w:sz w:val="72"/>
          <w:szCs w:val="72"/>
        </w:rPr>
      </w:pPr>
      <w:bookmarkStart w:id="1" w:name="_Toc15396597"/>
      <w:bookmarkStart w:id="2" w:name="_Toc15396475"/>
      <w:bookmarkStart w:id="3" w:name="_Toc15378441"/>
      <w:bookmarkStart w:id="4" w:name="_Toc52180062"/>
      <w:bookmarkStart w:id="5" w:name="_Toc15377193"/>
      <w:bookmarkStart w:id="6" w:name="_Toc15377425"/>
      <w:r>
        <w:rPr>
          <w:rFonts w:hint="eastAsia" w:asciiTheme="majorEastAsia" w:hAnsiTheme="majorEastAsia" w:eastAsiaTheme="majorEastAsia" w:cstheme="majorEastAsia"/>
          <w:b/>
          <w:bCs/>
          <w:color w:val="000000"/>
          <w:sz w:val="72"/>
          <w:szCs w:val="72"/>
        </w:rPr>
        <w:t>2021年度</w:t>
      </w:r>
      <w:bookmarkEnd w:id="1"/>
      <w:bookmarkEnd w:id="2"/>
      <w:bookmarkEnd w:id="3"/>
      <w:bookmarkEnd w:id="4"/>
      <w:bookmarkEnd w:id="5"/>
      <w:bookmarkEnd w:id="6"/>
      <w:bookmarkStart w:id="7" w:name="_Toc15396476"/>
      <w:bookmarkStart w:id="8" w:name="_Toc15377194"/>
      <w:bookmarkStart w:id="9" w:name="_Toc15378442"/>
      <w:bookmarkStart w:id="10" w:name="_Toc15396598"/>
      <w:bookmarkStart w:id="11" w:name="_Toc52180063"/>
      <w:bookmarkStart w:id="12" w:name="_Toc15377426"/>
    </w:p>
    <w:p w14:paraId="4F1EA65E">
      <w:pPr>
        <w:adjustRightInd w:val="0"/>
        <w:snapToGrid w:val="0"/>
        <w:spacing w:line="360" w:lineRule="auto"/>
        <w:jc w:val="center"/>
        <w:outlineLvl w:val="0"/>
        <w:rPr>
          <w:rFonts w:hint="eastAsia" w:asciiTheme="majorEastAsia" w:hAnsiTheme="majorEastAsia" w:eastAsiaTheme="majorEastAsia" w:cstheme="majorEastAsia"/>
          <w:b/>
          <w:bCs/>
          <w:color w:val="000000"/>
          <w:sz w:val="72"/>
          <w:szCs w:val="72"/>
        </w:rPr>
      </w:pPr>
      <w:r>
        <w:rPr>
          <w:rFonts w:hint="eastAsia" w:asciiTheme="majorEastAsia" w:hAnsiTheme="majorEastAsia" w:eastAsiaTheme="majorEastAsia" w:cstheme="majorEastAsia"/>
          <w:b/>
          <w:bCs/>
          <w:color w:val="000000"/>
          <w:sz w:val="72"/>
          <w:szCs w:val="72"/>
        </w:rPr>
        <w:t>盐边县</w:t>
      </w:r>
      <w:bookmarkEnd w:id="0"/>
      <w:bookmarkStart w:id="13" w:name="_Toc15306268"/>
      <w:r>
        <w:rPr>
          <w:rFonts w:hint="eastAsia" w:asciiTheme="majorEastAsia" w:hAnsiTheme="majorEastAsia" w:eastAsiaTheme="majorEastAsia" w:cstheme="majorEastAsia"/>
          <w:b/>
          <w:bCs/>
          <w:color w:val="000000"/>
          <w:sz w:val="72"/>
          <w:szCs w:val="72"/>
        </w:rPr>
        <w:t>乡村振兴局</w:t>
      </w:r>
    </w:p>
    <w:p w14:paraId="501F54FD">
      <w:pPr>
        <w:adjustRightInd w:val="0"/>
        <w:snapToGrid w:val="0"/>
        <w:spacing w:line="360" w:lineRule="auto"/>
        <w:jc w:val="center"/>
        <w:outlineLvl w:val="0"/>
        <w:rPr>
          <w:rFonts w:hint="eastAsia" w:asciiTheme="majorEastAsia" w:hAnsiTheme="majorEastAsia" w:eastAsiaTheme="majorEastAsia" w:cstheme="majorEastAsia"/>
          <w:b/>
          <w:bCs/>
          <w:color w:val="000000"/>
          <w:sz w:val="72"/>
          <w:szCs w:val="72"/>
        </w:rPr>
      </w:pPr>
      <w:r>
        <w:rPr>
          <w:rFonts w:hint="eastAsia" w:asciiTheme="majorEastAsia" w:hAnsiTheme="majorEastAsia" w:eastAsiaTheme="majorEastAsia" w:cstheme="majorEastAsia"/>
          <w:b/>
          <w:bCs/>
          <w:color w:val="000000"/>
          <w:sz w:val="72"/>
          <w:szCs w:val="72"/>
        </w:rPr>
        <w:t>部门决算</w:t>
      </w:r>
      <w:bookmarkEnd w:id="7"/>
      <w:bookmarkEnd w:id="8"/>
      <w:bookmarkEnd w:id="9"/>
      <w:bookmarkEnd w:id="10"/>
      <w:bookmarkEnd w:id="11"/>
      <w:bookmarkEnd w:id="12"/>
      <w:bookmarkEnd w:id="13"/>
    </w:p>
    <w:p w14:paraId="30DA344F">
      <w:pPr>
        <w:widowControl/>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6272025B">
      <w:pPr>
        <w:widowControl/>
        <w:jc w:val="center"/>
        <w:rPr>
          <w:rFonts w:ascii="黑体" w:hAnsi="黑体" w:eastAsia="黑体" w:cs="黑体"/>
          <w:sz w:val="28"/>
          <w:szCs w:val="28"/>
        </w:rPr>
      </w:pPr>
    </w:p>
    <w:p w14:paraId="42535381">
      <w:pPr>
        <w:pStyle w:val="12"/>
      </w:pPr>
      <w:r>
        <w:rPr>
          <w:rFonts w:hint="eastAsia"/>
        </w:rPr>
        <w:t>公开时间：2022年10月</w:t>
      </w:r>
      <w:r>
        <w:rPr>
          <w:rFonts w:hint="eastAsia"/>
          <w:lang w:val="en-US" w:eastAsia="zh-CN"/>
        </w:rPr>
        <w:t>20</w:t>
      </w:r>
      <w:r>
        <w:rPr>
          <w:rFonts w:hint="eastAsia"/>
        </w:rPr>
        <w:t>日</w:t>
      </w:r>
    </w:p>
    <w:p w14:paraId="7C9EE9B9">
      <w:pPr>
        <w:pStyle w:val="22"/>
        <w:spacing w:before="0" w:line="240" w:lineRule="auto"/>
      </w:pPr>
      <w:r>
        <w:fldChar w:fldCharType="begin"/>
      </w:r>
      <w:r>
        <w:instrText xml:space="preserve"> TOC \o "1-3" \h \z \u </w:instrText>
      </w:r>
      <w:r>
        <w:fldChar w:fldCharType="separate"/>
      </w:r>
    </w:p>
    <w:p w14:paraId="7849E503">
      <w:pPr>
        <w:pStyle w:val="12"/>
        <w:rPr>
          <w:rFonts w:ascii="Calibri" w:hAnsi="Calibri" w:eastAsia="宋体" w:cs="黑体"/>
          <w:sz w:val="21"/>
          <w:szCs w:val="22"/>
        </w:rPr>
      </w:pPr>
      <w:r>
        <w:fldChar w:fldCharType="begin"/>
      </w:r>
      <w:r>
        <w:instrText xml:space="preserve"> HYPERLINK \l "_Toc52180065" </w:instrText>
      </w:r>
      <w:r>
        <w:fldChar w:fldCharType="separate"/>
      </w:r>
      <w:r>
        <w:rPr>
          <w:rStyle w:val="18"/>
          <w:rFonts w:hint="eastAsia" w:ascii="黑体" w:hAnsi="黑体" w:eastAsia="黑体"/>
        </w:rPr>
        <w:t>第一部分部门概况</w:t>
      </w:r>
      <w:r>
        <w:tab/>
      </w:r>
      <w:r>
        <w:fldChar w:fldCharType="begin"/>
      </w:r>
      <w:r>
        <w:instrText xml:space="preserve"> PAGEREF _Toc52180065 \h </w:instrText>
      </w:r>
      <w:r>
        <w:fldChar w:fldCharType="separate"/>
      </w:r>
      <w:r>
        <w:t>4</w:t>
      </w:r>
      <w:r>
        <w:fldChar w:fldCharType="end"/>
      </w:r>
      <w:r>
        <w:fldChar w:fldCharType="end"/>
      </w:r>
    </w:p>
    <w:p w14:paraId="461ACBBE">
      <w:pPr>
        <w:pStyle w:val="13"/>
        <w:rPr>
          <w:rFonts w:ascii="Calibri" w:hAnsi="Calibri" w:cs="黑体"/>
          <w:szCs w:val="22"/>
        </w:rPr>
      </w:pPr>
      <w:r>
        <w:fldChar w:fldCharType="begin"/>
      </w:r>
      <w:r>
        <w:instrText xml:space="preserve"> HYPERLINK \l "_Toc52180066" </w:instrText>
      </w:r>
      <w:r>
        <w:fldChar w:fldCharType="separate"/>
      </w:r>
      <w:r>
        <w:rPr>
          <w:rStyle w:val="18"/>
          <w:rFonts w:hint="eastAsia" w:ascii="黑体" w:hAnsi="黑体" w:eastAsia="黑体"/>
        </w:rPr>
        <w:t>一、基本职能及主要工作</w:t>
      </w:r>
      <w:r>
        <w:tab/>
      </w:r>
      <w:r>
        <w:fldChar w:fldCharType="begin"/>
      </w:r>
      <w:r>
        <w:instrText xml:space="preserve"> PAGEREF _Toc52180066 \h </w:instrText>
      </w:r>
      <w:r>
        <w:fldChar w:fldCharType="separate"/>
      </w:r>
      <w:r>
        <w:t>4</w:t>
      </w:r>
      <w:r>
        <w:fldChar w:fldCharType="end"/>
      </w:r>
      <w:r>
        <w:fldChar w:fldCharType="end"/>
      </w:r>
    </w:p>
    <w:p w14:paraId="5C9DB054">
      <w:pPr>
        <w:pStyle w:val="7"/>
        <w:rPr>
          <w:rFonts w:ascii="Calibri" w:hAnsi="Calibri" w:cs="黑体"/>
          <w:szCs w:val="22"/>
        </w:rPr>
      </w:pPr>
      <w:r>
        <w:fldChar w:fldCharType="begin"/>
      </w:r>
      <w:r>
        <w:instrText xml:space="preserve"> HYPERLINK \l "_Toc52180067" </w:instrText>
      </w:r>
      <w:r>
        <w:fldChar w:fldCharType="separate"/>
      </w:r>
      <w:r>
        <w:rPr>
          <w:rStyle w:val="18"/>
          <w:rFonts w:hint="eastAsia" w:ascii="仿宋" w:hAnsi="仿宋" w:eastAsia="仿宋"/>
          <w:bCs/>
        </w:rPr>
        <w:t>（一）主要职能。（职能参照县政府批准的三定方案）</w:t>
      </w:r>
      <w:r>
        <w:tab/>
      </w:r>
      <w:r>
        <w:fldChar w:fldCharType="begin"/>
      </w:r>
      <w:r>
        <w:instrText xml:space="preserve"> PAGEREF _Toc52180067 \h </w:instrText>
      </w:r>
      <w:r>
        <w:fldChar w:fldCharType="separate"/>
      </w:r>
      <w:r>
        <w:t>4</w:t>
      </w:r>
      <w:r>
        <w:fldChar w:fldCharType="end"/>
      </w:r>
      <w:r>
        <w:fldChar w:fldCharType="end"/>
      </w:r>
    </w:p>
    <w:p w14:paraId="331E9E19">
      <w:pPr>
        <w:pStyle w:val="7"/>
        <w:rPr>
          <w:rFonts w:ascii="Calibri" w:hAnsi="Calibri" w:cs="黑体"/>
          <w:szCs w:val="22"/>
        </w:rPr>
      </w:pPr>
      <w:r>
        <w:fldChar w:fldCharType="begin"/>
      </w:r>
      <w:r>
        <w:instrText xml:space="preserve"> HYPERLINK \l "_Toc52180068" </w:instrText>
      </w:r>
      <w:r>
        <w:fldChar w:fldCharType="separate"/>
      </w:r>
      <w:r>
        <w:rPr>
          <w:rStyle w:val="18"/>
          <w:rFonts w:hint="eastAsia" w:ascii="仿宋" w:hAnsi="仿宋" w:eastAsia="仿宋"/>
          <w:bCs/>
        </w:rPr>
        <w:t>（二）</w:t>
      </w:r>
      <w:r>
        <w:rPr>
          <w:rStyle w:val="18"/>
          <w:rFonts w:ascii="仿宋" w:hAnsi="仿宋" w:eastAsia="仿宋"/>
          <w:bCs/>
        </w:rPr>
        <w:t>2021</w:t>
      </w:r>
      <w:r>
        <w:rPr>
          <w:rStyle w:val="18"/>
          <w:rFonts w:hint="eastAsia" w:ascii="仿宋" w:hAnsi="仿宋" w:eastAsia="仿宋"/>
          <w:bCs/>
        </w:rPr>
        <w:t>年重点工作完成情况。</w:t>
      </w:r>
      <w:r>
        <w:tab/>
      </w:r>
      <w:r>
        <w:fldChar w:fldCharType="begin"/>
      </w:r>
      <w:r>
        <w:instrText xml:space="preserve"> PAGEREF _Toc52180068 \h </w:instrText>
      </w:r>
      <w:r>
        <w:fldChar w:fldCharType="separate"/>
      </w:r>
      <w:r>
        <w:t>4</w:t>
      </w:r>
      <w:r>
        <w:fldChar w:fldCharType="end"/>
      </w:r>
      <w:r>
        <w:fldChar w:fldCharType="end"/>
      </w:r>
    </w:p>
    <w:p w14:paraId="78AD4836">
      <w:pPr>
        <w:pStyle w:val="13"/>
        <w:rPr>
          <w:rFonts w:ascii="Calibri" w:hAnsi="Calibri" w:cs="黑体"/>
          <w:szCs w:val="22"/>
        </w:rPr>
      </w:pPr>
      <w:r>
        <w:fldChar w:fldCharType="begin"/>
      </w:r>
      <w:r>
        <w:instrText xml:space="preserve"> HYPERLINK \l "_Toc52180069" </w:instrText>
      </w:r>
      <w:r>
        <w:fldChar w:fldCharType="separate"/>
      </w:r>
      <w:r>
        <w:rPr>
          <w:rStyle w:val="18"/>
          <w:rFonts w:hint="eastAsia" w:ascii="黑体" w:eastAsia="黑体"/>
        </w:rPr>
        <w:t>二、</w:t>
      </w:r>
      <w:r>
        <w:rPr>
          <w:rStyle w:val="18"/>
          <w:rFonts w:hint="eastAsia" w:ascii="黑体" w:hAnsi="黑体" w:eastAsia="黑体"/>
        </w:rPr>
        <w:t>机构设置</w:t>
      </w:r>
      <w:r>
        <w:tab/>
      </w:r>
      <w:r>
        <w:fldChar w:fldCharType="begin"/>
      </w:r>
      <w:r>
        <w:instrText xml:space="preserve"> PAGEREF _Toc52180069 \h </w:instrText>
      </w:r>
      <w:r>
        <w:fldChar w:fldCharType="separate"/>
      </w:r>
      <w:r>
        <w:t>4</w:t>
      </w:r>
      <w:r>
        <w:fldChar w:fldCharType="end"/>
      </w:r>
      <w:r>
        <w:fldChar w:fldCharType="end"/>
      </w:r>
    </w:p>
    <w:p w14:paraId="731303C0">
      <w:pPr>
        <w:pStyle w:val="7"/>
        <w:tabs>
          <w:tab w:val="left" w:pos="1470"/>
        </w:tabs>
        <w:rPr>
          <w:rFonts w:ascii="Calibri" w:hAnsi="Calibri" w:cs="黑体"/>
          <w:szCs w:val="22"/>
        </w:rPr>
      </w:pPr>
      <w:r>
        <w:fldChar w:fldCharType="begin"/>
      </w:r>
      <w:r>
        <w:instrText xml:space="preserve"> HYPERLINK \l "_Toc52180070" </w:instrText>
      </w:r>
      <w:r>
        <w:fldChar w:fldCharType="separate"/>
      </w:r>
      <w:r>
        <w:rPr>
          <w:rStyle w:val="18"/>
          <w:rFonts w:ascii="仿宋" w:hAnsi="仿宋" w:eastAsia="仿宋"/>
        </w:rPr>
        <w:t>1.</w:t>
      </w:r>
      <w:r>
        <w:rPr>
          <w:rFonts w:ascii="Calibri" w:hAnsi="Calibri" w:cs="黑体"/>
          <w:szCs w:val="22"/>
        </w:rPr>
        <w:tab/>
      </w:r>
      <w:r>
        <w:tab/>
      </w:r>
      <w:r>
        <w:fldChar w:fldCharType="begin"/>
      </w:r>
      <w:r>
        <w:instrText xml:space="preserve"> PAGEREF _Toc52180070 \h </w:instrText>
      </w:r>
      <w:r>
        <w:fldChar w:fldCharType="separate"/>
      </w:r>
      <w:r>
        <w:t>4</w:t>
      </w:r>
      <w:r>
        <w:fldChar w:fldCharType="end"/>
      </w:r>
      <w:r>
        <w:fldChar w:fldCharType="end"/>
      </w:r>
    </w:p>
    <w:p w14:paraId="3D35CBEB">
      <w:pPr>
        <w:pStyle w:val="7"/>
        <w:tabs>
          <w:tab w:val="left" w:pos="1470"/>
        </w:tabs>
        <w:rPr>
          <w:rFonts w:ascii="Calibri" w:hAnsi="Calibri" w:cs="黑体"/>
          <w:szCs w:val="22"/>
        </w:rPr>
      </w:pPr>
      <w:r>
        <w:fldChar w:fldCharType="begin"/>
      </w:r>
      <w:r>
        <w:instrText xml:space="preserve"> HYPERLINK \l "_Toc52180071" </w:instrText>
      </w:r>
      <w:r>
        <w:fldChar w:fldCharType="separate"/>
      </w:r>
      <w:r>
        <w:rPr>
          <w:rStyle w:val="18"/>
          <w:rFonts w:ascii="仿宋" w:hAnsi="仿宋" w:eastAsia="仿宋"/>
        </w:rPr>
        <w:t>2.</w:t>
      </w:r>
      <w:r>
        <w:rPr>
          <w:rFonts w:ascii="Calibri" w:hAnsi="Calibri" w:cs="黑体"/>
          <w:szCs w:val="22"/>
        </w:rPr>
        <w:tab/>
      </w:r>
      <w:r>
        <w:tab/>
      </w:r>
      <w:r>
        <w:fldChar w:fldCharType="begin"/>
      </w:r>
      <w:r>
        <w:instrText xml:space="preserve"> PAGEREF _Toc52180071 \h </w:instrText>
      </w:r>
      <w:r>
        <w:fldChar w:fldCharType="separate"/>
      </w:r>
      <w:r>
        <w:t>4</w:t>
      </w:r>
      <w:r>
        <w:fldChar w:fldCharType="end"/>
      </w:r>
      <w:r>
        <w:fldChar w:fldCharType="end"/>
      </w:r>
    </w:p>
    <w:p w14:paraId="2F4ABE0A">
      <w:pPr>
        <w:pStyle w:val="7"/>
        <w:tabs>
          <w:tab w:val="left" w:pos="1470"/>
        </w:tabs>
        <w:rPr>
          <w:rFonts w:ascii="Calibri" w:hAnsi="Calibri" w:cs="黑体"/>
          <w:szCs w:val="22"/>
        </w:rPr>
      </w:pPr>
      <w:r>
        <w:fldChar w:fldCharType="begin"/>
      </w:r>
      <w:r>
        <w:instrText xml:space="preserve"> HYPERLINK \l "_Toc52180072" </w:instrText>
      </w:r>
      <w:r>
        <w:fldChar w:fldCharType="separate"/>
      </w:r>
      <w:r>
        <w:rPr>
          <w:rStyle w:val="18"/>
          <w:rFonts w:ascii="仿宋" w:hAnsi="仿宋" w:eastAsia="仿宋"/>
        </w:rPr>
        <w:t>3.</w:t>
      </w:r>
      <w:r>
        <w:rPr>
          <w:rFonts w:ascii="Calibri" w:hAnsi="Calibri" w:cs="黑体"/>
          <w:szCs w:val="22"/>
        </w:rPr>
        <w:tab/>
      </w:r>
      <w:r>
        <w:tab/>
      </w:r>
      <w:r>
        <w:fldChar w:fldCharType="begin"/>
      </w:r>
      <w:r>
        <w:instrText xml:space="preserve"> PAGEREF _Toc52180072 \h </w:instrText>
      </w:r>
      <w:r>
        <w:fldChar w:fldCharType="separate"/>
      </w:r>
      <w:r>
        <w:t>4</w:t>
      </w:r>
      <w:r>
        <w:fldChar w:fldCharType="end"/>
      </w:r>
      <w:r>
        <w:fldChar w:fldCharType="end"/>
      </w:r>
    </w:p>
    <w:p w14:paraId="316BD8C8">
      <w:pPr>
        <w:pStyle w:val="12"/>
        <w:rPr>
          <w:rFonts w:ascii="Calibri" w:hAnsi="Calibri" w:eastAsia="宋体" w:cs="黑体"/>
          <w:sz w:val="21"/>
          <w:szCs w:val="22"/>
        </w:rPr>
      </w:pPr>
      <w:r>
        <w:fldChar w:fldCharType="begin"/>
      </w:r>
      <w:r>
        <w:instrText xml:space="preserve"> HYPERLINK \l "_Toc52180073" </w:instrText>
      </w:r>
      <w:r>
        <w:fldChar w:fldCharType="separate"/>
      </w:r>
      <w:r>
        <w:rPr>
          <w:rStyle w:val="18"/>
          <w:rFonts w:hint="eastAsia" w:ascii="黑体" w:hAnsi="黑体" w:eastAsia="黑体"/>
        </w:rPr>
        <w:t>第二部分</w:t>
      </w:r>
      <w:r>
        <w:rPr>
          <w:rStyle w:val="18"/>
          <w:rFonts w:ascii="黑体" w:hAnsi="黑体" w:eastAsia="黑体"/>
        </w:rPr>
        <w:t xml:space="preserve"> 2021</w:t>
      </w:r>
      <w:r>
        <w:rPr>
          <w:rStyle w:val="18"/>
          <w:rFonts w:hint="eastAsia" w:ascii="黑体" w:hAnsi="黑体" w:eastAsia="黑体"/>
        </w:rPr>
        <w:t>年度部门决算情况说明</w:t>
      </w:r>
      <w:r>
        <w:tab/>
      </w:r>
      <w:r>
        <w:rPr>
          <w:rFonts w:hint="eastAsia"/>
          <w:lang w:val="en-US" w:eastAsia="zh-CN"/>
        </w:rPr>
        <w:t>7</w:t>
      </w:r>
      <w:r>
        <w:fldChar w:fldCharType="end"/>
      </w:r>
    </w:p>
    <w:p w14:paraId="66A2B734">
      <w:pPr>
        <w:pStyle w:val="13"/>
        <w:tabs>
          <w:tab w:val="left" w:pos="1260"/>
        </w:tabs>
        <w:rPr>
          <w:rFonts w:ascii="Calibri" w:hAnsi="Calibri" w:cs="黑体"/>
          <w:szCs w:val="22"/>
        </w:rPr>
      </w:pPr>
      <w:r>
        <w:fldChar w:fldCharType="begin"/>
      </w:r>
      <w:r>
        <w:instrText xml:space="preserve"> HYPERLINK \l "_Toc52180074" </w:instrText>
      </w:r>
      <w:r>
        <w:fldChar w:fldCharType="separate"/>
      </w:r>
      <w:r>
        <w:rPr>
          <w:rStyle w:val="18"/>
          <w:rFonts w:hint="eastAsia" w:ascii="黑体" w:hAnsi="黑体" w:eastAsia="黑体" w:cs="黑体"/>
          <w:bCs/>
        </w:rPr>
        <w:t>一、</w:t>
      </w:r>
      <w:r>
        <w:rPr>
          <w:rFonts w:ascii="Calibri" w:hAnsi="Calibri" w:cs="黑体"/>
          <w:szCs w:val="22"/>
        </w:rPr>
        <w:tab/>
      </w:r>
      <w:r>
        <w:rPr>
          <w:rStyle w:val="18"/>
          <w:rFonts w:hint="eastAsia" w:ascii="黑体" w:hAnsi="黑体" w:eastAsia="黑体"/>
        </w:rPr>
        <w:t>收</w:t>
      </w:r>
      <w:r>
        <w:rPr>
          <w:rStyle w:val="18"/>
          <w:rFonts w:hint="eastAsia" w:ascii="黑体" w:hAnsi="黑体" w:eastAsia="黑体" w:cs="黑体"/>
          <w:bCs/>
        </w:rPr>
        <w:t>入支出决算总体情况说明</w:t>
      </w:r>
      <w:r>
        <w:tab/>
      </w:r>
      <w:r>
        <w:rPr>
          <w:rFonts w:hint="eastAsia"/>
          <w:lang w:val="en-US" w:eastAsia="zh-CN"/>
        </w:rPr>
        <w:t>7</w:t>
      </w:r>
      <w:r>
        <w:fldChar w:fldCharType="end"/>
      </w:r>
    </w:p>
    <w:p w14:paraId="03929E40">
      <w:pPr>
        <w:pStyle w:val="13"/>
        <w:tabs>
          <w:tab w:val="left" w:pos="1260"/>
        </w:tabs>
        <w:rPr>
          <w:rFonts w:ascii="Calibri" w:hAnsi="Calibri" w:cs="黑体"/>
          <w:szCs w:val="22"/>
        </w:rPr>
      </w:pPr>
      <w:r>
        <w:fldChar w:fldCharType="begin"/>
      </w:r>
      <w:r>
        <w:instrText xml:space="preserve"> HYPERLINK \l "_Toc52180075" </w:instrText>
      </w:r>
      <w:r>
        <w:fldChar w:fldCharType="separate"/>
      </w:r>
      <w:r>
        <w:rPr>
          <w:rStyle w:val="18"/>
          <w:rFonts w:hint="eastAsia" w:ascii="黑体" w:hAnsi="黑体" w:eastAsia="黑体" w:cs="黑体"/>
          <w:bCs/>
        </w:rPr>
        <w:t>二、</w:t>
      </w:r>
      <w:r>
        <w:rPr>
          <w:rFonts w:ascii="Calibri" w:hAnsi="Calibri" w:cs="黑体"/>
          <w:szCs w:val="22"/>
        </w:rPr>
        <w:tab/>
      </w:r>
      <w:r>
        <w:rPr>
          <w:rStyle w:val="18"/>
          <w:rFonts w:hint="eastAsia" w:ascii="黑体" w:hAnsi="黑体" w:eastAsia="黑体"/>
        </w:rPr>
        <w:t>收</w:t>
      </w:r>
      <w:r>
        <w:rPr>
          <w:rStyle w:val="18"/>
          <w:rFonts w:hint="eastAsia" w:ascii="黑体" w:hAnsi="黑体" w:eastAsia="黑体" w:cs="黑体"/>
          <w:bCs/>
        </w:rPr>
        <w:t>入决算情况说明</w:t>
      </w:r>
      <w:r>
        <w:tab/>
      </w:r>
      <w:r>
        <w:rPr>
          <w:rFonts w:hint="eastAsia"/>
          <w:lang w:val="en-US" w:eastAsia="zh-CN"/>
        </w:rPr>
        <w:t>7</w:t>
      </w:r>
      <w:r>
        <w:fldChar w:fldCharType="end"/>
      </w:r>
    </w:p>
    <w:p w14:paraId="390A4993">
      <w:pPr>
        <w:pStyle w:val="13"/>
        <w:tabs>
          <w:tab w:val="left" w:pos="1260"/>
        </w:tabs>
        <w:rPr>
          <w:rFonts w:ascii="Calibri" w:hAnsi="Calibri" w:cs="黑体"/>
          <w:szCs w:val="22"/>
        </w:rPr>
      </w:pPr>
      <w:r>
        <w:fldChar w:fldCharType="begin"/>
      </w:r>
      <w:r>
        <w:instrText xml:space="preserve"> HYPERLINK \l "_Toc52180077" </w:instrText>
      </w:r>
      <w:r>
        <w:fldChar w:fldCharType="separate"/>
      </w:r>
      <w:r>
        <w:rPr>
          <w:rStyle w:val="18"/>
          <w:rFonts w:hint="eastAsia" w:ascii="黑体" w:hAnsi="黑体" w:eastAsia="黑体" w:cs="黑体"/>
          <w:bCs/>
        </w:rPr>
        <w:t>三、</w:t>
      </w:r>
      <w:r>
        <w:rPr>
          <w:rFonts w:ascii="Calibri" w:hAnsi="Calibri" w:cs="黑体"/>
          <w:szCs w:val="22"/>
        </w:rPr>
        <w:tab/>
      </w:r>
      <w:r>
        <w:rPr>
          <w:rStyle w:val="18"/>
          <w:rFonts w:hint="eastAsia" w:ascii="黑体" w:hAnsi="黑体" w:eastAsia="黑体"/>
        </w:rPr>
        <w:t>支</w:t>
      </w:r>
      <w:r>
        <w:rPr>
          <w:rStyle w:val="18"/>
          <w:rFonts w:hint="eastAsia" w:ascii="黑体" w:hAnsi="黑体" w:eastAsia="黑体" w:cs="黑体"/>
          <w:bCs/>
        </w:rPr>
        <w:t>出决算情况说明</w:t>
      </w:r>
      <w:r>
        <w:tab/>
      </w:r>
      <w:r>
        <w:rPr>
          <w:rFonts w:hint="eastAsia"/>
          <w:lang w:val="en-US" w:eastAsia="zh-CN"/>
        </w:rPr>
        <w:t>7</w:t>
      </w:r>
      <w:r>
        <w:fldChar w:fldCharType="end"/>
      </w:r>
    </w:p>
    <w:p w14:paraId="09A43952">
      <w:pPr>
        <w:pStyle w:val="13"/>
        <w:rPr>
          <w:rFonts w:ascii="Calibri" w:hAnsi="Calibri" w:cs="黑体"/>
          <w:szCs w:val="22"/>
        </w:rPr>
      </w:pPr>
      <w:r>
        <w:fldChar w:fldCharType="begin"/>
      </w:r>
      <w:r>
        <w:instrText xml:space="preserve"> HYPERLINK \l "_Toc52180079" </w:instrText>
      </w:r>
      <w:r>
        <w:fldChar w:fldCharType="separate"/>
      </w:r>
      <w:r>
        <w:rPr>
          <w:rStyle w:val="18"/>
          <w:rFonts w:hint="eastAsia" w:ascii="黑体" w:hAnsi="黑体" w:eastAsia="黑体"/>
        </w:rPr>
        <w:t>四、财</w:t>
      </w:r>
      <w:r>
        <w:rPr>
          <w:rStyle w:val="18"/>
          <w:rFonts w:hint="eastAsia" w:ascii="黑体" w:hAnsi="黑体" w:eastAsia="黑体" w:cs="黑体"/>
          <w:bCs/>
        </w:rPr>
        <w:t>政拨款收入支出决算总体情况说明</w:t>
      </w:r>
      <w:r>
        <w:tab/>
      </w:r>
      <w:r>
        <w:rPr>
          <w:rFonts w:hint="eastAsia"/>
          <w:lang w:val="en-US" w:eastAsia="zh-CN"/>
        </w:rPr>
        <w:t>7</w:t>
      </w:r>
      <w:r>
        <w:fldChar w:fldCharType="end"/>
      </w:r>
    </w:p>
    <w:p w14:paraId="1A86CA4F">
      <w:pPr>
        <w:pStyle w:val="13"/>
        <w:rPr>
          <w:rFonts w:ascii="Calibri" w:hAnsi="Calibri" w:cs="黑体"/>
          <w:szCs w:val="22"/>
        </w:rPr>
      </w:pPr>
      <w:r>
        <w:fldChar w:fldCharType="begin"/>
      </w:r>
      <w:r>
        <w:instrText xml:space="preserve"> HYPERLINK \l "_Toc52180080" </w:instrText>
      </w:r>
      <w:r>
        <w:fldChar w:fldCharType="separate"/>
      </w:r>
      <w:r>
        <w:rPr>
          <w:rStyle w:val="18"/>
          <w:rFonts w:hint="eastAsia" w:ascii="黑体" w:hAnsi="黑体" w:eastAsia="黑体"/>
        </w:rPr>
        <w:t>五、</w:t>
      </w:r>
      <w:r>
        <w:rPr>
          <w:rStyle w:val="18"/>
          <w:rFonts w:hint="eastAsia" w:ascii="黑体" w:hAnsi="黑体" w:eastAsia="黑体"/>
          <w:b/>
        </w:rPr>
        <w:t>一</w:t>
      </w:r>
      <w:r>
        <w:rPr>
          <w:rStyle w:val="18"/>
          <w:rFonts w:hint="eastAsia" w:ascii="黑体" w:hAnsi="黑体" w:eastAsia="黑体" w:cs="黑体"/>
          <w:bCs/>
        </w:rPr>
        <w:t>般公共预算财政拨款支出决算情况说明</w:t>
      </w:r>
      <w:r>
        <w:tab/>
      </w:r>
      <w:r>
        <w:rPr>
          <w:rFonts w:hint="eastAsia"/>
          <w:lang w:val="en-US" w:eastAsia="zh-CN"/>
        </w:rPr>
        <w:t>8</w:t>
      </w:r>
      <w:r>
        <w:fldChar w:fldCharType="end"/>
      </w:r>
    </w:p>
    <w:p w14:paraId="4E9688D0">
      <w:pPr>
        <w:pStyle w:val="7"/>
        <w:rPr>
          <w:rFonts w:ascii="Calibri" w:hAnsi="Calibri" w:cs="黑体"/>
          <w:szCs w:val="22"/>
        </w:rPr>
      </w:pPr>
      <w:r>
        <w:fldChar w:fldCharType="begin"/>
      </w:r>
      <w:r>
        <w:instrText xml:space="preserve"> HYPERLINK \l "_Toc52180081" </w:instrText>
      </w:r>
      <w:r>
        <w:fldChar w:fldCharType="separate"/>
      </w:r>
      <w:r>
        <w:rPr>
          <w:rStyle w:val="18"/>
          <w:rFonts w:hint="eastAsia" w:ascii="仿宋" w:hAnsi="仿宋" w:eastAsia="仿宋"/>
          <w:b/>
        </w:rPr>
        <w:t>（一）一般公共预算财政拨款支出决算总体情况</w:t>
      </w:r>
      <w:r>
        <w:tab/>
      </w:r>
      <w:r>
        <w:rPr>
          <w:rFonts w:hint="eastAsia"/>
          <w:lang w:val="en-US" w:eastAsia="zh-CN"/>
        </w:rPr>
        <w:t>8</w:t>
      </w:r>
      <w:r>
        <w:fldChar w:fldCharType="end"/>
      </w:r>
    </w:p>
    <w:p w14:paraId="2436F093">
      <w:pPr>
        <w:pStyle w:val="7"/>
        <w:rPr>
          <w:rFonts w:ascii="Calibri" w:hAnsi="Calibri" w:cs="黑体"/>
          <w:szCs w:val="22"/>
        </w:rPr>
      </w:pPr>
      <w:r>
        <w:fldChar w:fldCharType="begin"/>
      </w:r>
      <w:r>
        <w:instrText xml:space="preserve"> HYPERLINK \l "_Toc52180082" </w:instrText>
      </w:r>
      <w:r>
        <w:fldChar w:fldCharType="separate"/>
      </w:r>
      <w:r>
        <w:rPr>
          <w:rStyle w:val="18"/>
          <w:rFonts w:hint="eastAsia" w:ascii="仿宋" w:hAnsi="仿宋" w:eastAsia="仿宋"/>
          <w:b/>
        </w:rPr>
        <w:t>（二）一般公共预算财政拨款支出决算结构情况</w:t>
      </w:r>
      <w:r>
        <w:tab/>
      </w:r>
      <w:r>
        <w:rPr>
          <w:rFonts w:hint="eastAsia"/>
          <w:lang w:val="en-US" w:eastAsia="zh-CN"/>
        </w:rPr>
        <w:t>8</w:t>
      </w:r>
      <w:r>
        <w:fldChar w:fldCharType="end"/>
      </w:r>
    </w:p>
    <w:p w14:paraId="71DF4C3F">
      <w:pPr>
        <w:pStyle w:val="7"/>
        <w:rPr>
          <w:rFonts w:ascii="Calibri" w:hAnsi="Calibri" w:cs="黑体"/>
          <w:szCs w:val="22"/>
        </w:rPr>
      </w:pPr>
      <w:r>
        <w:fldChar w:fldCharType="begin"/>
      </w:r>
      <w:r>
        <w:instrText xml:space="preserve"> HYPERLINK \l "_Toc52180083" </w:instrText>
      </w:r>
      <w:r>
        <w:fldChar w:fldCharType="separate"/>
      </w:r>
      <w:r>
        <w:rPr>
          <w:rStyle w:val="18"/>
          <w:rFonts w:hint="eastAsia" w:ascii="仿宋" w:hAnsi="仿宋" w:eastAsia="仿宋"/>
          <w:b/>
        </w:rPr>
        <w:t>（三）一般公共预算财政拨款支出决算具体情况</w:t>
      </w:r>
      <w:r>
        <w:tab/>
      </w:r>
      <w:r>
        <w:rPr>
          <w:rFonts w:hint="eastAsia"/>
          <w:lang w:val="en-US" w:eastAsia="zh-CN"/>
        </w:rPr>
        <w:t>8</w:t>
      </w:r>
      <w:r>
        <w:fldChar w:fldCharType="end"/>
      </w:r>
    </w:p>
    <w:p w14:paraId="24531F69">
      <w:pPr>
        <w:pStyle w:val="7"/>
        <w:rPr>
          <w:rFonts w:ascii="Calibri" w:hAnsi="Calibri" w:cs="黑体"/>
          <w:szCs w:val="22"/>
        </w:rPr>
      </w:pPr>
      <w:r>
        <w:fldChar w:fldCharType="begin"/>
      </w:r>
      <w:r>
        <w:instrText xml:space="preserve"> HYPERLINK \l "_Toc52180084" </w:instrText>
      </w:r>
      <w:r>
        <w:fldChar w:fldCharType="separate"/>
      </w:r>
      <w:r>
        <w:rPr>
          <w:rStyle w:val="18"/>
          <w:rFonts w:ascii="仿宋" w:hAnsi="仿宋" w:eastAsia="仿宋"/>
          <w:b/>
        </w:rPr>
        <w:t>2021</w:t>
      </w:r>
      <w:r>
        <w:rPr>
          <w:rStyle w:val="18"/>
          <w:rFonts w:hint="eastAsia" w:ascii="仿宋" w:hAnsi="仿宋" w:eastAsia="仿宋"/>
          <w:b/>
        </w:rPr>
        <w:t>年般公共预算支出决算数为</w:t>
      </w:r>
      <w:r>
        <w:rPr>
          <w:rStyle w:val="18"/>
          <w:rFonts w:ascii="仿宋" w:hAnsi="仿宋" w:eastAsia="仿宋"/>
          <w:b/>
        </w:rPr>
        <w:t>**</w:t>
      </w:r>
      <w:r>
        <w:rPr>
          <w:rStyle w:val="18"/>
          <w:rFonts w:hint="eastAsia" w:ascii="仿宋" w:hAnsi="仿宋" w:eastAsia="仿宋"/>
        </w:rPr>
        <w:t>，</w:t>
      </w:r>
      <w:r>
        <w:rPr>
          <w:rStyle w:val="18"/>
          <w:rFonts w:hint="eastAsia" w:ascii="仿宋" w:hAnsi="仿宋" w:eastAsia="仿宋"/>
          <w:b/>
          <w:bCs/>
        </w:rPr>
        <w:t>完成预算</w:t>
      </w:r>
      <w:r>
        <w:rPr>
          <w:rStyle w:val="18"/>
          <w:rFonts w:ascii="仿宋" w:hAnsi="仿宋" w:eastAsia="仿宋"/>
          <w:b/>
          <w:bCs/>
        </w:rPr>
        <w:t>**%</w:t>
      </w:r>
      <w:r>
        <w:rPr>
          <w:rStyle w:val="18"/>
          <w:rFonts w:hint="eastAsia" w:ascii="仿宋" w:hAnsi="仿宋" w:eastAsia="仿宋"/>
          <w:b/>
          <w:bCs/>
        </w:rPr>
        <w:t>。其中：</w:t>
      </w:r>
      <w:r>
        <w:tab/>
      </w:r>
      <w:r>
        <w:rPr>
          <w:rFonts w:hint="eastAsia"/>
          <w:lang w:val="en-US" w:eastAsia="zh-CN"/>
        </w:rPr>
        <w:t>9</w:t>
      </w:r>
      <w:r>
        <w:fldChar w:fldCharType="end"/>
      </w:r>
    </w:p>
    <w:p w14:paraId="7356B4D5">
      <w:pPr>
        <w:pStyle w:val="13"/>
        <w:rPr>
          <w:rFonts w:ascii="Calibri" w:hAnsi="Calibri" w:cs="黑体"/>
          <w:szCs w:val="22"/>
        </w:rPr>
      </w:pPr>
      <w:r>
        <w:fldChar w:fldCharType="begin"/>
      </w:r>
      <w:r>
        <w:instrText xml:space="preserve"> HYPERLINK \l "_Toc52180085" </w:instrText>
      </w:r>
      <w:r>
        <w:fldChar w:fldCharType="separate"/>
      </w:r>
      <w:r>
        <w:rPr>
          <w:rStyle w:val="18"/>
          <w:rFonts w:hint="eastAsia" w:ascii="黑体" w:eastAsia="黑体"/>
        </w:rPr>
        <w:t>六</w:t>
      </w:r>
      <w:r>
        <w:rPr>
          <w:rStyle w:val="18"/>
          <w:rFonts w:hint="eastAsia" w:ascii="黑体" w:eastAsia="黑体"/>
          <w:b/>
        </w:rPr>
        <w:t>、</w:t>
      </w:r>
      <w:r>
        <w:rPr>
          <w:rStyle w:val="18"/>
          <w:rFonts w:hint="eastAsia" w:ascii="黑体" w:hAnsi="黑体" w:eastAsia="黑体"/>
          <w:b/>
        </w:rPr>
        <w:t>一</w:t>
      </w:r>
      <w:r>
        <w:rPr>
          <w:rStyle w:val="18"/>
          <w:rFonts w:hint="eastAsia" w:ascii="黑体" w:hAnsi="黑体" w:eastAsia="黑体" w:cs="黑体"/>
          <w:bCs/>
        </w:rPr>
        <w:t>般公共预算财政拨款基本支出决算情况说明</w:t>
      </w:r>
      <w:r>
        <w:tab/>
      </w:r>
      <w:r>
        <w:rPr>
          <w:rFonts w:hint="eastAsia"/>
          <w:lang w:val="en-US" w:eastAsia="zh-CN"/>
        </w:rPr>
        <w:t>9</w:t>
      </w:r>
      <w:r>
        <w:fldChar w:fldCharType="end"/>
      </w:r>
    </w:p>
    <w:p w14:paraId="50AB413A">
      <w:pPr>
        <w:pStyle w:val="13"/>
        <w:rPr>
          <w:rFonts w:ascii="Calibri" w:hAnsi="Calibri" w:cs="黑体"/>
          <w:szCs w:val="22"/>
        </w:rPr>
      </w:pPr>
      <w:r>
        <w:fldChar w:fldCharType="begin"/>
      </w:r>
      <w:r>
        <w:instrText xml:space="preserve"> HYPERLINK \l "_Toc52180086" </w:instrText>
      </w:r>
      <w:r>
        <w:fldChar w:fldCharType="separate"/>
      </w:r>
      <w:r>
        <w:rPr>
          <w:rStyle w:val="18"/>
          <w:rFonts w:hint="eastAsia" w:ascii="黑体" w:eastAsia="黑体"/>
        </w:rPr>
        <w:t>七、</w:t>
      </w:r>
      <w:r>
        <w:rPr>
          <w:rStyle w:val="18"/>
          <w:rFonts w:ascii="黑体" w:hAnsi="黑体" w:eastAsia="黑体" w:cs="黑体"/>
          <w:b/>
          <w:bCs/>
        </w:rPr>
        <w:t>“</w:t>
      </w:r>
      <w:r>
        <w:rPr>
          <w:rStyle w:val="18"/>
          <w:rFonts w:hint="eastAsia" w:ascii="黑体" w:hAnsi="黑体" w:eastAsia="黑体" w:cs="黑体"/>
          <w:bCs/>
        </w:rPr>
        <w:t>三公”经费财政拨款支出决算情况说明</w:t>
      </w:r>
      <w:r>
        <w:tab/>
      </w:r>
      <w:r>
        <w:fldChar w:fldCharType="begin"/>
      </w:r>
      <w:r>
        <w:instrText xml:space="preserve"> PAGEREF _Toc52180086 \h </w:instrText>
      </w:r>
      <w:r>
        <w:fldChar w:fldCharType="separate"/>
      </w:r>
      <w:r>
        <w:t>9</w:t>
      </w:r>
      <w:r>
        <w:fldChar w:fldCharType="end"/>
      </w:r>
      <w:r>
        <w:fldChar w:fldCharType="end"/>
      </w:r>
    </w:p>
    <w:p w14:paraId="0DE639A5">
      <w:pPr>
        <w:pStyle w:val="7"/>
        <w:rPr>
          <w:rFonts w:ascii="Calibri" w:hAnsi="Calibri" w:cs="黑体"/>
          <w:szCs w:val="22"/>
        </w:rPr>
      </w:pPr>
      <w:r>
        <w:fldChar w:fldCharType="begin"/>
      </w:r>
      <w:r>
        <w:instrText xml:space="preserve"> HYPERLINK \l "_Toc52180087" </w:instrText>
      </w:r>
      <w:r>
        <w:fldChar w:fldCharType="separate"/>
      </w:r>
      <w:r>
        <w:rPr>
          <w:rStyle w:val="18"/>
          <w:rFonts w:hint="eastAsia" w:ascii="仿宋" w:hAnsi="仿宋" w:eastAsia="仿宋"/>
          <w:b/>
        </w:rPr>
        <w:t>（一）“三公”经费财政拨款支出决算总体情况说明</w:t>
      </w:r>
      <w:r>
        <w:tab/>
      </w:r>
      <w:r>
        <w:fldChar w:fldCharType="begin"/>
      </w:r>
      <w:r>
        <w:instrText xml:space="preserve"> PAGEREF _Toc52180087 \h </w:instrText>
      </w:r>
      <w:r>
        <w:fldChar w:fldCharType="separate"/>
      </w:r>
      <w:r>
        <w:t>9</w:t>
      </w:r>
      <w:r>
        <w:fldChar w:fldCharType="end"/>
      </w:r>
      <w:r>
        <w:fldChar w:fldCharType="end"/>
      </w:r>
    </w:p>
    <w:p w14:paraId="5652F36E">
      <w:pPr>
        <w:pStyle w:val="7"/>
        <w:rPr>
          <w:rFonts w:ascii="Calibri" w:hAnsi="Calibri" w:cs="黑体"/>
          <w:szCs w:val="22"/>
        </w:rPr>
      </w:pPr>
      <w:r>
        <w:fldChar w:fldCharType="begin"/>
      </w:r>
      <w:r>
        <w:instrText xml:space="preserve"> HYPERLINK \l "_Toc52180088" </w:instrText>
      </w:r>
      <w:r>
        <w:fldChar w:fldCharType="separate"/>
      </w:r>
      <w:r>
        <w:rPr>
          <w:rStyle w:val="18"/>
          <w:rFonts w:hint="eastAsia" w:ascii="仿宋" w:hAnsi="仿宋" w:eastAsia="仿宋"/>
          <w:b/>
        </w:rPr>
        <w:t>（二）“三公”经费财政拨款支出决算具体情况说明</w:t>
      </w:r>
      <w:r>
        <w:tab/>
      </w:r>
      <w:r>
        <w:fldChar w:fldCharType="begin"/>
      </w:r>
      <w:r>
        <w:instrText xml:space="preserve"> PAGEREF _Toc52180088 \h </w:instrText>
      </w:r>
      <w:r>
        <w:fldChar w:fldCharType="separate"/>
      </w:r>
      <w:r>
        <w:t>9</w:t>
      </w:r>
      <w:r>
        <w:fldChar w:fldCharType="end"/>
      </w:r>
      <w:r>
        <w:fldChar w:fldCharType="end"/>
      </w:r>
    </w:p>
    <w:p w14:paraId="4F3D473E">
      <w:pPr>
        <w:pStyle w:val="13"/>
        <w:rPr>
          <w:rFonts w:hint="eastAsia" w:ascii="Calibri" w:hAnsi="Calibri" w:eastAsia="宋体" w:cs="黑体"/>
          <w:szCs w:val="22"/>
          <w:lang w:val="en-US" w:eastAsia="zh-CN"/>
        </w:rPr>
      </w:pPr>
      <w:r>
        <w:fldChar w:fldCharType="begin"/>
      </w:r>
      <w:r>
        <w:instrText xml:space="preserve"> HYPERLINK \l "_Toc52180089" </w:instrText>
      </w:r>
      <w:r>
        <w:fldChar w:fldCharType="separate"/>
      </w:r>
      <w:r>
        <w:rPr>
          <w:rStyle w:val="18"/>
          <w:rFonts w:hint="eastAsia" w:ascii="黑体" w:eastAsia="黑体"/>
        </w:rPr>
        <w:t>八、</w:t>
      </w:r>
      <w:r>
        <w:rPr>
          <w:rStyle w:val="18"/>
          <w:rFonts w:hint="eastAsia" w:ascii="黑体" w:hAnsi="黑体" w:eastAsia="黑体" w:cs="黑体"/>
          <w:bCs/>
        </w:rPr>
        <w:t>政府性基金预算支出决算情况说明</w:t>
      </w:r>
      <w:r>
        <w:tab/>
      </w:r>
      <w:r>
        <w:rPr>
          <w:rFonts w:hint="eastAsia"/>
          <w:lang w:val="en-US" w:eastAsia="zh-CN"/>
        </w:rPr>
        <w:t>1</w:t>
      </w:r>
      <w:r>
        <w:fldChar w:fldCharType="end"/>
      </w:r>
      <w:r>
        <w:rPr>
          <w:rFonts w:hint="eastAsia"/>
          <w:lang w:val="en-US" w:eastAsia="zh-CN"/>
        </w:rPr>
        <w:t>1</w:t>
      </w:r>
    </w:p>
    <w:p w14:paraId="45BFBD47">
      <w:pPr>
        <w:pStyle w:val="13"/>
        <w:rPr>
          <w:rFonts w:hint="eastAsia" w:ascii="Calibri" w:hAnsi="Calibri" w:eastAsia="宋体" w:cs="黑体"/>
          <w:szCs w:val="22"/>
          <w:lang w:val="en-US" w:eastAsia="zh-CN"/>
        </w:rPr>
      </w:pPr>
      <w:r>
        <w:fldChar w:fldCharType="begin"/>
      </w:r>
      <w:r>
        <w:instrText xml:space="preserve"> HYPERLINK \l "_Toc52180090" </w:instrText>
      </w:r>
      <w:r>
        <w:fldChar w:fldCharType="separate"/>
      </w:r>
      <w:r>
        <w:rPr>
          <w:rStyle w:val="18"/>
          <w:rFonts w:hint="eastAsia" w:ascii="黑体" w:hAnsi="黑体" w:eastAsia="黑体" w:cs="黑体"/>
          <w:bCs/>
        </w:rPr>
        <w:t>九、 国有资本经营预算支出决算情况说明</w:t>
      </w:r>
      <w:r>
        <w:tab/>
      </w:r>
      <w:r>
        <w:rPr>
          <w:rFonts w:hint="eastAsia"/>
          <w:lang w:val="en-US" w:eastAsia="zh-CN"/>
        </w:rPr>
        <w:t>1</w:t>
      </w:r>
      <w:r>
        <w:fldChar w:fldCharType="end"/>
      </w:r>
      <w:r>
        <w:rPr>
          <w:rFonts w:hint="eastAsia"/>
          <w:lang w:val="en-US" w:eastAsia="zh-CN"/>
        </w:rPr>
        <w:t>1</w:t>
      </w:r>
    </w:p>
    <w:p w14:paraId="200B92FF">
      <w:pPr>
        <w:pStyle w:val="13"/>
        <w:rPr>
          <w:rFonts w:hint="eastAsia" w:ascii="Calibri" w:hAnsi="Calibri" w:eastAsia="宋体" w:cs="黑体"/>
          <w:szCs w:val="22"/>
          <w:lang w:val="en-US" w:eastAsia="zh-CN"/>
        </w:rPr>
      </w:pPr>
      <w:r>
        <w:fldChar w:fldCharType="begin"/>
      </w:r>
      <w:r>
        <w:instrText xml:space="preserve"> HYPERLINK \l "_Toc52180091" </w:instrText>
      </w:r>
      <w:r>
        <w:fldChar w:fldCharType="separate"/>
      </w:r>
      <w:r>
        <w:rPr>
          <w:rStyle w:val="18"/>
          <w:rFonts w:hint="eastAsia" w:ascii="黑体" w:hAnsi="黑体" w:eastAsia="黑体"/>
        </w:rPr>
        <w:t>十</w:t>
      </w:r>
      <w:r>
        <w:rPr>
          <w:rStyle w:val="18"/>
          <w:rFonts w:hint="eastAsia" w:ascii="黑体" w:hAnsi="黑体" w:eastAsia="黑体" w:cs="黑体"/>
          <w:b/>
          <w:bCs/>
        </w:rPr>
        <w:t>、</w:t>
      </w:r>
      <w:r>
        <w:rPr>
          <w:rStyle w:val="18"/>
          <w:rFonts w:hint="eastAsia" w:ascii="黑体" w:hAnsi="黑体" w:eastAsia="黑体" w:cs="黑体"/>
          <w:bCs/>
        </w:rPr>
        <w:t>其他重要事项的情况说明</w:t>
      </w:r>
      <w:r>
        <w:tab/>
      </w:r>
      <w:r>
        <w:rPr>
          <w:rFonts w:hint="eastAsia"/>
          <w:lang w:val="en-US" w:eastAsia="zh-CN"/>
        </w:rPr>
        <w:t>1</w:t>
      </w:r>
      <w:r>
        <w:fldChar w:fldCharType="end"/>
      </w:r>
      <w:r>
        <w:rPr>
          <w:rFonts w:hint="eastAsia"/>
          <w:lang w:val="en-US" w:eastAsia="zh-CN"/>
        </w:rPr>
        <w:t>1</w:t>
      </w:r>
    </w:p>
    <w:p w14:paraId="07B351B1">
      <w:pPr>
        <w:pStyle w:val="7"/>
        <w:rPr>
          <w:rFonts w:hint="eastAsia" w:ascii="Calibri" w:hAnsi="Calibri" w:eastAsia="宋体" w:cs="黑体"/>
          <w:szCs w:val="22"/>
          <w:lang w:val="en-US" w:eastAsia="zh-CN"/>
        </w:rPr>
      </w:pPr>
      <w:r>
        <w:fldChar w:fldCharType="begin"/>
      </w:r>
      <w:r>
        <w:instrText xml:space="preserve"> HYPERLINK \l "_Toc52180092" </w:instrText>
      </w:r>
      <w:r>
        <w:fldChar w:fldCharType="separate"/>
      </w:r>
      <w:r>
        <w:rPr>
          <w:rStyle w:val="18"/>
          <w:rFonts w:hint="eastAsia" w:ascii="仿宋" w:hAnsi="仿宋" w:eastAsia="仿宋"/>
          <w:b/>
        </w:rPr>
        <w:t>（一）机关运行经费支出情况</w:t>
      </w:r>
      <w:r>
        <w:tab/>
      </w:r>
      <w:r>
        <w:rPr>
          <w:rFonts w:hint="eastAsia"/>
          <w:lang w:val="en-US" w:eastAsia="zh-CN"/>
        </w:rPr>
        <w:t>1</w:t>
      </w:r>
      <w:r>
        <w:fldChar w:fldCharType="end"/>
      </w:r>
      <w:r>
        <w:rPr>
          <w:rFonts w:hint="eastAsia"/>
          <w:lang w:val="en-US" w:eastAsia="zh-CN"/>
        </w:rPr>
        <w:t>1</w:t>
      </w:r>
    </w:p>
    <w:p w14:paraId="60D68CFA">
      <w:pPr>
        <w:pStyle w:val="7"/>
        <w:rPr>
          <w:rFonts w:hint="eastAsia" w:ascii="Calibri" w:hAnsi="Calibri" w:eastAsia="宋体" w:cs="黑体"/>
          <w:szCs w:val="22"/>
          <w:lang w:val="en-US" w:eastAsia="zh-CN"/>
        </w:rPr>
      </w:pPr>
      <w:r>
        <w:fldChar w:fldCharType="begin"/>
      </w:r>
      <w:r>
        <w:instrText xml:space="preserve"> HYPERLINK \l "_Toc52180093" </w:instrText>
      </w:r>
      <w:r>
        <w:fldChar w:fldCharType="separate"/>
      </w:r>
      <w:r>
        <w:rPr>
          <w:rStyle w:val="18"/>
          <w:rFonts w:hint="eastAsia" w:ascii="仿宋" w:hAnsi="仿宋" w:eastAsia="仿宋"/>
          <w:b/>
        </w:rPr>
        <w:t>（二）政府采购支出情况</w:t>
      </w:r>
      <w:r>
        <w:tab/>
      </w:r>
      <w:r>
        <w:rPr>
          <w:rFonts w:hint="eastAsia"/>
          <w:lang w:val="en-US" w:eastAsia="zh-CN"/>
        </w:rPr>
        <w:t>1</w:t>
      </w:r>
      <w:r>
        <w:fldChar w:fldCharType="end"/>
      </w:r>
      <w:r>
        <w:rPr>
          <w:rFonts w:hint="eastAsia"/>
          <w:lang w:val="en-US" w:eastAsia="zh-CN"/>
        </w:rPr>
        <w:t>2</w:t>
      </w:r>
    </w:p>
    <w:p w14:paraId="60121996">
      <w:pPr>
        <w:pStyle w:val="7"/>
        <w:rPr>
          <w:rFonts w:hint="eastAsia" w:ascii="Calibri" w:hAnsi="Calibri" w:eastAsia="宋体" w:cs="黑体"/>
          <w:szCs w:val="22"/>
          <w:lang w:val="en-US" w:eastAsia="zh-CN"/>
        </w:rPr>
      </w:pPr>
      <w:r>
        <w:fldChar w:fldCharType="begin"/>
      </w:r>
      <w:r>
        <w:instrText xml:space="preserve"> HYPERLINK \l "_Toc52180094" </w:instrText>
      </w:r>
      <w:r>
        <w:fldChar w:fldCharType="separate"/>
      </w:r>
      <w:r>
        <w:rPr>
          <w:rStyle w:val="18"/>
          <w:rFonts w:hint="eastAsia" w:ascii="仿宋" w:hAnsi="仿宋" w:eastAsia="仿宋"/>
          <w:b/>
        </w:rPr>
        <w:t>（三）国有资产占有使用情况</w:t>
      </w:r>
      <w:r>
        <w:tab/>
      </w:r>
      <w:r>
        <w:rPr>
          <w:rFonts w:hint="eastAsia"/>
          <w:lang w:val="en-US" w:eastAsia="zh-CN"/>
        </w:rPr>
        <w:t>1</w:t>
      </w:r>
      <w:r>
        <w:fldChar w:fldCharType="end"/>
      </w:r>
      <w:r>
        <w:rPr>
          <w:rFonts w:hint="eastAsia"/>
          <w:lang w:val="en-US" w:eastAsia="zh-CN"/>
        </w:rPr>
        <w:t>2</w:t>
      </w:r>
    </w:p>
    <w:p w14:paraId="142ECFB8">
      <w:pPr>
        <w:pStyle w:val="7"/>
        <w:rPr>
          <w:rFonts w:hint="eastAsia" w:ascii="Calibri" w:hAnsi="Calibri" w:eastAsia="宋体" w:cs="黑体"/>
          <w:szCs w:val="22"/>
          <w:lang w:val="en-US" w:eastAsia="zh-CN"/>
        </w:rPr>
      </w:pPr>
      <w:r>
        <w:fldChar w:fldCharType="begin"/>
      </w:r>
      <w:r>
        <w:instrText xml:space="preserve"> HYPERLINK \l "_Toc52180095" </w:instrText>
      </w:r>
      <w:r>
        <w:fldChar w:fldCharType="separate"/>
      </w:r>
      <w:r>
        <w:rPr>
          <w:rStyle w:val="18"/>
          <w:rFonts w:hint="eastAsia" w:ascii="仿宋" w:hAnsi="仿宋" w:eastAsia="仿宋"/>
          <w:b/>
        </w:rPr>
        <w:t>（四）预算绩效管理情况。</w:t>
      </w:r>
      <w:r>
        <w:tab/>
      </w:r>
      <w:r>
        <w:rPr>
          <w:rFonts w:hint="eastAsia"/>
          <w:lang w:val="en-US" w:eastAsia="zh-CN"/>
        </w:rPr>
        <w:t>1</w:t>
      </w:r>
      <w:r>
        <w:fldChar w:fldCharType="end"/>
      </w:r>
      <w:r>
        <w:rPr>
          <w:rFonts w:hint="eastAsia"/>
          <w:lang w:val="en-US" w:eastAsia="zh-CN"/>
        </w:rPr>
        <w:t>2</w:t>
      </w:r>
    </w:p>
    <w:p w14:paraId="065031A9">
      <w:pPr>
        <w:pStyle w:val="12"/>
        <w:rPr>
          <w:rFonts w:hint="eastAsia" w:ascii="Calibri" w:hAnsi="Calibri" w:eastAsia="仿宋" w:cs="黑体"/>
          <w:sz w:val="21"/>
          <w:szCs w:val="22"/>
          <w:lang w:val="en-US" w:eastAsia="zh-CN"/>
        </w:rPr>
      </w:pPr>
      <w:r>
        <w:fldChar w:fldCharType="begin"/>
      </w:r>
      <w:r>
        <w:instrText xml:space="preserve"> HYPERLINK \l "_Toc52180096" </w:instrText>
      </w:r>
      <w:r>
        <w:fldChar w:fldCharType="separate"/>
      </w:r>
      <w:r>
        <w:rPr>
          <w:rStyle w:val="18"/>
          <w:rFonts w:hint="eastAsia" w:ascii="黑体" w:hAnsi="黑体" w:eastAsia="黑体"/>
          <w:bCs/>
          <w:kern w:val="44"/>
        </w:rPr>
        <w:t>第三部分</w:t>
      </w:r>
      <w:r>
        <w:rPr>
          <w:rStyle w:val="18"/>
          <w:rFonts w:hint="eastAsia" w:ascii="黑体" w:hAnsi="黑体" w:eastAsia="黑体"/>
        </w:rPr>
        <w:t xml:space="preserve"> 名</w:t>
      </w:r>
      <w:r>
        <w:rPr>
          <w:rStyle w:val="18"/>
          <w:rFonts w:hint="eastAsia" w:ascii="黑体" w:hAnsi="黑体" w:eastAsia="黑体"/>
          <w:bCs/>
          <w:kern w:val="44"/>
        </w:rPr>
        <w:t>词解释</w:t>
      </w:r>
      <w:r>
        <w:tab/>
      </w:r>
      <w:r>
        <w:rPr>
          <w:rFonts w:hint="eastAsia"/>
          <w:lang w:val="en-US" w:eastAsia="zh-CN"/>
        </w:rPr>
        <w:t>2</w:t>
      </w:r>
      <w:r>
        <w:fldChar w:fldCharType="end"/>
      </w:r>
      <w:r>
        <w:rPr>
          <w:rFonts w:hint="eastAsia"/>
          <w:lang w:val="en-US" w:eastAsia="zh-CN"/>
        </w:rPr>
        <w:t>3</w:t>
      </w:r>
    </w:p>
    <w:p w14:paraId="57E70BF9">
      <w:pPr>
        <w:pStyle w:val="12"/>
        <w:rPr>
          <w:rFonts w:hint="eastAsia" w:ascii="Calibri" w:hAnsi="Calibri" w:eastAsia="仿宋" w:cs="黑体"/>
          <w:sz w:val="21"/>
          <w:szCs w:val="22"/>
          <w:lang w:val="en-US" w:eastAsia="zh-CN"/>
        </w:rPr>
      </w:pPr>
      <w:r>
        <w:fldChar w:fldCharType="begin"/>
      </w:r>
      <w:r>
        <w:instrText xml:space="preserve"> HYPERLINK \l "_Toc52180097" </w:instrText>
      </w:r>
      <w:r>
        <w:fldChar w:fldCharType="separate"/>
      </w:r>
      <w:r>
        <w:rPr>
          <w:rStyle w:val="18"/>
          <w:rFonts w:hint="eastAsia" w:ascii="黑体" w:hAnsi="黑体" w:eastAsia="黑体"/>
        </w:rPr>
        <w:t>第</w:t>
      </w:r>
      <w:r>
        <w:rPr>
          <w:rStyle w:val="18"/>
          <w:rFonts w:hint="eastAsia" w:ascii="黑体" w:hAnsi="黑体" w:eastAsia="黑体"/>
          <w:bCs/>
          <w:kern w:val="44"/>
        </w:rPr>
        <w:t>四部分附件</w:t>
      </w:r>
      <w:r>
        <w:tab/>
      </w:r>
      <w:r>
        <w:rPr>
          <w:rFonts w:hint="eastAsia"/>
          <w:lang w:val="en-US" w:eastAsia="zh-CN"/>
        </w:rPr>
        <w:t>2</w:t>
      </w:r>
      <w:r>
        <w:fldChar w:fldCharType="end"/>
      </w:r>
      <w:r>
        <w:rPr>
          <w:rFonts w:hint="eastAsia"/>
          <w:lang w:val="en-US" w:eastAsia="zh-CN"/>
        </w:rPr>
        <w:t>6</w:t>
      </w:r>
    </w:p>
    <w:p w14:paraId="2301366C">
      <w:pPr>
        <w:pStyle w:val="12"/>
        <w:bidi w:val="0"/>
        <w:rPr>
          <w:rFonts w:hint="eastAsia" w:ascii="Calibri" w:hAnsi="Calibri" w:eastAsia="仿宋" w:cs="黑体"/>
          <w:sz w:val="21"/>
          <w:szCs w:val="22"/>
          <w:lang w:val="en-US" w:eastAsia="zh-CN"/>
        </w:rPr>
      </w:pPr>
      <w:r>
        <w:fldChar w:fldCharType="begin"/>
      </w:r>
      <w:r>
        <w:instrText xml:space="preserve"> HYPERLINK \l "_Toc52180099" </w:instrText>
      </w:r>
      <w:r>
        <w:fldChar w:fldCharType="separate"/>
      </w:r>
      <w:r>
        <w:rPr>
          <w:rStyle w:val="18"/>
          <w:rFonts w:hint="eastAsia" w:ascii="黑体" w:hAnsi="黑体" w:eastAsia="黑体"/>
        </w:rPr>
        <w:t>第</w:t>
      </w:r>
      <w:r>
        <w:rPr>
          <w:rStyle w:val="18"/>
          <w:rFonts w:hint="eastAsia" w:ascii="黑体" w:hAnsi="黑体" w:eastAsia="黑体"/>
          <w:bCs/>
          <w:kern w:val="44"/>
        </w:rPr>
        <w:t>五部分附表</w:t>
      </w:r>
      <w:r>
        <w:tab/>
      </w:r>
      <w:r>
        <w:rPr>
          <w:rFonts w:hint="eastAsia"/>
          <w:lang w:val="en-US" w:eastAsia="zh-CN"/>
        </w:rPr>
        <w:t>.</w:t>
      </w:r>
      <w:r>
        <w:fldChar w:fldCharType="end"/>
      </w:r>
      <w:r>
        <w:rPr>
          <w:rFonts w:hint="eastAsia"/>
          <w:lang w:val="en-US" w:eastAsia="zh-CN"/>
        </w:rPr>
        <w:t>40</w:t>
      </w:r>
    </w:p>
    <w:p w14:paraId="4DFD1C18">
      <w:pPr>
        <w:pStyle w:val="13"/>
        <w:rPr>
          <w:rFonts w:hint="eastAsia" w:ascii="Calibri" w:hAnsi="Calibri" w:eastAsia="宋体" w:cs="黑体"/>
          <w:szCs w:val="22"/>
          <w:lang w:val="en-US" w:eastAsia="zh-CN"/>
        </w:rPr>
      </w:pPr>
      <w:r>
        <w:fldChar w:fldCharType="begin"/>
      </w:r>
      <w:r>
        <w:instrText xml:space="preserve"> HYPERLINK \l "_Toc52180100" </w:instrText>
      </w:r>
      <w:r>
        <w:fldChar w:fldCharType="separate"/>
      </w:r>
      <w:r>
        <w:rPr>
          <w:rStyle w:val="18"/>
          <w:rFonts w:hint="eastAsia" w:ascii="仿宋" w:hAnsi="仿宋" w:eastAsia="仿宋"/>
        </w:rPr>
        <w:t>一、收入支出决算总表</w:t>
      </w:r>
      <w:r>
        <w:tab/>
      </w:r>
      <w:r>
        <w:rPr>
          <w:rFonts w:hint="eastAsia"/>
          <w:lang w:val="en-US" w:eastAsia="zh-CN"/>
        </w:rPr>
        <w:t>4</w:t>
      </w:r>
      <w:r>
        <w:fldChar w:fldCharType="end"/>
      </w:r>
      <w:r>
        <w:rPr>
          <w:rFonts w:hint="eastAsia"/>
          <w:lang w:val="en-US" w:eastAsia="zh-CN"/>
        </w:rPr>
        <w:t>0</w:t>
      </w:r>
    </w:p>
    <w:p w14:paraId="55810DA1">
      <w:pPr>
        <w:pStyle w:val="13"/>
        <w:rPr>
          <w:rFonts w:hint="eastAsia" w:ascii="Calibri" w:hAnsi="Calibri" w:eastAsia="宋体" w:cs="黑体"/>
          <w:szCs w:val="22"/>
          <w:lang w:val="en-US" w:eastAsia="zh-CN"/>
        </w:rPr>
      </w:pPr>
      <w:r>
        <w:fldChar w:fldCharType="begin"/>
      </w:r>
      <w:r>
        <w:instrText xml:space="preserve"> HYPERLINK \l "_Toc52180101" </w:instrText>
      </w:r>
      <w:r>
        <w:fldChar w:fldCharType="separate"/>
      </w:r>
      <w:r>
        <w:rPr>
          <w:rStyle w:val="18"/>
          <w:rFonts w:hint="eastAsia" w:ascii="仿宋" w:hAnsi="仿宋" w:eastAsia="仿宋"/>
        </w:rPr>
        <w:t>二、收入决算表</w:t>
      </w:r>
      <w:r>
        <w:tab/>
      </w:r>
      <w:r>
        <w:rPr>
          <w:rFonts w:hint="eastAsia"/>
          <w:lang w:val="en-US" w:eastAsia="zh-CN"/>
        </w:rPr>
        <w:t>4</w:t>
      </w:r>
      <w:r>
        <w:fldChar w:fldCharType="end"/>
      </w:r>
      <w:r>
        <w:rPr>
          <w:rFonts w:hint="eastAsia"/>
          <w:lang w:val="en-US" w:eastAsia="zh-CN"/>
        </w:rPr>
        <w:t>0</w:t>
      </w:r>
    </w:p>
    <w:p w14:paraId="12D2CB4F">
      <w:pPr>
        <w:pStyle w:val="13"/>
        <w:rPr>
          <w:rFonts w:hint="eastAsia" w:ascii="Calibri" w:hAnsi="Calibri" w:eastAsia="宋体" w:cs="黑体"/>
          <w:szCs w:val="22"/>
          <w:lang w:val="en-US" w:eastAsia="zh-CN"/>
        </w:rPr>
      </w:pPr>
      <w:r>
        <w:fldChar w:fldCharType="begin"/>
      </w:r>
      <w:r>
        <w:instrText xml:space="preserve"> HYPERLINK \l "_Toc52180102" </w:instrText>
      </w:r>
      <w:r>
        <w:fldChar w:fldCharType="separate"/>
      </w:r>
      <w:r>
        <w:rPr>
          <w:rStyle w:val="18"/>
          <w:rFonts w:hint="eastAsia" w:ascii="仿宋" w:hAnsi="仿宋" w:eastAsia="仿宋"/>
        </w:rPr>
        <w:t>三、支出决算表</w:t>
      </w:r>
      <w:r>
        <w:tab/>
      </w:r>
      <w:r>
        <w:rPr>
          <w:rFonts w:hint="eastAsia"/>
          <w:lang w:val="en-US" w:eastAsia="zh-CN"/>
        </w:rPr>
        <w:t>4</w:t>
      </w:r>
      <w:r>
        <w:fldChar w:fldCharType="end"/>
      </w:r>
      <w:r>
        <w:rPr>
          <w:rFonts w:hint="eastAsia"/>
          <w:lang w:val="en-US" w:eastAsia="zh-CN"/>
        </w:rPr>
        <w:t>0</w:t>
      </w:r>
    </w:p>
    <w:p w14:paraId="2405678F">
      <w:pPr>
        <w:pStyle w:val="13"/>
        <w:rPr>
          <w:rFonts w:hint="eastAsia" w:ascii="Calibri" w:hAnsi="Calibri" w:eastAsia="宋体" w:cs="黑体"/>
          <w:szCs w:val="22"/>
          <w:lang w:val="en-US" w:eastAsia="zh-CN"/>
        </w:rPr>
      </w:pPr>
      <w:r>
        <w:fldChar w:fldCharType="begin"/>
      </w:r>
      <w:r>
        <w:instrText xml:space="preserve"> HYPERLINK \l "_Toc52180103" </w:instrText>
      </w:r>
      <w:r>
        <w:fldChar w:fldCharType="separate"/>
      </w:r>
      <w:r>
        <w:rPr>
          <w:rStyle w:val="18"/>
          <w:rFonts w:hint="eastAsia" w:ascii="仿宋" w:hAnsi="仿宋" w:eastAsia="仿宋"/>
        </w:rPr>
        <w:t>四、财政拨款收入支出决算总表</w:t>
      </w:r>
      <w:r>
        <w:tab/>
      </w:r>
      <w:r>
        <w:rPr>
          <w:rFonts w:hint="eastAsia"/>
          <w:lang w:val="en-US" w:eastAsia="zh-CN"/>
        </w:rPr>
        <w:t>4</w:t>
      </w:r>
      <w:r>
        <w:fldChar w:fldCharType="end"/>
      </w:r>
      <w:r>
        <w:rPr>
          <w:rFonts w:hint="eastAsia"/>
          <w:lang w:val="en-US" w:eastAsia="zh-CN"/>
        </w:rPr>
        <w:t>0</w:t>
      </w:r>
    </w:p>
    <w:p w14:paraId="2031EEDD">
      <w:pPr>
        <w:pStyle w:val="13"/>
        <w:rPr>
          <w:rFonts w:hint="eastAsia" w:ascii="Calibri" w:hAnsi="Calibri" w:eastAsia="宋体" w:cs="黑体"/>
          <w:szCs w:val="22"/>
          <w:lang w:val="en-US" w:eastAsia="zh-CN"/>
        </w:rPr>
      </w:pPr>
      <w:r>
        <w:fldChar w:fldCharType="begin"/>
      </w:r>
      <w:r>
        <w:instrText xml:space="preserve"> HYPERLINK \l "_Toc52180104" </w:instrText>
      </w:r>
      <w:r>
        <w:fldChar w:fldCharType="separate"/>
      </w:r>
      <w:r>
        <w:rPr>
          <w:rStyle w:val="18"/>
          <w:rFonts w:hint="eastAsia" w:ascii="仿宋" w:hAnsi="仿宋" w:eastAsia="仿宋"/>
        </w:rPr>
        <w:t>五、财政拨款支出决算明细表</w:t>
      </w:r>
      <w:r>
        <w:tab/>
      </w:r>
      <w:r>
        <w:rPr>
          <w:rFonts w:hint="eastAsia"/>
          <w:lang w:val="en-US" w:eastAsia="zh-CN"/>
        </w:rPr>
        <w:t>4</w:t>
      </w:r>
      <w:r>
        <w:fldChar w:fldCharType="end"/>
      </w:r>
      <w:r>
        <w:rPr>
          <w:rFonts w:hint="eastAsia"/>
          <w:lang w:val="en-US" w:eastAsia="zh-CN"/>
        </w:rPr>
        <w:t>0</w:t>
      </w:r>
    </w:p>
    <w:p w14:paraId="7904D10D">
      <w:pPr>
        <w:pStyle w:val="13"/>
        <w:rPr>
          <w:rFonts w:hint="eastAsia" w:ascii="Calibri" w:hAnsi="Calibri" w:eastAsia="宋体" w:cs="黑体"/>
          <w:szCs w:val="22"/>
          <w:lang w:val="en-US" w:eastAsia="zh-CN"/>
        </w:rPr>
      </w:pPr>
      <w:r>
        <w:fldChar w:fldCharType="begin"/>
      </w:r>
      <w:r>
        <w:instrText xml:space="preserve"> HYPERLINK \l "_Toc52180105" </w:instrText>
      </w:r>
      <w:r>
        <w:fldChar w:fldCharType="separate"/>
      </w:r>
      <w:r>
        <w:rPr>
          <w:rStyle w:val="18"/>
          <w:rFonts w:hint="eastAsia" w:ascii="仿宋" w:hAnsi="仿宋" w:eastAsia="仿宋"/>
        </w:rPr>
        <w:t>六、一般公共预算财政拨款支出决算表</w:t>
      </w:r>
      <w:r>
        <w:tab/>
      </w:r>
      <w:r>
        <w:rPr>
          <w:rFonts w:hint="eastAsia"/>
          <w:lang w:val="en-US" w:eastAsia="zh-CN"/>
        </w:rPr>
        <w:t>4</w:t>
      </w:r>
      <w:r>
        <w:fldChar w:fldCharType="end"/>
      </w:r>
      <w:r>
        <w:rPr>
          <w:rFonts w:hint="eastAsia"/>
          <w:lang w:val="en-US" w:eastAsia="zh-CN"/>
        </w:rPr>
        <w:t>0</w:t>
      </w:r>
    </w:p>
    <w:p w14:paraId="4AA89913">
      <w:pPr>
        <w:pStyle w:val="13"/>
        <w:rPr>
          <w:rFonts w:hint="eastAsia" w:ascii="Calibri" w:hAnsi="Calibri" w:eastAsia="宋体" w:cs="黑体"/>
          <w:szCs w:val="22"/>
          <w:lang w:val="en-US" w:eastAsia="zh-CN"/>
        </w:rPr>
      </w:pPr>
      <w:r>
        <w:fldChar w:fldCharType="begin"/>
      </w:r>
      <w:r>
        <w:instrText xml:space="preserve"> HYPERLINK \l "_Toc52180106" </w:instrText>
      </w:r>
      <w:r>
        <w:fldChar w:fldCharType="separate"/>
      </w:r>
      <w:r>
        <w:rPr>
          <w:rStyle w:val="18"/>
          <w:rFonts w:hint="eastAsia" w:ascii="仿宋" w:hAnsi="仿宋" w:eastAsia="仿宋"/>
        </w:rPr>
        <w:t>七、一般公共预算财政拨款支出决算明细表</w:t>
      </w:r>
      <w:r>
        <w:tab/>
      </w:r>
      <w:r>
        <w:rPr>
          <w:rFonts w:hint="eastAsia"/>
          <w:lang w:val="en-US" w:eastAsia="zh-CN"/>
        </w:rPr>
        <w:t>4</w:t>
      </w:r>
      <w:r>
        <w:fldChar w:fldCharType="end"/>
      </w:r>
      <w:r>
        <w:rPr>
          <w:rFonts w:hint="eastAsia"/>
          <w:lang w:val="en-US" w:eastAsia="zh-CN"/>
        </w:rPr>
        <w:t>0</w:t>
      </w:r>
    </w:p>
    <w:p w14:paraId="594008DA">
      <w:pPr>
        <w:pStyle w:val="13"/>
        <w:rPr>
          <w:rFonts w:hint="eastAsia" w:ascii="Calibri" w:hAnsi="Calibri" w:eastAsia="宋体" w:cs="黑体"/>
          <w:szCs w:val="22"/>
          <w:lang w:val="en-US" w:eastAsia="zh-CN"/>
        </w:rPr>
      </w:pPr>
      <w:r>
        <w:fldChar w:fldCharType="begin"/>
      </w:r>
      <w:r>
        <w:instrText xml:space="preserve"> HYPERLINK \l "_Toc52180107" </w:instrText>
      </w:r>
      <w:r>
        <w:fldChar w:fldCharType="separate"/>
      </w:r>
      <w:r>
        <w:rPr>
          <w:rStyle w:val="18"/>
          <w:rFonts w:hint="eastAsia" w:ascii="仿宋" w:hAnsi="仿宋" w:eastAsia="仿宋"/>
        </w:rPr>
        <w:t>八、一般公共预算财政拨款基本支出决算表</w:t>
      </w:r>
      <w:r>
        <w:tab/>
      </w:r>
      <w:r>
        <w:rPr>
          <w:rFonts w:hint="eastAsia"/>
          <w:lang w:val="en-US" w:eastAsia="zh-CN"/>
        </w:rPr>
        <w:t>4</w:t>
      </w:r>
      <w:r>
        <w:fldChar w:fldCharType="end"/>
      </w:r>
      <w:r>
        <w:rPr>
          <w:rFonts w:hint="eastAsia"/>
          <w:lang w:val="en-US" w:eastAsia="zh-CN"/>
        </w:rPr>
        <w:t>0</w:t>
      </w:r>
    </w:p>
    <w:p w14:paraId="23ADB916">
      <w:pPr>
        <w:pStyle w:val="13"/>
        <w:rPr>
          <w:rFonts w:hint="eastAsia" w:ascii="Calibri" w:hAnsi="Calibri" w:eastAsia="宋体" w:cs="黑体"/>
          <w:szCs w:val="22"/>
          <w:lang w:val="en-US" w:eastAsia="zh-CN"/>
        </w:rPr>
      </w:pPr>
      <w:r>
        <w:fldChar w:fldCharType="begin"/>
      </w:r>
      <w:r>
        <w:instrText xml:space="preserve"> HYPERLINK \l "_Toc52180108" </w:instrText>
      </w:r>
      <w:r>
        <w:fldChar w:fldCharType="separate"/>
      </w:r>
      <w:r>
        <w:rPr>
          <w:rStyle w:val="18"/>
          <w:rFonts w:hint="eastAsia" w:ascii="仿宋" w:hAnsi="仿宋" w:eastAsia="仿宋"/>
        </w:rPr>
        <w:t>九、一般公共预算财政拨款项目支出决算表</w:t>
      </w:r>
      <w:r>
        <w:tab/>
      </w:r>
      <w:r>
        <w:rPr>
          <w:rFonts w:hint="eastAsia"/>
          <w:lang w:val="en-US" w:eastAsia="zh-CN"/>
        </w:rPr>
        <w:t>4</w:t>
      </w:r>
      <w:r>
        <w:fldChar w:fldCharType="end"/>
      </w:r>
      <w:r>
        <w:rPr>
          <w:rFonts w:hint="eastAsia"/>
          <w:lang w:val="en-US" w:eastAsia="zh-CN"/>
        </w:rPr>
        <w:t>0</w:t>
      </w:r>
    </w:p>
    <w:p w14:paraId="6CE0B5C6">
      <w:pPr>
        <w:pStyle w:val="13"/>
        <w:rPr>
          <w:rFonts w:hint="eastAsia" w:ascii="Calibri" w:hAnsi="Calibri" w:eastAsia="宋体" w:cs="黑体"/>
          <w:szCs w:val="22"/>
          <w:lang w:val="en-US" w:eastAsia="zh-CN"/>
        </w:rPr>
      </w:pPr>
      <w:r>
        <w:fldChar w:fldCharType="begin"/>
      </w:r>
      <w:r>
        <w:instrText xml:space="preserve"> HYPERLINK \l "_Toc52180109" </w:instrText>
      </w:r>
      <w:r>
        <w:fldChar w:fldCharType="separate"/>
      </w:r>
      <w:r>
        <w:rPr>
          <w:rStyle w:val="18"/>
          <w:rFonts w:hint="eastAsia" w:ascii="仿宋" w:hAnsi="仿宋" w:eastAsia="仿宋"/>
        </w:rPr>
        <w:t>十、一般公共预算财政拨款“三公”经费支出决算表</w:t>
      </w:r>
      <w:r>
        <w:tab/>
      </w:r>
      <w:r>
        <w:rPr>
          <w:rFonts w:hint="eastAsia"/>
          <w:lang w:val="en-US" w:eastAsia="zh-CN"/>
        </w:rPr>
        <w:t>4</w:t>
      </w:r>
      <w:r>
        <w:fldChar w:fldCharType="end"/>
      </w:r>
      <w:r>
        <w:rPr>
          <w:rFonts w:hint="eastAsia"/>
          <w:lang w:val="en-US" w:eastAsia="zh-CN"/>
        </w:rPr>
        <w:t>0</w:t>
      </w:r>
    </w:p>
    <w:p w14:paraId="79590DC3">
      <w:pPr>
        <w:pStyle w:val="13"/>
        <w:rPr>
          <w:rFonts w:hint="eastAsia" w:ascii="Calibri" w:hAnsi="Calibri" w:eastAsia="宋体" w:cs="黑体"/>
          <w:szCs w:val="22"/>
          <w:lang w:val="en-US" w:eastAsia="zh-CN"/>
        </w:rPr>
      </w:pPr>
      <w:r>
        <w:fldChar w:fldCharType="begin"/>
      </w:r>
      <w:r>
        <w:instrText xml:space="preserve"> HYPERLINK \l "_Toc52180110" </w:instrText>
      </w:r>
      <w:r>
        <w:fldChar w:fldCharType="separate"/>
      </w:r>
      <w:r>
        <w:rPr>
          <w:rStyle w:val="18"/>
          <w:rFonts w:hint="eastAsia" w:ascii="仿宋" w:hAnsi="仿宋" w:eastAsia="仿宋"/>
        </w:rPr>
        <w:t>十一、政府性基金预算财政拨款收入支出决算表</w:t>
      </w:r>
      <w:r>
        <w:tab/>
      </w:r>
      <w:r>
        <w:rPr>
          <w:rFonts w:hint="eastAsia"/>
          <w:lang w:val="en-US" w:eastAsia="zh-CN"/>
        </w:rPr>
        <w:t>4</w:t>
      </w:r>
      <w:r>
        <w:fldChar w:fldCharType="end"/>
      </w:r>
      <w:r>
        <w:rPr>
          <w:rFonts w:hint="eastAsia"/>
          <w:lang w:val="en-US" w:eastAsia="zh-CN"/>
        </w:rPr>
        <w:t>0</w:t>
      </w:r>
    </w:p>
    <w:p w14:paraId="7E4CEF6B">
      <w:pPr>
        <w:pStyle w:val="13"/>
        <w:rPr>
          <w:rFonts w:hint="eastAsia" w:ascii="Calibri" w:hAnsi="Calibri" w:eastAsia="宋体" w:cs="黑体"/>
          <w:szCs w:val="22"/>
          <w:lang w:val="en-US" w:eastAsia="zh-CN"/>
        </w:rPr>
      </w:pPr>
      <w:r>
        <w:fldChar w:fldCharType="begin"/>
      </w:r>
      <w:r>
        <w:instrText xml:space="preserve"> HYPERLINK \l "_Toc52180111" </w:instrText>
      </w:r>
      <w:r>
        <w:fldChar w:fldCharType="separate"/>
      </w:r>
      <w:r>
        <w:rPr>
          <w:rStyle w:val="18"/>
          <w:rFonts w:hint="eastAsia" w:ascii="仿宋" w:hAnsi="仿宋" w:eastAsia="仿宋"/>
        </w:rPr>
        <w:t>十二、政府性基金预算财政拨款“三公”经费支出决算表</w:t>
      </w:r>
      <w:r>
        <w:tab/>
      </w:r>
      <w:r>
        <w:rPr>
          <w:rFonts w:hint="eastAsia"/>
          <w:lang w:val="en-US" w:eastAsia="zh-CN"/>
        </w:rPr>
        <w:t>4</w:t>
      </w:r>
      <w:r>
        <w:fldChar w:fldCharType="end"/>
      </w:r>
      <w:r>
        <w:rPr>
          <w:rFonts w:hint="eastAsia"/>
          <w:lang w:val="en-US" w:eastAsia="zh-CN"/>
        </w:rPr>
        <w:t>0</w:t>
      </w:r>
    </w:p>
    <w:p w14:paraId="26AF8088">
      <w:pPr>
        <w:pStyle w:val="13"/>
        <w:rPr>
          <w:rFonts w:hint="eastAsia" w:ascii="Calibri" w:hAnsi="Calibri" w:eastAsia="宋体" w:cs="黑体"/>
          <w:szCs w:val="22"/>
          <w:lang w:val="en-US" w:eastAsia="zh-CN"/>
        </w:rPr>
      </w:pPr>
      <w:r>
        <w:fldChar w:fldCharType="begin"/>
      </w:r>
      <w:r>
        <w:instrText xml:space="preserve"> HYPERLINK \l "_Toc52180112" </w:instrText>
      </w:r>
      <w:r>
        <w:fldChar w:fldCharType="separate"/>
      </w:r>
      <w:r>
        <w:rPr>
          <w:rStyle w:val="18"/>
          <w:rFonts w:hint="eastAsia" w:ascii="仿宋" w:hAnsi="仿宋" w:eastAsia="仿宋"/>
        </w:rPr>
        <w:t>十三、国有资本经营预算支出决算表</w:t>
      </w:r>
      <w:r>
        <w:tab/>
      </w:r>
      <w:r>
        <w:rPr>
          <w:rFonts w:hint="eastAsia"/>
          <w:lang w:val="en-US" w:eastAsia="zh-CN"/>
        </w:rPr>
        <w:t>4</w:t>
      </w:r>
      <w:r>
        <w:fldChar w:fldCharType="end"/>
      </w:r>
      <w:r>
        <w:rPr>
          <w:rFonts w:hint="eastAsia"/>
          <w:lang w:val="en-US" w:eastAsia="zh-CN"/>
        </w:rPr>
        <w:t>0</w:t>
      </w:r>
    </w:p>
    <w:p w14:paraId="5AF0DC91">
      <w:r>
        <w:fldChar w:fldCharType="end"/>
      </w:r>
    </w:p>
    <w:p w14:paraId="4E8ABC70">
      <w:pPr>
        <w:widowControl/>
        <w:spacing w:line="440" w:lineRule="exact"/>
        <w:jc w:val="left"/>
        <w:rPr>
          <w:rFonts w:ascii="仿宋" w:hAnsi="仿宋" w:eastAsia="仿宋"/>
          <w:bCs/>
          <w:kern w:val="44"/>
          <w:sz w:val="24"/>
        </w:rPr>
      </w:pPr>
      <w:bookmarkStart w:id="14" w:name="_Toc15396599"/>
      <w:bookmarkStart w:id="15" w:name="_Toc15377196"/>
      <w:r>
        <w:rPr>
          <w:rFonts w:ascii="仿宋" w:hAnsi="仿宋" w:eastAsia="仿宋"/>
          <w:b/>
          <w:sz w:val="24"/>
        </w:rPr>
        <w:br w:type="page"/>
      </w:r>
    </w:p>
    <w:p w14:paraId="48345CF8">
      <w:pPr>
        <w:pStyle w:val="2"/>
        <w:jc w:val="center"/>
        <w:rPr>
          <w:rStyle w:val="29"/>
          <w:rFonts w:asciiTheme="minorEastAsia" w:hAnsiTheme="minorEastAsia" w:eastAsiaTheme="minorEastAsia" w:cstheme="minorEastAsia"/>
          <w:b/>
          <w:bCs/>
        </w:rPr>
      </w:pPr>
      <w:bookmarkStart w:id="16" w:name="_Toc52180065"/>
      <w:r>
        <w:rPr>
          <w:rFonts w:hint="eastAsia" w:asciiTheme="minorEastAsia" w:hAnsiTheme="minorEastAsia" w:eastAsiaTheme="minorEastAsia" w:cstheme="minorEastAsia"/>
        </w:rPr>
        <w:t xml:space="preserve">第一部分 </w:t>
      </w:r>
      <w:r>
        <w:rPr>
          <w:rStyle w:val="29"/>
          <w:rFonts w:hint="eastAsia" w:asciiTheme="minorEastAsia" w:hAnsiTheme="minorEastAsia" w:eastAsiaTheme="minorEastAsia" w:cstheme="minorEastAsia"/>
          <w:b/>
          <w:bCs/>
        </w:rPr>
        <w:t>部门概况</w:t>
      </w:r>
      <w:bookmarkEnd w:id="14"/>
      <w:bookmarkEnd w:id="15"/>
      <w:bookmarkEnd w:id="16"/>
    </w:p>
    <w:p w14:paraId="7726D82F">
      <w:pPr>
        <w:widowControl/>
        <w:jc w:val="left"/>
        <w:rPr>
          <w:rFonts w:asciiTheme="minorEastAsia" w:hAnsiTheme="minorEastAsia" w:eastAsiaTheme="minorEastAsia" w:cstheme="minorEastAsia"/>
          <w:bCs/>
          <w:color w:val="000000"/>
          <w:sz w:val="32"/>
          <w:szCs w:val="32"/>
        </w:rPr>
      </w:pPr>
    </w:p>
    <w:p w14:paraId="50CEAFA0">
      <w:pPr>
        <w:spacing w:line="560" w:lineRule="exact"/>
        <w:ind w:firstLine="643" w:firstLineChars="200"/>
        <w:jc w:val="left"/>
        <w:rPr>
          <w:rFonts w:asciiTheme="minorEastAsia" w:hAnsiTheme="minorEastAsia" w:eastAsiaTheme="minorEastAsia" w:cstheme="minorEastAsia"/>
          <w:b/>
          <w:bCs/>
          <w:sz w:val="32"/>
          <w:szCs w:val="32"/>
        </w:rPr>
      </w:pPr>
      <w:bookmarkStart w:id="17" w:name="_Toc15377199"/>
      <w:bookmarkStart w:id="18" w:name="_Toc52180068"/>
      <w:bookmarkStart w:id="19" w:name="_Toc15378446"/>
      <w:r>
        <w:rPr>
          <w:rFonts w:hint="eastAsia" w:asciiTheme="minorEastAsia" w:hAnsiTheme="minorEastAsia" w:eastAsiaTheme="minorEastAsia" w:cstheme="minorEastAsia"/>
          <w:b/>
          <w:bCs/>
          <w:sz w:val="32"/>
          <w:szCs w:val="32"/>
        </w:rPr>
        <w:t>一、部门概况</w:t>
      </w:r>
    </w:p>
    <w:p w14:paraId="38D18FF1">
      <w:pPr>
        <w:widowControl/>
        <w:adjustRightInd w:val="0"/>
        <w:snapToGrid w:val="0"/>
        <w:spacing w:line="560" w:lineRule="exact"/>
        <w:jc w:val="left"/>
        <w:rPr>
          <w:rFonts w:asciiTheme="minorEastAsia" w:hAnsiTheme="minorEastAsia" w:eastAsiaTheme="minorEastAsia" w:cstheme="minorEastAsia"/>
          <w:b/>
          <w:bCs/>
          <w:color w:val="000000"/>
          <w:kern w:val="0"/>
          <w:sz w:val="32"/>
          <w:szCs w:val="32"/>
          <w:shd w:val="clear" w:color="auto" w:fill="FFFFFF"/>
        </w:rPr>
      </w:pPr>
      <w:r>
        <w:rPr>
          <w:rFonts w:hint="eastAsia" w:asciiTheme="minorEastAsia" w:hAnsiTheme="minorEastAsia" w:eastAsiaTheme="minorEastAsia" w:cstheme="minorEastAsia"/>
          <w:b/>
          <w:bCs/>
          <w:color w:val="000000"/>
          <w:kern w:val="0"/>
          <w:sz w:val="32"/>
          <w:szCs w:val="32"/>
          <w:shd w:val="clear" w:color="auto" w:fill="FFFFFF"/>
          <w:lang w:val="zh-CN"/>
        </w:rPr>
        <w:t xml:space="preserve">    （一）机构职能</w:t>
      </w:r>
    </w:p>
    <w:p w14:paraId="6F594BEB">
      <w:pPr>
        <w:widowControl/>
        <w:adjustRightInd w:val="0"/>
        <w:snapToGrid w:val="0"/>
        <w:spacing w:line="560" w:lineRule="exact"/>
        <w:ind w:left="640"/>
        <w:jc w:val="left"/>
        <w:rPr>
          <w:rStyle w:val="34"/>
          <w:rFonts w:hint="default" w:asciiTheme="minorEastAsia" w:hAnsiTheme="minorEastAsia" w:eastAsiaTheme="minorEastAsia" w:cstheme="minorEastAsia"/>
          <w:bCs/>
          <w:sz w:val="32"/>
          <w:szCs w:val="32"/>
        </w:rPr>
      </w:pPr>
      <w:r>
        <w:rPr>
          <w:rFonts w:hint="eastAsia" w:asciiTheme="minorEastAsia" w:hAnsiTheme="minorEastAsia" w:eastAsiaTheme="minorEastAsia" w:cstheme="minorEastAsia"/>
          <w:bCs/>
          <w:color w:val="000000"/>
          <w:kern w:val="0"/>
          <w:sz w:val="32"/>
          <w:szCs w:val="32"/>
          <w:shd w:val="clear" w:color="auto" w:fill="FFFFFF"/>
        </w:rPr>
        <w:t xml:space="preserve">  </w:t>
      </w:r>
      <w:r>
        <w:rPr>
          <w:rFonts w:hint="eastAsia" w:asciiTheme="minorEastAsia" w:hAnsiTheme="minorEastAsia" w:eastAsiaTheme="minorEastAsia" w:cstheme="minorEastAsia"/>
          <w:bCs/>
          <w:color w:val="000000"/>
          <w:kern w:val="0"/>
          <w:sz w:val="32"/>
          <w:szCs w:val="32"/>
          <w:shd w:val="clear" w:color="auto" w:fill="FFFFFF"/>
          <w:lang w:eastAsia="zh-CN"/>
        </w:rPr>
        <w:t>1.</w:t>
      </w:r>
      <w:r>
        <w:rPr>
          <w:rStyle w:val="33"/>
          <w:rFonts w:hint="default" w:asciiTheme="minorEastAsia" w:hAnsiTheme="minorEastAsia" w:eastAsiaTheme="minorEastAsia" w:cstheme="minorEastAsia"/>
          <w:bCs/>
        </w:rPr>
        <w:t>负责职责范围内的安全生产和职业健康、 生态环境保护、审批服务便民化等工作。</w:t>
      </w:r>
      <w:r>
        <w:rPr>
          <w:rFonts w:hint="eastAsia" w:asciiTheme="minorEastAsia" w:hAnsiTheme="minorEastAsia" w:eastAsiaTheme="minorEastAsia" w:cstheme="minorEastAsia"/>
          <w:bCs/>
          <w:color w:val="000000"/>
          <w:sz w:val="28"/>
          <w:szCs w:val="28"/>
        </w:rPr>
        <w:br w:type="textWrapping"/>
      </w:r>
      <w:r>
        <w:rPr>
          <w:rStyle w:val="33"/>
          <w:rFonts w:hint="default" w:asciiTheme="minorEastAsia" w:hAnsiTheme="minorEastAsia" w:eastAsiaTheme="minorEastAsia" w:cstheme="minorEastAsia"/>
          <w:bCs/>
        </w:rPr>
        <w:t xml:space="preserve">  2、与县发展改革局有关职责分工。 </w:t>
      </w:r>
      <w:r>
        <w:rPr>
          <w:rStyle w:val="34"/>
          <w:rFonts w:hint="default" w:asciiTheme="minorEastAsia" w:hAnsiTheme="minorEastAsia" w:eastAsiaTheme="minorEastAsia" w:cstheme="minorEastAsia"/>
          <w:bCs/>
        </w:rPr>
        <w:t>贯彻中央、省、市采煤沉陷区综合治理的方针政策。县发展改革局负责采煤沉陷区规划编制、项目争取相关工作。县扶贫开发局牵头采煤沉陷区综合治理工作，指导、督促县级相关部门做好采煤沉陷区综合治理项目的组织实施工作</w:t>
      </w:r>
    </w:p>
    <w:p w14:paraId="0499F014">
      <w:pPr>
        <w:widowControl/>
        <w:adjustRightInd w:val="0"/>
        <w:snapToGrid w:val="0"/>
        <w:spacing w:line="560" w:lineRule="exact"/>
        <w:ind w:firstLine="420" w:firstLineChars="200"/>
        <w:jc w:val="left"/>
        <w:rPr>
          <w:rFonts w:asciiTheme="minorEastAsia" w:hAnsiTheme="minorEastAsia" w:eastAsiaTheme="minorEastAsia" w:cstheme="minorEastAsia"/>
          <w:bCs/>
          <w:color w:val="333333"/>
        </w:rPr>
      </w:pPr>
    </w:p>
    <w:p w14:paraId="4D2E96F1">
      <w:pPr>
        <w:widowControl/>
        <w:adjustRightInd w:val="0"/>
        <w:snapToGrid w:val="0"/>
        <w:spacing w:line="560" w:lineRule="exact"/>
        <w:ind w:firstLine="643" w:firstLineChars="200"/>
        <w:jc w:val="left"/>
        <w:rPr>
          <w:rFonts w:asciiTheme="minorEastAsia" w:hAnsiTheme="minorEastAsia" w:eastAsiaTheme="minorEastAsia" w:cstheme="minorEastAsia"/>
          <w:b/>
          <w:bCs/>
          <w:color w:val="333333"/>
          <w:sz w:val="32"/>
          <w:szCs w:val="32"/>
          <w:shd w:val="clear" w:color="auto" w:fill="FFFFFF"/>
        </w:rPr>
      </w:pPr>
      <w:r>
        <w:rPr>
          <w:rFonts w:hint="eastAsia" w:asciiTheme="minorEastAsia" w:hAnsiTheme="minorEastAsia" w:eastAsiaTheme="minorEastAsia" w:cstheme="minorEastAsia"/>
          <w:b/>
          <w:bCs/>
          <w:color w:val="000000"/>
          <w:kern w:val="0"/>
          <w:sz w:val="32"/>
          <w:szCs w:val="32"/>
          <w:shd w:val="clear" w:color="auto" w:fill="FFFFFF"/>
          <w:lang w:val="zh-CN"/>
        </w:rPr>
        <w:t>（二）人员概况</w:t>
      </w:r>
    </w:p>
    <w:p w14:paraId="357CB144">
      <w:pPr>
        <w:widowControl/>
        <w:adjustRightInd w:val="0"/>
        <w:snapToGrid w:val="0"/>
        <w:spacing w:line="560" w:lineRule="exact"/>
        <w:ind w:firstLine="640" w:firstLineChars="200"/>
        <w:jc w:val="left"/>
        <w:rPr>
          <w:rFonts w:asciiTheme="minorEastAsia" w:hAnsiTheme="minorEastAsia" w:eastAsiaTheme="minorEastAsia" w:cstheme="minorEastAsia"/>
          <w:bCs/>
          <w:color w:val="000000"/>
          <w:kern w:val="0"/>
          <w:sz w:val="32"/>
          <w:szCs w:val="32"/>
          <w:shd w:val="clear" w:color="auto" w:fill="FFFFFF"/>
          <w:lang w:val="zh-CN"/>
        </w:rPr>
      </w:pPr>
      <w:r>
        <w:rPr>
          <w:rFonts w:hint="eastAsia" w:asciiTheme="minorEastAsia" w:hAnsiTheme="minorEastAsia" w:eastAsiaTheme="minorEastAsia" w:cstheme="minorEastAsia"/>
          <w:bCs/>
          <w:color w:val="333333"/>
          <w:sz w:val="32"/>
          <w:szCs w:val="32"/>
          <w:shd w:val="clear" w:color="auto" w:fill="FFFFFF"/>
          <w:lang w:eastAsia="zh-CN"/>
        </w:rPr>
        <w:t>盐边县乡村振兴局</w:t>
      </w:r>
      <w:r>
        <w:rPr>
          <w:rFonts w:hint="eastAsia" w:asciiTheme="minorEastAsia" w:hAnsiTheme="minorEastAsia" w:eastAsiaTheme="minorEastAsia" w:cstheme="minorEastAsia"/>
          <w:bCs/>
          <w:color w:val="333333"/>
          <w:sz w:val="32"/>
          <w:szCs w:val="32"/>
          <w:shd w:val="clear" w:color="auto" w:fill="FFFFFF"/>
        </w:rPr>
        <w:t>现有编制数</w:t>
      </w:r>
      <w:r>
        <w:rPr>
          <w:rFonts w:hint="eastAsia" w:asciiTheme="minorEastAsia" w:hAnsiTheme="minorEastAsia" w:eastAsiaTheme="minorEastAsia" w:cstheme="minorEastAsia"/>
          <w:bCs/>
          <w:sz w:val="32"/>
          <w:szCs w:val="32"/>
        </w:rPr>
        <w:t>20</w:t>
      </w:r>
      <w:r>
        <w:rPr>
          <w:rFonts w:hint="eastAsia" w:asciiTheme="minorEastAsia" w:hAnsiTheme="minorEastAsia" w:eastAsiaTheme="minorEastAsia" w:cstheme="minorEastAsia"/>
          <w:bCs/>
          <w:color w:val="333333"/>
          <w:sz w:val="32"/>
          <w:szCs w:val="32"/>
          <w:shd w:val="clear" w:color="auto" w:fill="FFFFFF"/>
        </w:rPr>
        <w:t>人，</w:t>
      </w:r>
      <w:r>
        <w:rPr>
          <w:rFonts w:hint="eastAsia" w:asciiTheme="minorEastAsia" w:hAnsiTheme="minorEastAsia" w:eastAsiaTheme="minorEastAsia" w:cstheme="minorEastAsia"/>
          <w:bCs/>
          <w:color w:val="000000"/>
          <w:sz w:val="32"/>
          <w:szCs w:val="32"/>
          <w:shd w:val="clear" w:color="auto" w:fill="FFFFFF"/>
        </w:rPr>
        <w:t>其中：行政编制14人，</w:t>
      </w:r>
      <w:r>
        <w:rPr>
          <w:rFonts w:hint="eastAsia" w:asciiTheme="minorEastAsia" w:hAnsiTheme="minorEastAsia" w:eastAsiaTheme="minorEastAsia" w:cstheme="minorEastAsia"/>
          <w:bCs/>
          <w:color w:val="333333"/>
          <w:sz w:val="32"/>
          <w:szCs w:val="32"/>
          <w:shd w:val="clear" w:color="auto" w:fill="FFFFFF"/>
        </w:rPr>
        <w:t>工勤人员1人，事业编制5人，2021年年末在职人员15人，其中行政编制9人，工勤编制5人，事业编制2人。</w:t>
      </w:r>
    </w:p>
    <w:p w14:paraId="2B082C06">
      <w:pPr>
        <w:pStyle w:val="5"/>
        <w:adjustRightInd w:val="0"/>
        <w:snapToGrid w:val="0"/>
        <w:spacing w:before="93" w:line="600" w:lineRule="exact"/>
        <w:ind w:firstLine="675" w:firstLineChars="210"/>
        <w:outlineLvl w:val="2"/>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（二）2021年重点工作完成情况。</w:t>
      </w:r>
      <w:bookmarkEnd w:id="17"/>
      <w:bookmarkEnd w:id="18"/>
      <w:bookmarkEnd w:id="19"/>
    </w:p>
    <w:p w14:paraId="04B6D720">
      <w:pPr>
        <w:pStyle w:val="14"/>
        <w:spacing w:after="0"/>
        <w:ind w:left="0" w:leftChars="0" w:firstLine="683"/>
        <w:rPr>
          <w:rFonts w:asciiTheme="minorEastAsia" w:hAnsiTheme="minorEastAsia" w:eastAsiaTheme="minorEastAsia" w:cstheme="minorEastAsia"/>
          <w:b/>
          <w:bCs/>
          <w:sz w:val="34"/>
          <w:szCs w:val="34"/>
        </w:rPr>
      </w:pPr>
      <w:r>
        <w:rPr>
          <w:rFonts w:hint="eastAsia" w:asciiTheme="minorEastAsia" w:hAnsiTheme="minorEastAsia" w:eastAsiaTheme="minorEastAsia" w:cstheme="minorEastAsia"/>
          <w:b/>
          <w:bCs/>
          <w:sz w:val="34"/>
          <w:szCs w:val="34"/>
          <w:lang w:eastAsia="zh-CN"/>
        </w:rPr>
        <w:t>1.巩固拓展脱贫攻坚成果同乡村振兴有效衔接</w:t>
      </w:r>
      <w:r>
        <w:rPr>
          <w:rFonts w:hint="eastAsia" w:asciiTheme="minorEastAsia" w:hAnsiTheme="minorEastAsia" w:eastAsiaTheme="minorEastAsia" w:cstheme="minorEastAsia"/>
          <w:b/>
          <w:bCs/>
          <w:sz w:val="34"/>
          <w:szCs w:val="34"/>
        </w:rPr>
        <w:t>工作</w:t>
      </w:r>
    </w:p>
    <w:p w14:paraId="51A945E3">
      <w:pPr>
        <w:ind w:firstLine="680" w:firstLineChars="20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color w:val="000000"/>
          <w:sz w:val="34"/>
          <w:szCs w:val="34"/>
        </w:rPr>
        <w:t>（1）持续用力，</w:t>
      </w:r>
      <w:r>
        <w:rPr>
          <w:rFonts w:hint="eastAsia" w:asciiTheme="minorEastAsia" w:hAnsiTheme="minorEastAsia" w:eastAsiaTheme="minorEastAsia" w:cstheme="minorEastAsia"/>
          <w:bCs/>
          <w:color w:val="000000"/>
          <w:sz w:val="34"/>
          <w:szCs w:val="34"/>
          <w:lang w:eastAsia="zh-CN"/>
        </w:rPr>
        <w:t>巩固拓展脱贫攻坚成果同乡村振兴有效衔接</w:t>
      </w:r>
      <w:r>
        <w:rPr>
          <w:rFonts w:hint="eastAsia" w:asciiTheme="minorEastAsia" w:hAnsiTheme="minorEastAsia" w:eastAsiaTheme="minorEastAsia" w:cstheme="minorEastAsia"/>
          <w:bCs/>
          <w:color w:val="000000"/>
          <w:sz w:val="34"/>
          <w:szCs w:val="34"/>
        </w:rPr>
        <w:t>。</w:t>
      </w:r>
      <w:r>
        <w:rPr>
          <w:rFonts w:hint="eastAsia" w:asciiTheme="minorEastAsia" w:hAnsiTheme="minorEastAsia" w:eastAsiaTheme="minorEastAsia" w:cstheme="minorEastAsia"/>
          <w:bCs/>
          <w:sz w:val="34"/>
          <w:szCs w:val="34"/>
        </w:rPr>
        <w:t>把产业发展、就业、激发已脱贫群众内生动力、特殊困难户产业发展和防止返贫作为重中之重内容来抓，切实做到持续巩固提升产业、持续拓宽就业扶贫渠道、持续落实教育保障政策、持续落实医疗保障政策、持续落实社会保障政策，全面</w:t>
      </w:r>
      <w:r>
        <w:rPr>
          <w:rFonts w:hint="eastAsia" w:asciiTheme="minorEastAsia" w:hAnsiTheme="minorEastAsia" w:eastAsiaTheme="minorEastAsia" w:cstheme="minorEastAsia"/>
          <w:bCs/>
          <w:sz w:val="34"/>
          <w:szCs w:val="34"/>
          <w:lang w:eastAsia="zh-CN"/>
        </w:rPr>
        <w:t>巩固拓展脱贫攻坚成果同乡村振兴有效衔接</w:t>
      </w:r>
      <w:r>
        <w:rPr>
          <w:rFonts w:hint="eastAsia" w:asciiTheme="minorEastAsia" w:hAnsiTheme="minorEastAsia" w:eastAsiaTheme="minorEastAsia" w:cstheme="minorEastAsia"/>
          <w:bCs/>
          <w:sz w:val="34"/>
          <w:szCs w:val="34"/>
        </w:rPr>
        <w:t>。</w:t>
      </w:r>
    </w:p>
    <w:p w14:paraId="1CDB938C">
      <w:pPr>
        <w:ind w:firstLine="680" w:firstLineChars="20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color w:val="000000"/>
          <w:sz w:val="34"/>
          <w:szCs w:val="34"/>
        </w:rPr>
        <w:t>（2）补差补短，夯实贫困地区发展基础。</w:t>
      </w:r>
      <w:r>
        <w:rPr>
          <w:rFonts w:hint="eastAsia" w:asciiTheme="minorEastAsia" w:hAnsiTheme="minorEastAsia" w:eastAsiaTheme="minorEastAsia" w:cstheme="minorEastAsia"/>
          <w:bCs/>
          <w:sz w:val="34"/>
          <w:szCs w:val="34"/>
        </w:rPr>
        <w:t>全面开展基础设施建设“回头看”“回头帮”，做实补差补短工作，加大交通、水利、电力、网络、村阵地建设等扶持力度，全面改善贫困地区基础设施条件。持续开展垃圾治理、村庄清洁，积极推广“户分类、村收集、镇转运、县处理”的收运处置模式，解决生活垃圾乱堆乱放污染问题。</w:t>
      </w:r>
    </w:p>
    <w:p w14:paraId="6A96CEA8">
      <w:pPr>
        <w:ind w:firstLine="680" w:firstLineChars="20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color w:val="000000"/>
          <w:sz w:val="34"/>
          <w:szCs w:val="34"/>
        </w:rPr>
        <w:t>（3）建章立制，有效防范返贫风险和提升预警能力。</w:t>
      </w:r>
      <w:r>
        <w:rPr>
          <w:rFonts w:hint="eastAsia" w:asciiTheme="minorEastAsia" w:hAnsiTheme="minorEastAsia" w:eastAsiaTheme="minorEastAsia" w:cstheme="minorEastAsia"/>
          <w:bCs/>
          <w:sz w:val="34"/>
          <w:szCs w:val="34"/>
        </w:rPr>
        <w:t>制定完善带贫益贫机制、利益联结机制和风险应对措施，开展技术和市场风险评估，防范产业扶贫市场风险。制定完善小额信贷风险防控措施，纠正违规户贷企用、违规用款等问题。妥善处理和解决区划调整带来的遗留问题，完善大数据平台各类基础信息，提高贫困村、贫困户数据信息运用水平，建立监测预警机制。</w:t>
      </w:r>
    </w:p>
    <w:p w14:paraId="6EA32B82">
      <w:pPr>
        <w:ind w:firstLine="680" w:firstLineChars="20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color w:val="000000"/>
          <w:sz w:val="34"/>
          <w:szCs w:val="34"/>
        </w:rPr>
        <w:t>（4）夯实保障，不折不扣带领群众致富奔康。</w:t>
      </w:r>
      <w:r>
        <w:rPr>
          <w:rFonts w:hint="eastAsia" w:asciiTheme="minorEastAsia" w:hAnsiTheme="minorEastAsia" w:eastAsiaTheme="minorEastAsia" w:cstheme="minorEastAsia"/>
          <w:bCs/>
          <w:sz w:val="34"/>
          <w:szCs w:val="34"/>
        </w:rPr>
        <w:t>继续执行县负总责、乡镇抓落实的工作机制，进一步深化“三级书记”抓扶贫工作机制，持续落实县级领导、部门帮乡包村制度，形成县、乡（镇）、村齐抓共管的工作格局。强化巩固提升成效考核权重，严格督查考核结果运用，严格落实基层减负行动，持续深化</w:t>
      </w:r>
      <w:r>
        <w:rPr>
          <w:rFonts w:hint="eastAsia" w:asciiTheme="minorEastAsia" w:hAnsiTheme="minorEastAsia" w:eastAsiaTheme="minorEastAsia" w:cstheme="minorEastAsia"/>
          <w:bCs/>
          <w:sz w:val="34"/>
          <w:szCs w:val="34"/>
          <w:lang w:eastAsia="zh-CN"/>
        </w:rPr>
        <w:t>扶贫领域腐败和作风问题专项治理</w:t>
      </w:r>
      <w:r>
        <w:rPr>
          <w:rFonts w:hint="eastAsia" w:asciiTheme="minorEastAsia" w:hAnsiTheme="minorEastAsia" w:eastAsiaTheme="minorEastAsia" w:cstheme="minorEastAsia"/>
          <w:bCs/>
          <w:sz w:val="34"/>
          <w:szCs w:val="34"/>
        </w:rPr>
        <w:t>，持续关心关爱脱贫攻坚一线干部，推进脱贫攻坚各项政策措施落地落实。在贫困地区全面树立节俭、文明、健康、向上的社会新风，不折不扣带领群众致富奔康。</w:t>
      </w:r>
    </w:p>
    <w:p w14:paraId="2E02B1CF">
      <w:pPr>
        <w:pStyle w:val="14"/>
        <w:spacing w:after="0"/>
        <w:ind w:left="0" w:leftChars="0" w:firstLine="683"/>
        <w:rPr>
          <w:rFonts w:asciiTheme="minorEastAsia" w:hAnsiTheme="minorEastAsia" w:eastAsiaTheme="minorEastAsia" w:cstheme="minorEastAsia"/>
          <w:b/>
          <w:bCs/>
          <w:sz w:val="34"/>
          <w:szCs w:val="34"/>
        </w:rPr>
      </w:pPr>
      <w:r>
        <w:rPr>
          <w:rFonts w:hint="eastAsia" w:asciiTheme="minorEastAsia" w:hAnsiTheme="minorEastAsia" w:eastAsiaTheme="minorEastAsia" w:cstheme="minorEastAsia"/>
          <w:b/>
          <w:bCs/>
          <w:sz w:val="34"/>
          <w:szCs w:val="34"/>
        </w:rPr>
        <w:t>（2）移民后扶</w:t>
      </w:r>
    </w:p>
    <w:p w14:paraId="538EAA8F">
      <w:pPr>
        <w:pStyle w:val="14"/>
        <w:spacing w:after="0"/>
        <w:ind w:left="0" w:leftChars="0" w:firstLine="68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sz w:val="34"/>
          <w:szCs w:val="34"/>
          <w:shd w:val="clear" w:color="auto" w:fill="FFFFFF"/>
        </w:rPr>
        <w:t>一是完成避险解困相关工作，并按程序进行验收。二是持续推进农村移民直发直补及非农安置移民困难补助“一卡通”资金。三是督促前期已下达有关常规后扶项目实施，并在实施完成后按要求开展县级验收工作。四是</w:t>
      </w:r>
      <w:r>
        <w:rPr>
          <w:rFonts w:hint="eastAsia" w:asciiTheme="minorEastAsia" w:hAnsiTheme="minorEastAsia" w:eastAsiaTheme="minorEastAsia" w:cstheme="minorEastAsia"/>
          <w:bCs/>
          <w:sz w:val="34"/>
          <w:szCs w:val="34"/>
        </w:rPr>
        <w:t>调查、收集有关急需实施项目并在上级资金下达后按要求报批实施。</w:t>
      </w:r>
    </w:p>
    <w:p w14:paraId="12E70DAE">
      <w:pPr>
        <w:pStyle w:val="14"/>
        <w:spacing w:after="0"/>
        <w:ind w:left="0" w:leftChars="0" w:firstLine="683"/>
        <w:rPr>
          <w:rFonts w:asciiTheme="minorEastAsia" w:hAnsiTheme="minorEastAsia" w:eastAsiaTheme="minorEastAsia" w:cstheme="minorEastAsia"/>
          <w:b/>
          <w:bCs/>
          <w:sz w:val="34"/>
          <w:szCs w:val="34"/>
        </w:rPr>
      </w:pPr>
      <w:r>
        <w:rPr>
          <w:rFonts w:hint="eastAsia" w:asciiTheme="minorEastAsia" w:hAnsiTheme="minorEastAsia" w:eastAsiaTheme="minorEastAsia" w:cstheme="minorEastAsia"/>
          <w:b/>
          <w:bCs/>
          <w:sz w:val="34"/>
          <w:szCs w:val="34"/>
        </w:rPr>
        <w:t>（3）移民规划安置</w:t>
      </w:r>
    </w:p>
    <w:p w14:paraId="0DD07524">
      <w:pPr>
        <w:ind w:firstLine="680" w:firstLineChars="200"/>
        <w:rPr>
          <w:rFonts w:asciiTheme="minorEastAsia" w:hAnsiTheme="minorEastAsia" w:eastAsiaTheme="minorEastAsia" w:cstheme="minorEastAsia"/>
          <w:bCs/>
          <w:color w:val="000000"/>
          <w:sz w:val="34"/>
          <w:szCs w:val="34"/>
        </w:rPr>
      </w:pPr>
      <w:r>
        <w:rPr>
          <w:rFonts w:hint="eastAsia" w:asciiTheme="minorEastAsia" w:hAnsiTheme="minorEastAsia" w:eastAsiaTheme="minorEastAsia" w:cstheme="minorEastAsia"/>
          <w:bCs/>
          <w:color w:val="000000"/>
          <w:sz w:val="34"/>
          <w:szCs w:val="34"/>
        </w:rPr>
        <w:t>一是完成农村移民的46户新房建设和旧房拆除及2家企业搬迁协议的签订和2家事业单位的搬迁工作。二是基本完成单项工程的建设。三是启动手攀岩大桥的建设和征地工作。四是启动三类项目的建设。</w:t>
      </w:r>
      <w:bookmarkStart w:id="20" w:name="_Toc15396601"/>
      <w:bookmarkStart w:id="21" w:name="_Toc52180069"/>
      <w:bookmarkStart w:id="22" w:name="_Toc15377200"/>
    </w:p>
    <w:p w14:paraId="3F92FE0C">
      <w:pPr>
        <w:ind w:firstLine="643" w:firstLineChars="200"/>
        <w:rPr>
          <w:rStyle w:val="30"/>
          <w:rFonts w:asciiTheme="minorEastAsia" w:hAnsiTheme="minorEastAsia" w:eastAsiaTheme="minorEastAsia" w:cstheme="minorEastAsia"/>
          <w:color w:val="000000"/>
        </w:rPr>
      </w:pPr>
      <w:r>
        <w:rPr>
          <w:rFonts w:hint="eastAsia" w:asciiTheme="minorEastAsia" w:hAnsiTheme="minorEastAsia" w:eastAsiaTheme="minorEastAsia" w:cstheme="minorEastAsia"/>
          <w:b/>
          <w:bCs/>
          <w:color w:val="000000"/>
          <w:sz w:val="32"/>
          <w:szCs w:val="32"/>
        </w:rPr>
        <w:t>二、机</w:t>
      </w:r>
      <w:r>
        <w:rPr>
          <w:rStyle w:val="30"/>
          <w:rFonts w:hint="eastAsia" w:asciiTheme="minorEastAsia" w:hAnsiTheme="minorEastAsia" w:eastAsiaTheme="minorEastAsia" w:cstheme="minorEastAsia"/>
        </w:rPr>
        <w:t>构设置</w:t>
      </w:r>
      <w:bookmarkEnd w:id="20"/>
      <w:bookmarkEnd w:id="21"/>
      <w:bookmarkEnd w:id="22"/>
    </w:p>
    <w:p w14:paraId="0BE199BF">
      <w:pPr>
        <w:widowControl/>
        <w:shd w:val="clear" w:color="auto" w:fill="FFFFFF"/>
        <w:spacing w:line="590" w:lineRule="atLeast"/>
        <w:ind w:left="199" w:firstLine="640"/>
        <w:jc w:val="left"/>
        <w:rPr>
          <w:rFonts w:asciiTheme="minorEastAsia" w:hAnsiTheme="minorEastAsia" w:eastAsiaTheme="minorEastAsia" w:cstheme="minorEastAsia"/>
          <w:bCs/>
          <w:color w:val="333333"/>
          <w:kern w:val="0"/>
        </w:rPr>
      </w:pPr>
      <w:r>
        <w:rPr>
          <w:rFonts w:hint="eastAsia" w:asciiTheme="minorEastAsia" w:hAnsiTheme="minorEastAsia" w:eastAsiaTheme="minorEastAsia" w:cstheme="minorEastAsia"/>
          <w:bCs/>
          <w:color w:val="000000"/>
          <w:kern w:val="0"/>
          <w:sz w:val="32"/>
          <w:szCs w:val="32"/>
        </w:rPr>
        <w:t>局机关内设办公室、扶贫开发股</w:t>
      </w:r>
      <w:r>
        <w:rPr>
          <w:rFonts w:hint="eastAsia" w:asciiTheme="minorEastAsia" w:hAnsiTheme="minorEastAsia" w:eastAsiaTheme="minorEastAsia" w:cstheme="minorEastAsia"/>
          <w:bCs/>
          <w:color w:val="000000"/>
          <w:kern w:val="0"/>
        </w:rPr>
        <w:t>、</w:t>
      </w:r>
      <w:r>
        <w:rPr>
          <w:rStyle w:val="33"/>
          <w:rFonts w:hint="default" w:asciiTheme="minorEastAsia" w:hAnsiTheme="minorEastAsia" w:eastAsiaTheme="minorEastAsia" w:cstheme="minorEastAsia"/>
          <w:bCs/>
          <w:sz w:val="32"/>
          <w:szCs w:val="32"/>
        </w:rPr>
        <w:t>移民规安采煤沉陷区综合股</w:t>
      </w:r>
      <w:r>
        <w:rPr>
          <w:rFonts w:hint="eastAsia" w:asciiTheme="minorEastAsia" w:hAnsiTheme="minorEastAsia" w:eastAsiaTheme="minorEastAsia" w:cstheme="minorEastAsia"/>
          <w:bCs/>
          <w:color w:val="000000"/>
          <w:kern w:val="0"/>
          <w:sz w:val="32"/>
          <w:szCs w:val="32"/>
        </w:rPr>
        <w:t>等5个职能股（室）和1个下属事业单位盐边县扶贫移民服务中心</w:t>
      </w:r>
      <w:r>
        <w:rPr>
          <w:rFonts w:hint="eastAsia" w:asciiTheme="minorEastAsia" w:hAnsiTheme="minorEastAsia" w:eastAsiaTheme="minorEastAsia" w:cstheme="minorEastAsia"/>
          <w:bCs/>
          <w:color w:val="000000"/>
          <w:kern w:val="0"/>
        </w:rPr>
        <w:t>。</w:t>
      </w:r>
    </w:p>
    <w:p w14:paraId="4B7ED38A">
      <w:pPr>
        <w:pStyle w:val="2"/>
        <w:ind w:right="440"/>
        <w:rPr>
          <w:rFonts w:asciiTheme="minorEastAsia" w:hAnsiTheme="minorEastAsia" w:eastAsiaTheme="minorEastAsia" w:cstheme="minorEastAsia"/>
          <w:b w:val="0"/>
          <w:color w:val="000000"/>
        </w:rPr>
      </w:pPr>
      <w:bookmarkStart w:id="23" w:name="_Toc15377204"/>
      <w:bookmarkStart w:id="24" w:name="_Toc52180073"/>
      <w:bookmarkStart w:id="25" w:name="_Toc15396602"/>
    </w:p>
    <w:p w14:paraId="482AF946">
      <w:pPr>
        <w:pStyle w:val="2"/>
        <w:ind w:right="440"/>
        <w:rPr>
          <w:rStyle w:val="29"/>
          <w:rFonts w:asciiTheme="minorEastAsia" w:hAnsiTheme="minorEastAsia" w:eastAsiaTheme="minorEastAsia" w:cstheme="minorEastAsia"/>
          <w:b/>
          <w:bCs/>
        </w:rPr>
      </w:pPr>
      <w:r>
        <w:rPr>
          <w:rFonts w:hint="eastAsia" w:asciiTheme="minorEastAsia" w:hAnsiTheme="minorEastAsia" w:eastAsiaTheme="minorEastAsia" w:cstheme="minorEastAsia"/>
          <w:color w:val="000000"/>
        </w:rPr>
        <w:t>第二部分</w:t>
      </w:r>
      <w:r>
        <w:rPr>
          <w:rStyle w:val="29"/>
          <w:rFonts w:hint="eastAsia" w:asciiTheme="minorEastAsia" w:hAnsiTheme="minorEastAsia" w:eastAsiaTheme="minorEastAsia" w:cstheme="minorEastAsia"/>
          <w:b/>
          <w:bCs/>
        </w:rPr>
        <w:t>2021年度部门决算情况说明</w:t>
      </w:r>
      <w:bookmarkEnd w:id="23"/>
      <w:bookmarkEnd w:id="24"/>
      <w:bookmarkEnd w:id="25"/>
    </w:p>
    <w:p w14:paraId="37C47D78">
      <w:pPr>
        <w:rPr>
          <w:rFonts w:asciiTheme="minorEastAsia" w:hAnsiTheme="minorEastAsia" w:eastAsiaTheme="minorEastAsia" w:cstheme="minorEastAsia"/>
          <w:bCs/>
        </w:rPr>
      </w:pPr>
    </w:p>
    <w:p w14:paraId="7BE8ACEF">
      <w:pPr>
        <w:pStyle w:val="20"/>
        <w:numPr>
          <w:ilvl w:val="0"/>
          <w:numId w:val="1"/>
        </w:numPr>
        <w:spacing w:line="600" w:lineRule="exact"/>
        <w:ind w:firstLineChars="0"/>
        <w:outlineLvl w:val="1"/>
        <w:rPr>
          <w:rStyle w:val="30"/>
          <w:rFonts w:asciiTheme="minorEastAsia" w:hAnsiTheme="minorEastAsia" w:eastAsiaTheme="minorEastAsia" w:cstheme="minorEastAsia"/>
        </w:rPr>
      </w:pPr>
      <w:bookmarkStart w:id="26" w:name="_Toc52180074"/>
      <w:bookmarkStart w:id="27" w:name="_Toc15377205"/>
      <w:bookmarkStart w:id="28" w:name="_Toc15396603"/>
      <w:r>
        <w:rPr>
          <w:rFonts w:hint="eastAsia" w:asciiTheme="minorEastAsia" w:hAnsiTheme="minorEastAsia" w:eastAsiaTheme="minorEastAsia" w:cstheme="minorEastAsia"/>
          <w:b/>
          <w:bCs/>
          <w:color w:val="000000"/>
          <w:sz w:val="32"/>
          <w:szCs w:val="32"/>
        </w:rPr>
        <w:t>收</w:t>
      </w:r>
      <w:r>
        <w:rPr>
          <w:rStyle w:val="30"/>
          <w:rFonts w:hint="eastAsia" w:asciiTheme="minorEastAsia" w:hAnsiTheme="minorEastAsia" w:eastAsiaTheme="minorEastAsia" w:cstheme="minorEastAsia"/>
        </w:rPr>
        <w:t>入支出决算总体情况说明</w:t>
      </w:r>
      <w:bookmarkEnd w:id="26"/>
      <w:bookmarkEnd w:id="27"/>
      <w:bookmarkEnd w:id="28"/>
    </w:p>
    <w:p w14:paraId="08DB4F39">
      <w:pPr>
        <w:spacing w:line="600" w:lineRule="exact"/>
        <w:ind w:firstLine="640" w:firstLineChars="20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度收入8919.47万元，支出15032.47万元（其中财政应返还额度支出6113万元）。与2020年相比，收入减少283.24万元、支出增加7242.38万元，收入减少3.08%、支出增加92.97%。主要变动原因（1）收入减少原因是扶贫及移民后扶项目经费减少；（2）支出增加原因是财政应返还额度实现支出。</w:t>
      </w:r>
    </w:p>
    <w:p w14:paraId="18DE7B6D">
      <w:pPr>
        <w:pStyle w:val="20"/>
        <w:numPr>
          <w:ilvl w:val="0"/>
          <w:numId w:val="1"/>
        </w:numPr>
        <w:spacing w:line="600" w:lineRule="exact"/>
        <w:ind w:firstLineChars="0"/>
        <w:outlineLvl w:val="1"/>
        <w:rPr>
          <w:rStyle w:val="30"/>
          <w:rFonts w:asciiTheme="minorEastAsia" w:hAnsiTheme="minorEastAsia" w:eastAsiaTheme="minorEastAsia" w:cstheme="minorEastAsia"/>
        </w:rPr>
      </w:pPr>
      <w:bookmarkStart w:id="29" w:name="_Toc52180075"/>
      <w:bookmarkStart w:id="30" w:name="_Toc15377206"/>
      <w:bookmarkStart w:id="31" w:name="_Toc15396604"/>
      <w:r>
        <w:rPr>
          <w:rFonts w:hint="eastAsia" w:asciiTheme="minorEastAsia" w:hAnsiTheme="minorEastAsia" w:eastAsiaTheme="minorEastAsia" w:cstheme="minorEastAsia"/>
          <w:b/>
          <w:bCs/>
          <w:color w:val="000000"/>
          <w:sz w:val="32"/>
          <w:szCs w:val="32"/>
        </w:rPr>
        <w:t>收</w:t>
      </w:r>
      <w:r>
        <w:rPr>
          <w:rStyle w:val="30"/>
          <w:rFonts w:hint="eastAsia" w:asciiTheme="minorEastAsia" w:hAnsiTheme="minorEastAsia" w:eastAsiaTheme="minorEastAsia" w:cstheme="minorEastAsia"/>
        </w:rPr>
        <w:t>入决算情况说明</w:t>
      </w:r>
      <w:bookmarkEnd w:id="29"/>
      <w:bookmarkEnd w:id="30"/>
      <w:bookmarkEnd w:id="31"/>
    </w:p>
    <w:p w14:paraId="4F82D517">
      <w:pPr>
        <w:spacing w:line="600" w:lineRule="exact"/>
        <w:ind w:firstLine="640" w:firstLineChars="200"/>
        <w:outlineLvl w:val="1"/>
        <w:rPr>
          <w:rFonts w:asciiTheme="minorEastAsia" w:hAnsiTheme="minorEastAsia" w:eastAsiaTheme="minorEastAsia" w:cstheme="minorEastAsia"/>
          <w:bCs/>
          <w:color w:val="FF0000"/>
          <w:sz w:val="32"/>
          <w:szCs w:val="32"/>
        </w:rPr>
      </w:pPr>
      <w:bookmarkStart w:id="32" w:name="_Toc52180076"/>
      <w:r>
        <w:rPr>
          <w:rFonts w:hint="eastAsia" w:asciiTheme="minorEastAsia" w:hAnsiTheme="minorEastAsia" w:eastAsiaTheme="minorEastAsia" w:cstheme="minorEastAsia"/>
          <w:bCs/>
          <w:color w:val="000000"/>
          <w:sz w:val="32"/>
          <w:szCs w:val="32"/>
        </w:rPr>
        <w:t>2021年本年收入合计8919.47万元，其中：一般公共预算财政拨款收入7707.48万元，财政拨款占86.41%。         政府性基金预算</w:t>
      </w:r>
      <w:bookmarkEnd w:id="32"/>
      <w:r>
        <w:rPr>
          <w:rFonts w:hint="eastAsia" w:asciiTheme="minorEastAsia" w:hAnsiTheme="minorEastAsia" w:eastAsiaTheme="minorEastAsia" w:cstheme="minorEastAsia"/>
          <w:bCs/>
          <w:color w:val="000000"/>
          <w:sz w:val="32"/>
          <w:szCs w:val="32"/>
        </w:rPr>
        <w:t>收入1211.98万元，财政拨款占13.58%。</w:t>
      </w:r>
    </w:p>
    <w:p w14:paraId="522F79A8">
      <w:pPr>
        <w:pStyle w:val="20"/>
        <w:numPr>
          <w:ilvl w:val="0"/>
          <w:numId w:val="1"/>
        </w:numPr>
        <w:spacing w:line="600" w:lineRule="exact"/>
        <w:ind w:firstLineChars="0"/>
        <w:outlineLvl w:val="1"/>
        <w:rPr>
          <w:rStyle w:val="30"/>
          <w:rFonts w:asciiTheme="minorEastAsia" w:hAnsiTheme="minorEastAsia" w:eastAsiaTheme="minorEastAsia" w:cstheme="minorEastAsia"/>
        </w:rPr>
      </w:pPr>
      <w:bookmarkStart w:id="33" w:name="_Toc15377207"/>
      <w:bookmarkStart w:id="34" w:name="_Toc15396605"/>
      <w:bookmarkStart w:id="35" w:name="_Toc52180077"/>
      <w:r>
        <w:rPr>
          <w:rFonts w:hint="eastAsia" w:asciiTheme="minorEastAsia" w:hAnsiTheme="minorEastAsia" w:eastAsiaTheme="minorEastAsia" w:cstheme="minorEastAsia"/>
          <w:bCs/>
          <w:color w:val="000000"/>
          <w:sz w:val="32"/>
          <w:szCs w:val="32"/>
        </w:rPr>
        <w:t>支</w:t>
      </w:r>
      <w:r>
        <w:rPr>
          <w:rStyle w:val="30"/>
          <w:rFonts w:hint="eastAsia" w:asciiTheme="minorEastAsia" w:hAnsiTheme="minorEastAsia" w:eastAsiaTheme="minorEastAsia" w:cstheme="minorEastAsia"/>
        </w:rPr>
        <w:t>出决算情况说明</w:t>
      </w:r>
      <w:bookmarkEnd w:id="33"/>
      <w:bookmarkEnd w:id="34"/>
      <w:bookmarkEnd w:id="35"/>
    </w:p>
    <w:p w14:paraId="09C31D56">
      <w:pPr>
        <w:spacing w:line="600" w:lineRule="exact"/>
        <w:ind w:left="636" w:leftChars="303" w:firstLine="640" w:firstLineChars="200"/>
        <w:outlineLvl w:val="1"/>
        <w:rPr>
          <w:rFonts w:asciiTheme="minorEastAsia" w:hAnsiTheme="minorEastAsia" w:eastAsiaTheme="minorEastAsia" w:cstheme="minorEastAsia"/>
          <w:bCs/>
          <w:color w:val="000000"/>
          <w:sz w:val="32"/>
          <w:szCs w:val="32"/>
        </w:rPr>
      </w:pPr>
      <w:bookmarkStart w:id="36" w:name="_Toc52180078"/>
      <w:r>
        <w:rPr>
          <w:rFonts w:hint="eastAsia" w:asciiTheme="minorEastAsia" w:hAnsiTheme="minorEastAsia" w:eastAsiaTheme="minorEastAsia" w:cstheme="minorEastAsia"/>
          <w:bCs/>
          <w:color w:val="000000"/>
          <w:sz w:val="32"/>
          <w:szCs w:val="32"/>
        </w:rPr>
        <w:t>2021年本年支出合计15032.47万元，其中：基本支出448.59万元，占0.029%；项目支出14584.17万元，占97.01%。</w:t>
      </w:r>
      <w:bookmarkEnd w:id="36"/>
    </w:p>
    <w:p w14:paraId="237EE737">
      <w:pPr>
        <w:spacing w:line="600" w:lineRule="exact"/>
        <w:ind w:firstLine="643" w:firstLineChars="200"/>
        <w:outlineLvl w:val="1"/>
        <w:rPr>
          <w:rStyle w:val="30"/>
          <w:rFonts w:asciiTheme="minorEastAsia" w:hAnsiTheme="minorEastAsia" w:eastAsiaTheme="minorEastAsia" w:cstheme="minorEastAsia"/>
        </w:rPr>
      </w:pPr>
      <w:bookmarkStart w:id="37" w:name="_Toc15377208"/>
      <w:bookmarkStart w:id="38" w:name="_Toc52180079"/>
      <w:bookmarkStart w:id="39" w:name="_Toc15396606"/>
      <w:r>
        <w:rPr>
          <w:rFonts w:hint="eastAsia" w:asciiTheme="minorEastAsia" w:hAnsiTheme="minorEastAsia" w:eastAsiaTheme="minorEastAsia" w:cstheme="minorEastAsia"/>
          <w:b/>
          <w:bCs/>
          <w:color w:val="000000"/>
          <w:sz w:val="32"/>
          <w:szCs w:val="32"/>
        </w:rPr>
        <w:t>四、财</w:t>
      </w:r>
      <w:r>
        <w:rPr>
          <w:rStyle w:val="30"/>
          <w:rFonts w:hint="eastAsia" w:asciiTheme="minorEastAsia" w:hAnsiTheme="minorEastAsia" w:eastAsiaTheme="minorEastAsia" w:cstheme="minorEastAsia"/>
        </w:rPr>
        <w:t>政拨款收入支出决算总体情况说明</w:t>
      </w:r>
      <w:bookmarkEnd w:id="37"/>
      <w:bookmarkEnd w:id="38"/>
      <w:bookmarkEnd w:id="39"/>
    </w:p>
    <w:p w14:paraId="3E03AB09">
      <w:pPr>
        <w:spacing w:line="600" w:lineRule="exact"/>
        <w:ind w:firstLine="640" w:firstLineChars="200"/>
        <w:rPr>
          <w:rFonts w:asciiTheme="minorEastAsia" w:hAnsiTheme="minorEastAsia" w:eastAsiaTheme="minorEastAsia" w:cstheme="minorEastAsia"/>
          <w:bCs/>
          <w:color w:val="000000"/>
          <w:sz w:val="32"/>
          <w:szCs w:val="32"/>
        </w:rPr>
      </w:pPr>
      <w:bookmarkStart w:id="40" w:name="_Toc52180080"/>
      <w:bookmarkStart w:id="41" w:name="_Toc15377209"/>
      <w:bookmarkStart w:id="42" w:name="_Toc15396607"/>
      <w:r>
        <w:rPr>
          <w:rFonts w:hint="eastAsia" w:asciiTheme="minorEastAsia" w:hAnsiTheme="minorEastAsia" w:eastAsiaTheme="minorEastAsia" w:cstheme="minorEastAsia"/>
          <w:bCs/>
          <w:color w:val="000000"/>
          <w:sz w:val="32"/>
          <w:szCs w:val="32"/>
        </w:rPr>
        <w:t>2021年度收入8919.47万元，支出15032.47万元（其中财政应返还额度支出6113万元）。与2020年相比，收入减少283.24万元、支出增加7242.38万元，收入减少3.08%、支出增加92.97%。主要变动原因（1）收入减少原因是扶贫及移民后扶项目经费减少；（2）支出增加原因是财政应返还额度实现支出。</w:t>
      </w:r>
    </w:p>
    <w:p w14:paraId="0F4856B7">
      <w:pPr>
        <w:spacing w:line="600" w:lineRule="exact"/>
        <w:outlineLvl w:val="1"/>
        <w:rPr>
          <w:rStyle w:val="30"/>
          <w:rFonts w:asciiTheme="minorEastAsia" w:hAnsiTheme="minorEastAsia" w:eastAsiaTheme="minorEastAsia" w:cstheme="minorEastAsia"/>
        </w:rPr>
      </w:pPr>
      <w:r>
        <w:rPr>
          <w:rFonts w:hint="eastAsia" w:asciiTheme="minorEastAsia" w:hAnsiTheme="minorEastAsia" w:eastAsiaTheme="minorEastAsia" w:cstheme="minorEastAsia"/>
          <w:bCs/>
          <w:color w:val="000000"/>
          <w:sz w:val="32"/>
          <w:szCs w:val="32"/>
        </w:rPr>
        <w:t xml:space="preserve">   五、一</w:t>
      </w:r>
      <w:r>
        <w:rPr>
          <w:rStyle w:val="30"/>
          <w:rFonts w:hint="eastAsia" w:asciiTheme="minorEastAsia" w:hAnsiTheme="minorEastAsia" w:eastAsiaTheme="minorEastAsia" w:cstheme="minorEastAsia"/>
        </w:rPr>
        <w:t>般公共预算财政拨款支出决算情况说明</w:t>
      </w:r>
      <w:bookmarkEnd w:id="40"/>
      <w:bookmarkEnd w:id="41"/>
      <w:bookmarkEnd w:id="42"/>
    </w:p>
    <w:p w14:paraId="4498E2BF">
      <w:pPr>
        <w:spacing w:line="600" w:lineRule="exact"/>
        <w:ind w:firstLine="643" w:firstLineChars="200"/>
        <w:outlineLvl w:val="2"/>
        <w:rPr>
          <w:rFonts w:asciiTheme="minorEastAsia" w:hAnsiTheme="minorEastAsia" w:eastAsiaTheme="minorEastAsia" w:cstheme="minorEastAsia"/>
          <w:b/>
          <w:bCs/>
          <w:color w:val="000000"/>
          <w:sz w:val="32"/>
          <w:szCs w:val="32"/>
        </w:rPr>
      </w:pPr>
      <w:bookmarkStart w:id="43" w:name="_Toc15377210"/>
      <w:bookmarkStart w:id="44" w:name="_Toc52180081"/>
      <w:r>
        <w:rPr>
          <w:rFonts w:hint="eastAsia" w:asciiTheme="minorEastAsia" w:hAnsiTheme="minorEastAsia" w:eastAsiaTheme="minorEastAsia" w:cstheme="minorEastAsia"/>
          <w:b/>
          <w:bCs/>
          <w:color w:val="000000"/>
          <w:sz w:val="32"/>
          <w:szCs w:val="32"/>
        </w:rPr>
        <w:t>（一）一般公共预算财政拨款支出决算总体情况</w:t>
      </w:r>
      <w:bookmarkEnd w:id="43"/>
      <w:bookmarkEnd w:id="44"/>
    </w:p>
    <w:p w14:paraId="0DE4AA2A">
      <w:pPr>
        <w:spacing w:line="600" w:lineRule="exact"/>
        <w:ind w:firstLine="640" w:firstLineChars="20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2021年一般公共预算财政拨款支出11272万元，占本年支出合计的74.98%。与2020年相比，一般公共预算财政拨款减少283.24万元，减少3.08%。主要变动原因是扶贫项目经费增加。</w:t>
      </w:r>
    </w:p>
    <w:p w14:paraId="503B9A3B">
      <w:pPr>
        <w:spacing w:line="600" w:lineRule="exact"/>
        <w:ind w:firstLine="643" w:firstLineChars="200"/>
        <w:outlineLvl w:val="2"/>
        <w:rPr>
          <w:rFonts w:asciiTheme="minorEastAsia" w:hAnsiTheme="minorEastAsia" w:eastAsiaTheme="minorEastAsia" w:cstheme="minorEastAsia"/>
          <w:b/>
          <w:bCs/>
          <w:color w:val="000000"/>
          <w:sz w:val="32"/>
          <w:szCs w:val="32"/>
        </w:rPr>
      </w:pPr>
      <w:bookmarkStart w:id="45" w:name="_Toc15377211"/>
      <w:bookmarkStart w:id="46" w:name="_Toc52180082"/>
      <w:r>
        <w:rPr>
          <w:rFonts w:hint="eastAsia" w:asciiTheme="minorEastAsia" w:hAnsiTheme="minorEastAsia" w:eastAsiaTheme="minorEastAsia" w:cstheme="minorEastAsia"/>
          <w:b/>
          <w:bCs/>
          <w:color w:val="000000"/>
          <w:sz w:val="32"/>
          <w:szCs w:val="32"/>
        </w:rPr>
        <w:t>（二）一般公共预算财政拨款支出决算结构情况</w:t>
      </w:r>
      <w:bookmarkEnd w:id="45"/>
      <w:bookmarkEnd w:id="46"/>
    </w:p>
    <w:p w14:paraId="753D44C5">
      <w:pPr>
        <w:spacing w:line="600" w:lineRule="exact"/>
        <w:ind w:firstLine="64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2021年一般公共预算财政拨款支出11272万元，主要用于以下方面</w:t>
      </w:r>
      <w:r>
        <w:rPr>
          <w:rFonts w:hint="eastAsia" w:asciiTheme="minorEastAsia" w:hAnsiTheme="minorEastAsia" w:eastAsiaTheme="minorEastAsia" w:cstheme="minorEastAsia"/>
          <w:bCs/>
          <w:color w:val="000000"/>
          <w:sz w:val="32"/>
          <w:szCs w:val="32"/>
          <w:lang w:eastAsia="zh-CN"/>
        </w:rPr>
        <w:t>：</w:t>
      </w:r>
      <w:r>
        <w:rPr>
          <w:rFonts w:hint="eastAsia" w:asciiTheme="minorEastAsia" w:hAnsiTheme="minorEastAsia" w:eastAsiaTheme="minorEastAsia" w:cstheme="minorEastAsia"/>
          <w:bCs/>
          <w:color w:val="000000"/>
          <w:sz w:val="32"/>
          <w:szCs w:val="32"/>
        </w:rPr>
        <w:t>社会保障和就业（类）支出89.79万元，占0.007%；卫生健康支出19.93万元，占0.001%；农林水支出11108.47万元，占98.54%；住房保障支出33.34万元，占0.002%；其他支出20.46万元，占0.001%</w:t>
      </w:r>
      <w:r>
        <w:rPr>
          <w:rFonts w:hint="eastAsia" w:asciiTheme="minorEastAsia" w:hAnsiTheme="minorEastAsia" w:eastAsiaTheme="minorEastAsia" w:cstheme="minorEastAsia"/>
          <w:bCs/>
          <w:color w:val="000000"/>
          <w:sz w:val="32"/>
          <w:szCs w:val="32"/>
          <w:lang w:eastAsia="zh-CN"/>
        </w:rPr>
        <w:t>；</w:t>
      </w:r>
    </w:p>
    <w:p w14:paraId="56EBE870">
      <w:pPr>
        <w:spacing w:line="600" w:lineRule="exact"/>
        <w:ind w:firstLine="643" w:firstLineChars="200"/>
        <w:outlineLvl w:val="2"/>
        <w:rPr>
          <w:rFonts w:asciiTheme="minorEastAsia" w:hAnsiTheme="minorEastAsia" w:eastAsiaTheme="minorEastAsia" w:cstheme="minorEastAsia"/>
          <w:b/>
          <w:bCs/>
          <w:color w:val="000000"/>
          <w:sz w:val="32"/>
          <w:szCs w:val="32"/>
        </w:rPr>
      </w:pPr>
      <w:bookmarkStart w:id="47" w:name="_Toc15377212"/>
      <w:bookmarkStart w:id="48" w:name="_Toc52180083"/>
      <w:r>
        <w:rPr>
          <w:rFonts w:hint="eastAsia" w:asciiTheme="minorEastAsia" w:hAnsiTheme="minorEastAsia" w:eastAsiaTheme="minorEastAsia" w:cstheme="minorEastAsia"/>
          <w:b/>
          <w:bCs/>
          <w:color w:val="000000"/>
          <w:sz w:val="32"/>
          <w:szCs w:val="32"/>
        </w:rPr>
        <w:t>（三）一般公共预算财政拨款支出决算具体情况</w:t>
      </w:r>
      <w:bookmarkEnd w:id="47"/>
      <w:bookmarkEnd w:id="48"/>
    </w:p>
    <w:p w14:paraId="39218C66">
      <w:pPr>
        <w:spacing w:line="600" w:lineRule="exact"/>
        <w:ind w:firstLine="640" w:firstLineChars="200"/>
        <w:outlineLvl w:val="2"/>
        <w:rPr>
          <w:rFonts w:asciiTheme="minorEastAsia" w:hAnsiTheme="minorEastAsia" w:eastAsiaTheme="minorEastAsia" w:cstheme="minorEastAsia"/>
          <w:bCs/>
          <w:color w:val="FF0000"/>
          <w:sz w:val="32"/>
          <w:szCs w:val="32"/>
        </w:rPr>
      </w:pPr>
      <w:bookmarkStart w:id="49" w:name="_Toc15378460"/>
      <w:bookmarkStart w:id="50" w:name="_Toc15377213"/>
      <w:bookmarkStart w:id="51" w:name="_Toc52180084"/>
      <w:bookmarkStart w:id="52" w:name="_Toc15377444"/>
      <w:r>
        <w:rPr>
          <w:rFonts w:hint="eastAsia" w:asciiTheme="minorEastAsia" w:hAnsiTheme="minorEastAsia" w:eastAsiaTheme="minorEastAsia" w:cstheme="minorEastAsia"/>
          <w:bCs/>
          <w:color w:val="000000"/>
          <w:sz w:val="32"/>
          <w:szCs w:val="32"/>
        </w:rPr>
        <w:t>2021年一般公共预算支出决算数为11272万元，</w:t>
      </w:r>
      <w:r>
        <w:rPr>
          <w:rStyle w:val="17"/>
          <w:rFonts w:hint="eastAsia" w:asciiTheme="minorEastAsia" w:hAnsiTheme="minorEastAsia" w:eastAsiaTheme="minorEastAsia" w:cstheme="minorEastAsia"/>
          <w:b w:val="0"/>
          <w:bCs/>
          <w:color w:val="000000"/>
          <w:sz w:val="32"/>
          <w:szCs w:val="32"/>
        </w:rPr>
        <w:t>完成预算100%。其中：</w:t>
      </w:r>
      <w:bookmarkEnd w:id="49"/>
      <w:bookmarkEnd w:id="50"/>
      <w:bookmarkEnd w:id="51"/>
      <w:bookmarkEnd w:id="52"/>
      <w:bookmarkStart w:id="113" w:name="_GoBack"/>
      <w:bookmarkEnd w:id="113"/>
    </w:p>
    <w:p w14:paraId="1D3CE520">
      <w:pPr>
        <w:numPr>
          <w:ilvl w:val="0"/>
          <w:numId w:val="2"/>
        </w:numPr>
        <w:spacing w:line="600" w:lineRule="exact"/>
        <w:ind w:firstLine="640" w:firstLineChars="200"/>
        <w:rPr>
          <w:rStyle w:val="17"/>
          <w:rFonts w:asciiTheme="minorEastAsia" w:hAnsiTheme="minorEastAsia" w:eastAsiaTheme="minorEastAsia" w:cstheme="minorEastAsia"/>
          <w:b w:val="0"/>
          <w:bCs/>
          <w:color w:val="000000"/>
          <w:sz w:val="32"/>
          <w:szCs w:val="32"/>
        </w:rPr>
      </w:pPr>
      <w:r>
        <w:rPr>
          <w:rStyle w:val="17"/>
          <w:rFonts w:hint="eastAsia" w:asciiTheme="minorEastAsia" w:hAnsiTheme="minorEastAsia" w:eastAsiaTheme="minorEastAsia" w:cstheme="minorEastAsia"/>
          <w:b w:val="0"/>
          <w:bCs/>
          <w:color w:val="000000"/>
          <w:sz w:val="32"/>
          <w:szCs w:val="32"/>
        </w:rPr>
        <w:t>社会保障和就业</w:t>
      </w:r>
      <w:r>
        <w:rPr>
          <w:rStyle w:val="17"/>
          <w:rFonts w:hint="eastAsia" w:asciiTheme="minorEastAsia" w:hAnsiTheme="minorEastAsia" w:eastAsiaTheme="minorEastAsia" w:cstheme="minorEastAsia"/>
          <w:b w:val="0"/>
          <w:bCs/>
          <w:color w:val="000000"/>
          <w:sz w:val="32"/>
          <w:szCs w:val="32"/>
          <w:lang w:eastAsia="zh-CN"/>
        </w:rPr>
        <w:t>：</w:t>
      </w:r>
      <w:r>
        <w:rPr>
          <w:rStyle w:val="17"/>
          <w:rFonts w:hint="eastAsia" w:asciiTheme="minorEastAsia" w:hAnsiTheme="minorEastAsia" w:eastAsiaTheme="minorEastAsia" w:cstheme="minorEastAsia"/>
          <w:b w:val="0"/>
          <w:bCs/>
          <w:color w:val="000000"/>
          <w:sz w:val="32"/>
          <w:szCs w:val="32"/>
        </w:rPr>
        <w:t>2080501 未归口管理的行政单位离退休支出决算为50.97万元，完成预算100%；2080502</w:t>
      </w:r>
      <w:r>
        <w:rPr>
          <w:rStyle w:val="17"/>
          <w:rFonts w:hint="eastAsia" w:asciiTheme="minorEastAsia" w:hAnsiTheme="minorEastAsia" w:eastAsiaTheme="minorEastAsia" w:cstheme="minorEastAsia"/>
          <w:b w:val="0"/>
          <w:bCs/>
          <w:color w:val="000000"/>
          <w:sz w:val="32"/>
          <w:szCs w:val="32"/>
          <w:lang w:eastAsia="zh-CN"/>
        </w:rPr>
        <w:t>机关</w:t>
      </w:r>
      <w:r>
        <w:rPr>
          <w:rStyle w:val="17"/>
          <w:rFonts w:hint="eastAsia" w:asciiTheme="minorEastAsia" w:hAnsiTheme="minorEastAsia" w:eastAsiaTheme="minorEastAsia" w:cstheme="minorEastAsia"/>
          <w:b w:val="0"/>
          <w:bCs/>
          <w:color w:val="000000"/>
          <w:sz w:val="32"/>
          <w:szCs w:val="32"/>
        </w:rPr>
        <w:t xml:space="preserve">事业单位离退休支出决算为4.59万元，完成预算100%；2080505  机关事业单位基本养老保险缴费支出决算为27.59万元，完成预算100%；2080801死亡抚恤支出决算为1.34万元，完成预算100%；2080802伤残抚恤支出决算为5.3万元，完成预算100%； </w:t>
      </w:r>
    </w:p>
    <w:p w14:paraId="1D0C495D">
      <w:pPr>
        <w:spacing w:line="600" w:lineRule="exact"/>
        <w:ind w:firstLine="640"/>
        <w:rPr>
          <w:rStyle w:val="17"/>
          <w:rFonts w:hint="eastAsia" w:asciiTheme="minorEastAsia" w:hAnsiTheme="minorEastAsia" w:eastAsiaTheme="minorEastAsia" w:cstheme="minorEastAsia"/>
          <w:b w:val="0"/>
          <w:bCs/>
          <w:color w:val="000000"/>
          <w:sz w:val="32"/>
          <w:szCs w:val="32"/>
        </w:rPr>
      </w:pPr>
      <w:r>
        <w:rPr>
          <w:rFonts w:hint="eastAsia" w:asciiTheme="minorEastAsia" w:hAnsiTheme="minorEastAsia" w:eastAsiaTheme="minorEastAsia" w:cstheme="minorEastAsia"/>
          <w:bCs/>
          <w:color w:val="000000"/>
          <w:sz w:val="32"/>
          <w:szCs w:val="32"/>
        </w:rPr>
        <w:t>2.卫生健康支出：</w:t>
      </w:r>
      <w:r>
        <w:rPr>
          <w:rStyle w:val="17"/>
          <w:rFonts w:hint="eastAsia" w:asciiTheme="minorEastAsia" w:hAnsiTheme="minorEastAsia" w:eastAsiaTheme="minorEastAsia" w:cstheme="minorEastAsia"/>
          <w:b w:val="0"/>
          <w:bCs/>
          <w:color w:val="000000"/>
          <w:sz w:val="32"/>
          <w:szCs w:val="32"/>
        </w:rPr>
        <w:t>2101101行政单位医疗支出决算为17.85万元，完成预算100%；210110事业单位医疗支出决算为0.647元，完成预算100%； 2101103 公务员医疗补助支出决算为1.44万元，完成预算100%；</w:t>
      </w:r>
    </w:p>
    <w:p w14:paraId="6F0C2E94">
      <w:pPr>
        <w:spacing w:line="600" w:lineRule="exact"/>
        <w:ind w:firstLine="640"/>
        <w:rPr>
          <w:rStyle w:val="17"/>
          <w:rFonts w:hint="eastAsia" w:asciiTheme="minorEastAsia" w:hAnsiTheme="minorEastAsia" w:eastAsiaTheme="minorEastAsia" w:cstheme="minorEastAsia"/>
          <w:b w:val="0"/>
          <w:bCs/>
          <w:color w:val="000000"/>
          <w:sz w:val="32"/>
          <w:szCs w:val="32"/>
        </w:rPr>
      </w:pPr>
      <w:r>
        <w:rPr>
          <w:rStyle w:val="17"/>
          <w:rFonts w:hint="eastAsia" w:asciiTheme="minorEastAsia" w:hAnsiTheme="minorEastAsia" w:eastAsiaTheme="minorEastAsia" w:cstheme="minorEastAsia"/>
          <w:b w:val="0"/>
          <w:bCs/>
          <w:color w:val="000000"/>
          <w:sz w:val="32"/>
          <w:szCs w:val="32"/>
        </w:rPr>
        <w:t>3.农林水支出：2130199其他农业农村支出决算为2万元，完成预算100%。2130501行政运行支出275.2万元，完成预算100%；2130550扶贫事业机构支出16.59万元，完成预算100%。2130599其他扶贫支出决算数为7454.24万元，完成预算100%。</w:t>
      </w:r>
    </w:p>
    <w:p w14:paraId="38224CBF">
      <w:pPr>
        <w:spacing w:line="600" w:lineRule="exact"/>
        <w:ind w:firstLine="640"/>
        <w:rPr>
          <w:rStyle w:val="17"/>
          <w:rFonts w:asciiTheme="minorEastAsia" w:hAnsiTheme="minorEastAsia" w:eastAsiaTheme="minorEastAsia" w:cstheme="minorEastAsia"/>
          <w:b w:val="0"/>
          <w:bCs/>
          <w:color w:val="000000"/>
          <w:sz w:val="32"/>
          <w:szCs w:val="32"/>
        </w:rPr>
      </w:pPr>
      <w:r>
        <w:rPr>
          <w:rStyle w:val="17"/>
          <w:rFonts w:hint="eastAsia" w:asciiTheme="minorEastAsia" w:hAnsiTheme="minorEastAsia" w:eastAsiaTheme="minorEastAsia" w:cstheme="minorEastAsia"/>
          <w:b w:val="0"/>
          <w:bCs/>
          <w:color w:val="000000"/>
          <w:sz w:val="32"/>
          <w:szCs w:val="32"/>
        </w:rPr>
        <w:t>4.其他农林水支出：2139999其他扶贫支出决算数为3360.44万元，完成预算100%。</w:t>
      </w:r>
    </w:p>
    <w:p w14:paraId="57D6C529">
      <w:pPr>
        <w:spacing w:line="600" w:lineRule="exact"/>
        <w:ind w:firstLine="640"/>
        <w:rPr>
          <w:rStyle w:val="17"/>
          <w:rFonts w:hint="eastAsia" w:asciiTheme="minorEastAsia" w:hAnsiTheme="minorEastAsia" w:eastAsiaTheme="minorEastAsia" w:cstheme="minorEastAsia"/>
          <w:b w:val="0"/>
          <w:bCs/>
          <w:color w:val="000000"/>
          <w:sz w:val="32"/>
          <w:szCs w:val="32"/>
        </w:rPr>
      </w:pPr>
      <w:r>
        <w:rPr>
          <w:rStyle w:val="17"/>
          <w:rFonts w:hint="eastAsia" w:asciiTheme="minorEastAsia" w:hAnsiTheme="minorEastAsia" w:eastAsiaTheme="minorEastAsia" w:cstheme="minorEastAsia"/>
          <w:b w:val="0"/>
          <w:bCs/>
          <w:color w:val="000000"/>
          <w:sz w:val="32"/>
          <w:szCs w:val="32"/>
        </w:rPr>
        <w:t>5.住房保障支出：2210201住房公积金支出决算为33.34万元，完成预算100%。</w:t>
      </w:r>
    </w:p>
    <w:p w14:paraId="628138FE">
      <w:pPr>
        <w:spacing w:line="600" w:lineRule="exact"/>
        <w:ind w:firstLine="640"/>
        <w:rPr>
          <w:rStyle w:val="17"/>
          <w:rFonts w:asciiTheme="minorEastAsia" w:hAnsiTheme="minorEastAsia" w:eastAsiaTheme="minorEastAsia" w:cstheme="minorEastAsia"/>
          <w:b w:val="0"/>
          <w:bCs/>
          <w:color w:val="000000"/>
          <w:sz w:val="32"/>
          <w:szCs w:val="32"/>
        </w:rPr>
      </w:pPr>
      <w:r>
        <w:rPr>
          <w:rStyle w:val="17"/>
          <w:rFonts w:hint="eastAsia" w:asciiTheme="minorEastAsia" w:hAnsiTheme="minorEastAsia" w:eastAsiaTheme="minorEastAsia" w:cstheme="minorEastAsia"/>
          <w:b w:val="0"/>
          <w:bCs/>
          <w:color w:val="000000"/>
          <w:sz w:val="32"/>
          <w:szCs w:val="32"/>
        </w:rPr>
        <w:t>6.其他支出：2299999其他支出支出决算为20.46万元，完成预算100%。</w:t>
      </w:r>
    </w:p>
    <w:p w14:paraId="56A4FF0E">
      <w:pPr>
        <w:spacing w:line="600" w:lineRule="exact"/>
        <w:ind w:firstLine="640"/>
        <w:rPr>
          <w:rStyle w:val="17"/>
          <w:rFonts w:asciiTheme="minorEastAsia" w:hAnsiTheme="minorEastAsia" w:eastAsiaTheme="minorEastAsia" w:cstheme="minorEastAsia"/>
          <w:b w:val="0"/>
          <w:bCs/>
          <w:color w:val="000000"/>
          <w:sz w:val="32"/>
          <w:szCs w:val="32"/>
        </w:rPr>
      </w:pPr>
    </w:p>
    <w:p w14:paraId="36982521">
      <w:pPr>
        <w:tabs>
          <w:tab w:val="right" w:pos="8306"/>
        </w:tabs>
        <w:spacing w:line="600" w:lineRule="exact"/>
        <w:ind w:firstLine="640"/>
        <w:outlineLvl w:val="1"/>
        <w:rPr>
          <w:rStyle w:val="30"/>
          <w:rFonts w:asciiTheme="minorEastAsia" w:hAnsiTheme="minorEastAsia" w:eastAsiaTheme="minorEastAsia" w:cstheme="minorEastAsia"/>
        </w:rPr>
      </w:pPr>
      <w:bookmarkStart w:id="53" w:name="_Toc52180085"/>
      <w:bookmarkStart w:id="54" w:name="_Toc15396608"/>
      <w:bookmarkStart w:id="55" w:name="_Toc15377214"/>
      <w:r>
        <w:rPr>
          <w:rFonts w:hint="eastAsia" w:asciiTheme="minorEastAsia" w:hAnsiTheme="minorEastAsia" w:eastAsiaTheme="minorEastAsia" w:cstheme="minorEastAsia"/>
          <w:bCs/>
          <w:color w:val="000000"/>
          <w:sz w:val="32"/>
          <w:szCs w:val="32"/>
        </w:rPr>
        <w:t>六、一</w:t>
      </w:r>
      <w:r>
        <w:rPr>
          <w:rStyle w:val="30"/>
          <w:rFonts w:hint="eastAsia" w:asciiTheme="minorEastAsia" w:hAnsiTheme="minorEastAsia" w:eastAsiaTheme="minorEastAsia" w:cstheme="minorEastAsia"/>
        </w:rPr>
        <w:t>般公共预算财政拨款基本支出决算情况说明</w:t>
      </w:r>
      <w:bookmarkEnd w:id="53"/>
      <w:bookmarkEnd w:id="54"/>
      <w:bookmarkEnd w:id="55"/>
      <w:r>
        <w:rPr>
          <w:rStyle w:val="30"/>
          <w:rFonts w:hint="eastAsia" w:asciiTheme="minorEastAsia" w:hAnsiTheme="minorEastAsia" w:eastAsiaTheme="minorEastAsia" w:cstheme="minorEastAsia"/>
        </w:rPr>
        <w:tab/>
      </w:r>
    </w:p>
    <w:p w14:paraId="0105551B">
      <w:pPr>
        <w:spacing w:line="600" w:lineRule="exact"/>
        <w:ind w:firstLine="645"/>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一般公共预算财政拨款基本支出448.30万元，其中：人员经费400.42万元，主要包括：基本工资79.04万元、津贴补贴87万元、奖金86.49万元、绩效工资4.68万元、机关事业单位基本养老保险缴费27.59万元、其他社会保障缴费20.09万元、抚恤金6.64万元、生活补助52.43万元、医疗费补助3.14万元、住房公积金33.34万元等。</w:t>
      </w:r>
      <w:r>
        <w:rPr>
          <w:rFonts w:hint="eastAsia" w:asciiTheme="minorEastAsia" w:hAnsiTheme="minorEastAsia" w:eastAsiaTheme="minorEastAsia" w:cstheme="minorEastAsia"/>
          <w:bCs/>
          <w:color w:val="000000"/>
          <w:sz w:val="32"/>
          <w:szCs w:val="32"/>
        </w:rPr>
        <w:br w:type="textWrapping"/>
      </w:r>
      <w:r>
        <w:rPr>
          <w:rFonts w:hint="eastAsia" w:asciiTheme="minorEastAsia" w:hAnsiTheme="minorEastAsia" w:eastAsiaTheme="minorEastAsia" w:cstheme="minorEastAsia"/>
          <w:bCs/>
          <w:color w:val="000000"/>
          <w:sz w:val="32"/>
          <w:szCs w:val="32"/>
        </w:rPr>
        <w:t>　　日常公用经费47.87元，主要包括：办公费4.71万元、水费1.34万元、电费0.05万元、邮电费0.59万元、差旅费4.29万元、劳务费15.02万元、工会经费3.38万元、福利费2.54万元、公务用车运行维护费0万元、其他交通费15.96万元等。</w:t>
      </w:r>
    </w:p>
    <w:p w14:paraId="482DB433">
      <w:pPr>
        <w:spacing w:line="600" w:lineRule="exact"/>
        <w:ind w:firstLine="640"/>
        <w:outlineLvl w:val="1"/>
        <w:rPr>
          <w:rStyle w:val="30"/>
          <w:rFonts w:asciiTheme="minorEastAsia" w:hAnsiTheme="minorEastAsia" w:eastAsiaTheme="minorEastAsia" w:cstheme="minorEastAsia"/>
        </w:rPr>
      </w:pPr>
      <w:bookmarkStart w:id="56" w:name="_Toc52180086"/>
      <w:bookmarkStart w:id="57" w:name="_Toc15396609"/>
      <w:bookmarkStart w:id="58" w:name="_Toc15377215"/>
      <w:r>
        <w:rPr>
          <w:rFonts w:hint="eastAsia" w:asciiTheme="minorEastAsia" w:hAnsiTheme="minorEastAsia" w:eastAsiaTheme="minorEastAsia" w:cstheme="minorEastAsia"/>
          <w:bCs/>
          <w:color w:val="000000"/>
          <w:sz w:val="32"/>
          <w:szCs w:val="32"/>
        </w:rPr>
        <w:t>七、</w:t>
      </w:r>
      <w:r>
        <w:rPr>
          <w:rStyle w:val="30"/>
          <w:rFonts w:hint="eastAsia" w:asciiTheme="minorEastAsia" w:hAnsiTheme="minorEastAsia" w:eastAsiaTheme="minorEastAsia" w:cstheme="minorEastAsia"/>
        </w:rPr>
        <w:t>“三公”经费财政拨款支出决算情况说明</w:t>
      </w:r>
      <w:bookmarkEnd w:id="56"/>
      <w:bookmarkEnd w:id="57"/>
      <w:bookmarkEnd w:id="58"/>
    </w:p>
    <w:p w14:paraId="7421A8D8">
      <w:pPr>
        <w:spacing w:line="600" w:lineRule="exact"/>
        <w:ind w:firstLine="640"/>
        <w:outlineLvl w:val="2"/>
        <w:rPr>
          <w:rFonts w:asciiTheme="minorEastAsia" w:hAnsiTheme="minorEastAsia" w:eastAsiaTheme="minorEastAsia" w:cstheme="minorEastAsia"/>
          <w:b/>
          <w:bCs/>
          <w:color w:val="000000"/>
          <w:sz w:val="32"/>
          <w:szCs w:val="32"/>
        </w:rPr>
      </w:pPr>
      <w:bookmarkStart w:id="59" w:name="_Toc15377216"/>
      <w:bookmarkStart w:id="60" w:name="_Toc52180087"/>
      <w:r>
        <w:rPr>
          <w:rFonts w:hint="eastAsia" w:asciiTheme="minorEastAsia" w:hAnsiTheme="minorEastAsia" w:eastAsiaTheme="minorEastAsia" w:cstheme="minorEastAsia"/>
          <w:b/>
          <w:bCs/>
          <w:color w:val="000000"/>
          <w:sz w:val="32"/>
          <w:szCs w:val="32"/>
        </w:rPr>
        <w:t>（一）“三公”经费财政拨款支出决算总体情况说明</w:t>
      </w:r>
      <w:bookmarkEnd w:id="59"/>
      <w:bookmarkEnd w:id="60"/>
    </w:p>
    <w:p w14:paraId="3B9C0D80">
      <w:pPr>
        <w:spacing w:line="600" w:lineRule="exact"/>
        <w:ind w:firstLine="64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2021年“三公”经费财政拨款支出决算为0.</w:t>
      </w:r>
      <w:r>
        <w:rPr>
          <w:rFonts w:hint="eastAsia" w:asciiTheme="minorEastAsia" w:hAnsiTheme="minorEastAsia" w:eastAsiaTheme="minorEastAsia" w:cstheme="minorEastAsia"/>
          <w:bCs/>
          <w:color w:val="000000"/>
          <w:sz w:val="32"/>
          <w:szCs w:val="32"/>
          <w:lang w:val="en-US" w:eastAsia="zh-CN"/>
        </w:rPr>
        <w:t>00</w:t>
      </w:r>
      <w:r>
        <w:rPr>
          <w:rFonts w:hint="eastAsia" w:asciiTheme="minorEastAsia" w:hAnsiTheme="minorEastAsia" w:eastAsiaTheme="minorEastAsia" w:cstheme="minorEastAsia"/>
          <w:bCs/>
          <w:color w:val="000000"/>
          <w:sz w:val="32"/>
          <w:szCs w:val="32"/>
        </w:rPr>
        <w:t>万元，完成预算</w:t>
      </w:r>
      <w:r>
        <w:rPr>
          <w:rFonts w:hint="eastAsia" w:asciiTheme="minorEastAsia" w:hAnsiTheme="minorEastAsia" w:eastAsiaTheme="minorEastAsia" w:cstheme="minorEastAsia"/>
          <w:bCs/>
          <w:color w:val="000000"/>
          <w:sz w:val="32"/>
          <w:szCs w:val="32"/>
          <w:lang w:val="en-US" w:eastAsia="zh-CN"/>
        </w:rPr>
        <w:t>0</w:t>
      </w:r>
      <w:r>
        <w:rPr>
          <w:rFonts w:hint="eastAsia" w:asciiTheme="minorEastAsia" w:hAnsiTheme="minorEastAsia" w:eastAsiaTheme="minorEastAsia" w:cstheme="minorEastAsia"/>
          <w:bCs/>
          <w:color w:val="000000"/>
          <w:sz w:val="32"/>
          <w:szCs w:val="32"/>
        </w:rPr>
        <w:t>%，其中：公务用车运行维护费0万元，公务接待费0.</w:t>
      </w:r>
      <w:r>
        <w:rPr>
          <w:rFonts w:hint="eastAsia" w:asciiTheme="minorEastAsia" w:hAnsiTheme="minorEastAsia" w:eastAsiaTheme="minorEastAsia" w:cstheme="minorEastAsia"/>
          <w:bCs/>
          <w:color w:val="000000"/>
          <w:sz w:val="32"/>
          <w:szCs w:val="32"/>
          <w:lang w:val="en-US" w:eastAsia="zh-CN"/>
        </w:rPr>
        <w:t>00</w:t>
      </w:r>
      <w:r>
        <w:rPr>
          <w:rFonts w:hint="eastAsia" w:asciiTheme="minorEastAsia" w:hAnsiTheme="minorEastAsia" w:eastAsiaTheme="minorEastAsia" w:cstheme="minorEastAsia"/>
          <w:bCs/>
          <w:color w:val="000000"/>
          <w:sz w:val="32"/>
          <w:szCs w:val="32"/>
        </w:rPr>
        <w:t>万元</w:t>
      </w:r>
      <w:r>
        <w:rPr>
          <w:rFonts w:hint="eastAsia" w:asciiTheme="minorEastAsia" w:hAnsiTheme="minorEastAsia" w:eastAsiaTheme="minorEastAsia" w:cstheme="minorEastAsia"/>
          <w:bCs/>
          <w:color w:val="000000"/>
          <w:sz w:val="32"/>
          <w:szCs w:val="32"/>
          <w:lang w:eastAsia="zh-CN"/>
        </w:rPr>
        <w:t>、</w:t>
      </w:r>
    </w:p>
    <w:p w14:paraId="33E1D468">
      <w:pPr>
        <w:spacing w:line="600" w:lineRule="exact"/>
        <w:ind w:firstLine="640"/>
        <w:outlineLvl w:val="2"/>
        <w:rPr>
          <w:rFonts w:asciiTheme="minorEastAsia" w:hAnsiTheme="minorEastAsia" w:eastAsiaTheme="minorEastAsia" w:cstheme="minorEastAsia"/>
          <w:b/>
          <w:bCs/>
          <w:color w:val="000000"/>
          <w:sz w:val="32"/>
          <w:szCs w:val="32"/>
        </w:rPr>
      </w:pPr>
      <w:bookmarkStart w:id="61" w:name="_Toc52180088"/>
      <w:bookmarkStart w:id="62" w:name="_Toc15377217"/>
      <w:r>
        <w:rPr>
          <w:rFonts w:hint="eastAsia" w:asciiTheme="minorEastAsia" w:hAnsiTheme="minorEastAsia" w:eastAsiaTheme="minorEastAsia" w:cstheme="minorEastAsia"/>
          <w:b/>
          <w:bCs/>
          <w:color w:val="000000"/>
          <w:sz w:val="32"/>
          <w:szCs w:val="32"/>
        </w:rPr>
        <w:t>（二）“三公”经费财政拨款支出决算具体情况说明</w:t>
      </w:r>
      <w:bookmarkEnd w:id="61"/>
      <w:bookmarkEnd w:id="62"/>
    </w:p>
    <w:p w14:paraId="688F9723">
      <w:pPr>
        <w:spacing w:line="600" w:lineRule="exact"/>
        <w:ind w:firstLine="64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2021年“三公”经费财政拨款支出决算中，因公出国（境）费支出决算0万元；公务用车购置及运行维护费支出决算0万元，占0%；公务接待费支出决算0.</w:t>
      </w:r>
      <w:r>
        <w:rPr>
          <w:rFonts w:hint="eastAsia" w:asciiTheme="minorEastAsia" w:hAnsiTheme="minorEastAsia" w:eastAsiaTheme="minorEastAsia" w:cstheme="minorEastAsia"/>
          <w:bCs/>
          <w:color w:val="000000"/>
          <w:sz w:val="32"/>
          <w:szCs w:val="32"/>
          <w:lang w:val="en-US" w:eastAsia="zh-CN"/>
        </w:rPr>
        <w:t>00</w:t>
      </w:r>
      <w:r>
        <w:rPr>
          <w:rFonts w:hint="eastAsia" w:asciiTheme="minorEastAsia" w:hAnsiTheme="minorEastAsia" w:eastAsiaTheme="minorEastAsia" w:cstheme="minorEastAsia"/>
          <w:bCs/>
          <w:color w:val="000000"/>
          <w:sz w:val="32"/>
          <w:szCs w:val="32"/>
        </w:rPr>
        <w:t>万元，占</w:t>
      </w:r>
      <w:r>
        <w:rPr>
          <w:rFonts w:hint="eastAsia" w:asciiTheme="minorEastAsia" w:hAnsiTheme="minorEastAsia" w:eastAsiaTheme="minorEastAsia" w:cstheme="minorEastAsia"/>
          <w:bCs/>
          <w:color w:val="000000"/>
          <w:sz w:val="32"/>
          <w:szCs w:val="32"/>
          <w:lang w:val="en-US" w:eastAsia="zh-CN"/>
        </w:rPr>
        <w:t>0.00</w:t>
      </w:r>
      <w:r>
        <w:rPr>
          <w:rFonts w:hint="eastAsia" w:asciiTheme="minorEastAsia" w:hAnsiTheme="minorEastAsia" w:eastAsiaTheme="minorEastAsia" w:cstheme="minorEastAsia"/>
          <w:bCs/>
          <w:color w:val="000000"/>
          <w:sz w:val="32"/>
          <w:szCs w:val="32"/>
        </w:rPr>
        <w:t>%。具体情况如下：</w:t>
      </w:r>
    </w:p>
    <w:p w14:paraId="72C22C60">
      <w:pPr>
        <w:spacing w:line="600" w:lineRule="exact"/>
        <w:ind w:firstLine="64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1.因公出国（境）经费支出0万元。</w:t>
      </w:r>
    </w:p>
    <w:p w14:paraId="56BD4743">
      <w:pPr>
        <w:spacing w:line="600" w:lineRule="exact"/>
        <w:ind w:firstLine="64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2.公务用车购置及运行维护费支出0万元</w:t>
      </w:r>
      <w:r>
        <w:rPr>
          <w:rFonts w:hint="eastAsia" w:asciiTheme="minorEastAsia" w:hAnsiTheme="minorEastAsia" w:eastAsiaTheme="minorEastAsia" w:cstheme="minorEastAsia"/>
          <w:bCs/>
          <w:color w:val="000000"/>
          <w:sz w:val="32"/>
          <w:szCs w:val="32"/>
          <w:lang w:eastAsia="zh-CN"/>
        </w:rPr>
        <w:t>，</w:t>
      </w:r>
      <w:r>
        <w:rPr>
          <w:rStyle w:val="17"/>
          <w:rFonts w:hint="eastAsia" w:asciiTheme="minorEastAsia" w:hAnsiTheme="minorEastAsia" w:eastAsiaTheme="minorEastAsia" w:cstheme="minorEastAsia"/>
          <w:b w:val="0"/>
          <w:bCs/>
          <w:color w:val="000000"/>
          <w:sz w:val="32"/>
          <w:szCs w:val="32"/>
        </w:rPr>
        <w:t>完成预算100%。</w:t>
      </w:r>
      <w:r>
        <w:rPr>
          <w:rFonts w:hint="eastAsia" w:asciiTheme="minorEastAsia" w:hAnsiTheme="minorEastAsia" w:eastAsiaTheme="minorEastAsia" w:cstheme="minorEastAsia"/>
          <w:bCs/>
          <w:color w:val="000000"/>
          <w:sz w:val="32"/>
          <w:szCs w:val="32"/>
        </w:rPr>
        <w:t>公务用车购置及运行维护费支出决算比2020年持。主要原因无公务用车。</w:t>
      </w:r>
    </w:p>
    <w:p w14:paraId="4D9149A2">
      <w:pPr>
        <w:spacing w:line="600" w:lineRule="exact"/>
        <w:ind w:firstLine="640" w:firstLineChars="20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其中：公务用车购置支出0万元。全年按规定更新购置公务用车0辆，金额0元。截至2021年12月底，单位共有公务用车0辆，其中：主要领导干部用车0辆、机要通信用车0辆、应急保障用车0辆、 执法执勤用车0辆、特种专业技术用车0辆。</w:t>
      </w:r>
    </w:p>
    <w:p w14:paraId="65030C7A">
      <w:pPr>
        <w:spacing w:line="600" w:lineRule="exact"/>
        <w:ind w:firstLine="64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公务用车运行维护费支出0万元。</w:t>
      </w:r>
    </w:p>
    <w:p w14:paraId="30663F6B">
      <w:pPr>
        <w:spacing w:line="600" w:lineRule="exact"/>
        <w:ind w:firstLine="64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3.公务接待费支出0.0万元，</w:t>
      </w:r>
      <w:r>
        <w:rPr>
          <w:rStyle w:val="17"/>
          <w:rFonts w:hint="eastAsia" w:asciiTheme="minorEastAsia" w:hAnsiTheme="minorEastAsia" w:eastAsiaTheme="minorEastAsia" w:cstheme="minorEastAsia"/>
          <w:b w:val="0"/>
          <w:bCs/>
          <w:color w:val="000000"/>
          <w:sz w:val="32"/>
          <w:szCs w:val="32"/>
        </w:rPr>
        <w:t>完成预算100%。</w:t>
      </w:r>
      <w:r>
        <w:rPr>
          <w:rFonts w:hint="eastAsia" w:asciiTheme="minorEastAsia" w:hAnsiTheme="minorEastAsia" w:eastAsiaTheme="minorEastAsia" w:cstheme="minorEastAsia"/>
          <w:bCs/>
          <w:color w:val="000000"/>
          <w:sz w:val="32"/>
          <w:szCs w:val="32"/>
        </w:rPr>
        <w:t>公务接待费支出决算比2020年减少0.00万元，下降100%。主要原因是无接待任务，其中：</w:t>
      </w:r>
    </w:p>
    <w:p w14:paraId="7A851B1B">
      <w:pPr>
        <w:spacing w:line="600" w:lineRule="exact"/>
        <w:ind w:firstLine="64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国内公务接待支出0.0万元，主要用于执行公务、开展业务活动开支的交通费、住宿费、用餐费等。国内公务接待0批次，0人次（不包括陪同人员），共计支出0.00万元，具体内容包括：市、县各部门公务接待用餐。</w:t>
      </w:r>
    </w:p>
    <w:p w14:paraId="2A930CDC">
      <w:pPr>
        <w:spacing w:line="600" w:lineRule="exact"/>
        <w:ind w:firstLine="640" w:firstLineChars="20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外事接待支出0万元，外事接待0批次，0人，共计支出0万元。</w:t>
      </w:r>
      <w:bookmarkStart w:id="63" w:name="_Toc15396610"/>
      <w:bookmarkStart w:id="64" w:name="_Toc15377218"/>
    </w:p>
    <w:p w14:paraId="4FB6A303">
      <w:pPr>
        <w:spacing w:line="600" w:lineRule="exact"/>
        <w:ind w:firstLine="640"/>
        <w:outlineLvl w:val="1"/>
        <w:rPr>
          <w:rStyle w:val="30"/>
          <w:rFonts w:asciiTheme="minorEastAsia" w:hAnsiTheme="minorEastAsia" w:eastAsiaTheme="minorEastAsia" w:cstheme="minorEastAsia"/>
          <w:color w:val="auto"/>
          <w:highlight w:val="none"/>
        </w:rPr>
      </w:pPr>
      <w:bookmarkStart w:id="65" w:name="_Toc52180089"/>
      <w:r>
        <w:rPr>
          <w:rFonts w:hint="eastAsia" w:asciiTheme="minorEastAsia" w:hAnsiTheme="minorEastAsia" w:eastAsiaTheme="minorEastAsia" w:cstheme="minorEastAsia"/>
          <w:bCs/>
          <w:color w:val="auto"/>
          <w:sz w:val="32"/>
          <w:szCs w:val="32"/>
          <w:highlight w:val="none"/>
        </w:rPr>
        <w:t>八、</w:t>
      </w:r>
      <w:r>
        <w:rPr>
          <w:rStyle w:val="30"/>
          <w:rFonts w:hint="eastAsia" w:asciiTheme="minorEastAsia" w:hAnsiTheme="minorEastAsia" w:eastAsiaTheme="minorEastAsia" w:cstheme="minorEastAsia"/>
          <w:color w:val="auto"/>
          <w:highlight w:val="none"/>
        </w:rPr>
        <w:t>政府性基金预算支出决算情</w:t>
      </w:r>
      <w:r>
        <w:rPr>
          <w:rStyle w:val="30"/>
          <w:rFonts w:hint="eastAsia" w:asciiTheme="minorEastAsia" w:hAnsiTheme="minorEastAsia" w:eastAsiaTheme="minorEastAsia" w:cstheme="minorEastAsia"/>
          <w:color w:val="auto"/>
          <w:highlight w:val="none"/>
          <w:shd w:val="clear" w:color="FFFFFF" w:fill="D9D9D9"/>
        </w:rPr>
        <w:t>况说明</w:t>
      </w:r>
      <w:bookmarkEnd w:id="63"/>
      <w:bookmarkEnd w:id="64"/>
      <w:bookmarkEnd w:id="65"/>
    </w:p>
    <w:p w14:paraId="7524972A">
      <w:pPr>
        <w:spacing w:line="600" w:lineRule="exact"/>
        <w:ind w:firstLine="64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2021年政府性基金预算拨款支出3741.19万元。</w:t>
      </w:r>
    </w:p>
    <w:p w14:paraId="6111F00E">
      <w:pPr>
        <w:numPr>
          <w:ilvl w:val="0"/>
          <w:numId w:val="3"/>
        </w:numPr>
        <w:spacing w:line="600" w:lineRule="exact"/>
        <w:ind w:firstLine="640"/>
        <w:outlineLvl w:val="1"/>
        <w:rPr>
          <w:rStyle w:val="30"/>
          <w:rFonts w:asciiTheme="minorEastAsia" w:hAnsiTheme="minorEastAsia" w:eastAsiaTheme="minorEastAsia" w:cstheme="minorEastAsia"/>
        </w:rPr>
      </w:pPr>
      <w:bookmarkStart w:id="66" w:name="_Toc15396611"/>
      <w:bookmarkStart w:id="67" w:name="_Toc15377219"/>
      <w:bookmarkStart w:id="68" w:name="_Toc52180090"/>
      <w:r>
        <w:rPr>
          <w:rStyle w:val="30"/>
          <w:rFonts w:hint="eastAsia" w:asciiTheme="minorEastAsia" w:hAnsiTheme="minorEastAsia" w:eastAsiaTheme="minorEastAsia" w:cstheme="minorEastAsia"/>
        </w:rPr>
        <w:t>国有资本经营预算支出决算情况说明</w:t>
      </w:r>
      <w:bookmarkEnd w:id="66"/>
      <w:bookmarkEnd w:id="67"/>
      <w:bookmarkEnd w:id="68"/>
    </w:p>
    <w:p w14:paraId="4AEAE144">
      <w:pPr>
        <w:spacing w:line="600" w:lineRule="exact"/>
        <w:ind w:firstLine="640"/>
        <w:rPr>
          <w:rFonts w:asciiTheme="minorEastAsia" w:hAnsiTheme="minorEastAsia" w:eastAsiaTheme="minorEastAsia" w:cstheme="minorEastAsia"/>
          <w:bCs/>
          <w:sz w:val="44"/>
          <w:szCs w:val="44"/>
        </w:rPr>
      </w:pPr>
      <w:r>
        <w:rPr>
          <w:rFonts w:hint="eastAsia" w:asciiTheme="minorEastAsia" w:hAnsiTheme="minorEastAsia" w:eastAsiaTheme="minorEastAsia" w:cstheme="minorEastAsia"/>
          <w:bCs/>
          <w:color w:val="000000"/>
          <w:sz w:val="32"/>
          <w:szCs w:val="32"/>
        </w:rPr>
        <w:t>2021年国有资本经营预算拨款支出0万元。</w:t>
      </w:r>
    </w:p>
    <w:p w14:paraId="4BD93FE0">
      <w:pPr>
        <w:spacing w:line="600" w:lineRule="exact"/>
        <w:ind w:firstLine="800" w:firstLineChars="250"/>
        <w:outlineLvl w:val="1"/>
        <w:rPr>
          <w:rStyle w:val="30"/>
          <w:rFonts w:asciiTheme="minorEastAsia" w:hAnsiTheme="minorEastAsia" w:eastAsiaTheme="minorEastAsia" w:cstheme="minorEastAsia"/>
        </w:rPr>
      </w:pPr>
      <w:bookmarkStart w:id="69" w:name="_Toc52180091"/>
      <w:bookmarkStart w:id="70" w:name="_Toc15396612"/>
      <w:bookmarkStart w:id="71" w:name="_Toc15377221"/>
      <w:r>
        <w:rPr>
          <w:rFonts w:hint="eastAsia" w:asciiTheme="minorEastAsia" w:hAnsiTheme="minorEastAsia" w:eastAsiaTheme="minorEastAsia" w:cstheme="minorEastAsia"/>
          <w:bCs/>
          <w:color w:val="000000"/>
          <w:sz w:val="32"/>
          <w:szCs w:val="32"/>
        </w:rPr>
        <w:t>十</w:t>
      </w:r>
      <w:r>
        <w:rPr>
          <w:rStyle w:val="30"/>
          <w:rFonts w:hint="eastAsia" w:asciiTheme="minorEastAsia" w:hAnsiTheme="minorEastAsia" w:eastAsiaTheme="minorEastAsia" w:cstheme="minorEastAsia"/>
        </w:rPr>
        <w:t>、其他重要事项的情况说明</w:t>
      </w:r>
      <w:bookmarkEnd w:id="69"/>
      <w:bookmarkEnd w:id="70"/>
      <w:bookmarkEnd w:id="71"/>
    </w:p>
    <w:p w14:paraId="5515349F">
      <w:pPr>
        <w:spacing w:line="600" w:lineRule="exact"/>
        <w:ind w:firstLine="643" w:firstLineChars="200"/>
        <w:outlineLvl w:val="2"/>
        <w:rPr>
          <w:rFonts w:asciiTheme="minorEastAsia" w:hAnsiTheme="minorEastAsia" w:eastAsiaTheme="minorEastAsia" w:cstheme="minorEastAsia"/>
          <w:b/>
          <w:bCs/>
          <w:color w:val="000000"/>
          <w:sz w:val="32"/>
          <w:szCs w:val="32"/>
        </w:rPr>
      </w:pPr>
      <w:bookmarkStart w:id="72" w:name="_Toc52180092"/>
      <w:bookmarkStart w:id="73" w:name="_Toc15377222"/>
      <w:r>
        <w:rPr>
          <w:rFonts w:hint="eastAsia" w:asciiTheme="minorEastAsia" w:hAnsiTheme="minorEastAsia" w:eastAsiaTheme="minorEastAsia" w:cstheme="minorEastAsia"/>
          <w:b/>
          <w:bCs/>
          <w:color w:val="000000"/>
          <w:sz w:val="32"/>
          <w:szCs w:val="32"/>
        </w:rPr>
        <w:t>（一）机关运行经费支出情况</w:t>
      </w:r>
      <w:bookmarkEnd w:id="72"/>
      <w:bookmarkEnd w:id="73"/>
    </w:p>
    <w:p w14:paraId="7CFA1005">
      <w:pPr>
        <w:spacing w:line="600" w:lineRule="exact"/>
        <w:ind w:firstLine="640" w:firstLineChars="20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2021年，机关运行经费支出47.87万元，比2020年增加15.68万元，增加10.34%。主要原因是人员变动。</w:t>
      </w:r>
    </w:p>
    <w:p w14:paraId="5D6CC612">
      <w:pPr>
        <w:autoSpaceDE w:val="0"/>
        <w:autoSpaceDN w:val="0"/>
        <w:adjustRightInd w:val="0"/>
        <w:spacing w:line="600" w:lineRule="exact"/>
        <w:ind w:firstLine="643" w:firstLineChars="200"/>
        <w:jc w:val="left"/>
        <w:outlineLvl w:val="2"/>
        <w:rPr>
          <w:rFonts w:asciiTheme="minorEastAsia" w:hAnsiTheme="minorEastAsia" w:eastAsiaTheme="minorEastAsia" w:cstheme="minorEastAsia"/>
          <w:b/>
          <w:bCs/>
          <w:color w:val="FF0000"/>
          <w:sz w:val="32"/>
          <w:szCs w:val="32"/>
        </w:rPr>
      </w:pPr>
      <w:bookmarkStart w:id="74" w:name="_Toc52180093"/>
      <w:bookmarkStart w:id="75" w:name="_Toc15377223"/>
      <w:r>
        <w:rPr>
          <w:rFonts w:hint="eastAsia" w:asciiTheme="minorEastAsia" w:hAnsiTheme="minorEastAsia" w:eastAsiaTheme="minorEastAsia" w:cstheme="minorEastAsia"/>
          <w:b/>
          <w:bCs/>
          <w:color w:val="000000"/>
          <w:sz w:val="32"/>
          <w:szCs w:val="32"/>
        </w:rPr>
        <w:t>（二）政府采购支出情况</w:t>
      </w:r>
      <w:bookmarkEnd w:id="74"/>
      <w:bookmarkEnd w:id="75"/>
    </w:p>
    <w:p w14:paraId="6BC58A56">
      <w:pPr>
        <w:spacing w:line="600" w:lineRule="exact"/>
        <w:ind w:firstLine="640" w:firstLineChars="20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auto"/>
          <w:sz w:val="32"/>
          <w:szCs w:val="32"/>
        </w:rPr>
        <w:t>2021年，政府采购支出总额3.398万元，</w:t>
      </w:r>
      <w:r>
        <w:rPr>
          <w:rFonts w:hint="eastAsia" w:asciiTheme="minorEastAsia" w:hAnsiTheme="minorEastAsia" w:eastAsiaTheme="minorEastAsia" w:cstheme="minorEastAsia"/>
          <w:bCs/>
          <w:color w:val="000000"/>
          <w:sz w:val="32"/>
          <w:szCs w:val="32"/>
        </w:rPr>
        <w:t>其中：政府采购货物支出3.398万元、政府采购工程支出0万元、政府采购服务支出0万元。授予中小企业合同金额0万元，占政府采购支出总额的0%，其中：授予小微企业合同金额0万元，占政府采购支出总额的0%。</w:t>
      </w:r>
    </w:p>
    <w:p w14:paraId="10756831">
      <w:pPr>
        <w:autoSpaceDE w:val="0"/>
        <w:autoSpaceDN w:val="0"/>
        <w:adjustRightInd w:val="0"/>
        <w:spacing w:line="600" w:lineRule="exact"/>
        <w:ind w:firstLine="643" w:firstLineChars="200"/>
        <w:jc w:val="left"/>
        <w:outlineLvl w:val="2"/>
        <w:rPr>
          <w:rFonts w:asciiTheme="minorEastAsia" w:hAnsiTheme="minorEastAsia" w:eastAsiaTheme="minorEastAsia" w:cstheme="minorEastAsia"/>
          <w:b/>
          <w:bCs/>
          <w:color w:val="000000"/>
          <w:sz w:val="32"/>
          <w:szCs w:val="32"/>
        </w:rPr>
      </w:pPr>
      <w:bookmarkStart w:id="76" w:name="_Toc15377224"/>
      <w:bookmarkStart w:id="77" w:name="_Toc52180094"/>
      <w:r>
        <w:rPr>
          <w:rFonts w:hint="eastAsia" w:asciiTheme="minorEastAsia" w:hAnsiTheme="minorEastAsia" w:eastAsiaTheme="minorEastAsia" w:cstheme="minorEastAsia"/>
          <w:b/>
          <w:bCs/>
          <w:color w:val="000000"/>
          <w:sz w:val="32"/>
          <w:szCs w:val="32"/>
        </w:rPr>
        <w:t>（三）国有资产占有使用情况</w:t>
      </w:r>
      <w:bookmarkEnd w:id="76"/>
      <w:bookmarkEnd w:id="77"/>
    </w:p>
    <w:p w14:paraId="391D5F02">
      <w:pPr>
        <w:autoSpaceDE w:val="0"/>
        <w:autoSpaceDN w:val="0"/>
        <w:adjustRightInd w:val="0"/>
        <w:spacing w:line="600" w:lineRule="exact"/>
        <w:ind w:firstLine="640" w:firstLineChars="200"/>
        <w:jc w:val="left"/>
        <w:rPr>
          <w:rFonts w:asciiTheme="minorEastAsia" w:hAnsiTheme="minorEastAsia" w:eastAsiaTheme="minorEastAsia" w:cstheme="minorEastAsia"/>
          <w:bCs/>
          <w:color w:val="FF0000"/>
          <w:sz w:val="32"/>
          <w:szCs w:val="32"/>
        </w:rPr>
      </w:pPr>
      <w:r>
        <w:rPr>
          <w:rFonts w:hint="eastAsia" w:asciiTheme="minorEastAsia" w:hAnsiTheme="minorEastAsia" w:eastAsiaTheme="minorEastAsia" w:cstheme="minorEastAsia"/>
          <w:bCs/>
          <w:color w:val="000000"/>
          <w:sz w:val="32"/>
          <w:szCs w:val="32"/>
        </w:rPr>
        <w:t>截至2021年12月31日，共有车辆0辆，其中：主要领导干部用车0辆、机要通信用车0辆、应急保障用车0辆、特种专业技术用车0辆，单价50万元以上通用设备0台（套），单价100万元以上专用设备0台（套）。</w:t>
      </w:r>
    </w:p>
    <w:p w14:paraId="5CF36502">
      <w:pPr>
        <w:autoSpaceDE w:val="0"/>
        <w:autoSpaceDN w:val="0"/>
        <w:adjustRightInd w:val="0"/>
        <w:spacing w:line="600" w:lineRule="exact"/>
        <w:ind w:firstLine="643" w:firstLineChars="200"/>
        <w:jc w:val="left"/>
        <w:outlineLvl w:val="2"/>
        <w:rPr>
          <w:rFonts w:asciiTheme="minorEastAsia" w:hAnsiTheme="minorEastAsia" w:eastAsiaTheme="minorEastAsia" w:cstheme="minorEastAsia"/>
          <w:b/>
          <w:bCs/>
          <w:color w:val="000000"/>
          <w:sz w:val="32"/>
          <w:szCs w:val="32"/>
        </w:rPr>
      </w:pPr>
      <w:bookmarkStart w:id="78" w:name="_Toc52180095"/>
      <w:r>
        <w:rPr>
          <w:rFonts w:hint="eastAsia" w:asciiTheme="minorEastAsia" w:hAnsiTheme="minorEastAsia" w:eastAsiaTheme="minorEastAsia" w:cstheme="minorEastAsia"/>
          <w:b/>
          <w:bCs/>
          <w:color w:val="000000"/>
          <w:sz w:val="32"/>
          <w:szCs w:val="32"/>
        </w:rPr>
        <w:t>（四）预算绩效管理情况。</w:t>
      </w:r>
      <w:bookmarkEnd w:id="78"/>
    </w:p>
    <w:p w14:paraId="5042FC50">
      <w:pPr>
        <w:autoSpaceDE w:val="0"/>
        <w:autoSpaceDN w:val="0"/>
        <w:adjustRightInd w:val="0"/>
        <w:spacing w:line="600" w:lineRule="exact"/>
        <w:ind w:firstLine="640" w:firstLineChars="200"/>
        <w:jc w:val="left"/>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根据预算绩效管理要求，本部门（单位）在年初预算编制阶段，组织对15个项目开展了预算事前绩效评估，对15个项目编制了绩效目标</w:t>
      </w:r>
      <w:r>
        <w:rPr>
          <w:rFonts w:hint="eastAsia" w:asciiTheme="minorEastAsia" w:hAnsiTheme="minorEastAsia" w:eastAsiaTheme="minorEastAsia" w:cstheme="minorEastAsia"/>
          <w:bCs/>
          <w:color w:val="000000"/>
          <w:sz w:val="32"/>
          <w:szCs w:val="32"/>
          <w:lang w:eastAsia="zh-CN"/>
        </w:rPr>
        <w:t>，在</w:t>
      </w:r>
      <w:r>
        <w:rPr>
          <w:rFonts w:hint="eastAsia" w:asciiTheme="minorEastAsia" w:hAnsiTheme="minorEastAsia" w:eastAsiaTheme="minorEastAsia" w:cstheme="minorEastAsia"/>
          <w:bCs/>
          <w:color w:val="000000"/>
          <w:sz w:val="32"/>
          <w:szCs w:val="32"/>
        </w:rPr>
        <w:t>预算执行过程中，选取5个项目开展绩效监控，年终执行完毕后，对5个项目开展了绩效目标完成情况梳理填报。</w:t>
      </w:r>
    </w:p>
    <w:p w14:paraId="5D61582C">
      <w:pPr>
        <w:autoSpaceDE w:val="0"/>
        <w:autoSpaceDN w:val="0"/>
        <w:adjustRightInd w:val="0"/>
        <w:spacing w:line="600" w:lineRule="exact"/>
        <w:ind w:firstLine="640" w:firstLineChars="200"/>
        <w:jc w:val="left"/>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本部门按要求对2021年部门整体支出开展绩效自评，从评价情况来看项目整体实施完成情况良好。</w:t>
      </w:r>
    </w:p>
    <w:p w14:paraId="418EF2E0">
      <w:pPr>
        <w:spacing w:line="58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rPr>
        <w:t>项目绩效目标完成情况。</w:t>
      </w:r>
      <w:r>
        <w:rPr>
          <w:rFonts w:hint="eastAsia" w:asciiTheme="minorEastAsia" w:hAnsiTheme="minorEastAsia" w:eastAsiaTheme="minorEastAsia" w:cstheme="minorEastAsia"/>
          <w:bCs/>
          <w:sz w:val="32"/>
          <w:szCs w:val="32"/>
        </w:rPr>
        <w:br w:type="textWrapping"/>
      </w:r>
      <w:r>
        <w:rPr>
          <w:rFonts w:hint="eastAsia" w:asciiTheme="minorEastAsia" w:hAnsiTheme="minorEastAsia" w:eastAsiaTheme="minorEastAsia" w:cstheme="minorEastAsia"/>
          <w:b/>
          <w:bCs/>
          <w:sz w:val="32"/>
          <w:szCs w:val="32"/>
        </w:rPr>
        <w:t>1.项目绩效目标完成情况。</w:t>
      </w:r>
      <w:r>
        <w:rPr>
          <w:rFonts w:hint="eastAsia" w:asciiTheme="minorEastAsia" w:hAnsiTheme="minorEastAsia" w:eastAsiaTheme="minorEastAsia" w:cstheme="minorEastAsia"/>
          <w:bCs/>
          <w:sz w:val="32"/>
          <w:szCs w:val="32"/>
        </w:rPr>
        <w:br w:type="textWrapping"/>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〔2021〕44号</w:t>
      </w:r>
      <w:r>
        <w:rPr>
          <w:rFonts w:hint="eastAsia" w:asciiTheme="minorEastAsia" w:hAnsiTheme="minorEastAsia" w:eastAsiaTheme="minorEastAsia" w:cstheme="minorEastAsia"/>
          <w:bCs/>
          <w:sz w:val="32"/>
          <w:szCs w:val="32"/>
        </w:rPr>
        <w:t>下达脱贫攻坚档案归档专用经费</w:t>
      </w:r>
      <w:r>
        <w:rPr>
          <w:rFonts w:hint="eastAsia" w:asciiTheme="minorEastAsia" w:hAnsiTheme="minorEastAsia" w:eastAsiaTheme="minorEastAsia" w:cstheme="minorEastAsia"/>
          <w:bCs/>
          <w:sz w:val="32"/>
          <w:szCs w:val="32"/>
          <w:lang w:val="en-US" w:eastAsia="zh-CN"/>
        </w:rPr>
        <w:t>22.62万元</w:t>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〔2021〕45号</w:t>
      </w:r>
      <w:r>
        <w:rPr>
          <w:rFonts w:hint="eastAsia" w:asciiTheme="minorEastAsia" w:hAnsiTheme="minorEastAsia" w:eastAsiaTheme="minorEastAsia" w:cstheme="minorEastAsia"/>
          <w:bCs/>
          <w:sz w:val="32"/>
          <w:szCs w:val="32"/>
        </w:rPr>
        <w:t>下达2021年二滩库区非农安置移民困难人口1至3月生活补助资金</w:t>
      </w:r>
      <w:r>
        <w:rPr>
          <w:rFonts w:hint="eastAsia" w:asciiTheme="minorEastAsia" w:hAnsiTheme="minorEastAsia" w:eastAsiaTheme="minorEastAsia" w:cstheme="minorEastAsia"/>
          <w:bCs/>
          <w:sz w:val="32"/>
          <w:szCs w:val="32"/>
          <w:lang w:val="en-US" w:eastAsia="zh-CN"/>
        </w:rPr>
        <w:t>71.91</w:t>
      </w:r>
      <w:r>
        <w:rPr>
          <w:rFonts w:hint="eastAsia" w:asciiTheme="minorEastAsia" w:hAnsiTheme="minorEastAsia" w:eastAsiaTheme="minorEastAsia" w:cstheme="minorEastAsia"/>
          <w:bCs/>
          <w:sz w:val="32"/>
          <w:szCs w:val="32"/>
        </w:rPr>
        <w:t>万元，根据川财农</w:t>
      </w:r>
      <w:r>
        <w:rPr>
          <w:rFonts w:hint="eastAsia" w:asciiTheme="minorEastAsia" w:hAnsiTheme="minorEastAsia" w:eastAsiaTheme="minorEastAsia" w:cstheme="minorEastAsia"/>
          <w:bCs/>
          <w:sz w:val="32"/>
          <w:szCs w:val="32"/>
          <w:lang w:eastAsia="zh-CN"/>
        </w:rPr>
        <w:t>〔2021〕55号</w:t>
      </w:r>
      <w:r>
        <w:rPr>
          <w:rFonts w:hint="eastAsia" w:asciiTheme="minorEastAsia" w:hAnsiTheme="minorEastAsia" w:eastAsiaTheme="minorEastAsia" w:cstheme="minorEastAsia"/>
          <w:bCs/>
          <w:sz w:val="32"/>
          <w:szCs w:val="32"/>
        </w:rPr>
        <w:t>下达2021年中央和省级财政衔接推进乡村振兴补助资金（省级资金用于巩固拓展脱贫攻坚成果和乡村振兴任务4616万元）</w:t>
      </w:r>
      <w:r>
        <w:rPr>
          <w:rFonts w:hint="eastAsia" w:asciiTheme="minorEastAsia" w:hAnsiTheme="minorEastAsia" w:eastAsiaTheme="minorEastAsia" w:cstheme="minorEastAsia"/>
          <w:bCs/>
          <w:sz w:val="32"/>
          <w:szCs w:val="32"/>
          <w:lang w:val="en-US" w:eastAsia="zh-CN"/>
        </w:rPr>
        <w:t>4616</w:t>
      </w:r>
      <w:r>
        <w:rPr>
          <w:rFonts w:hint="eastAsia" w:asciiTheme="minorEastAsia" w:hAnsiTheme="minorEastAsia" w:eastAsiaTheme="minorEastAsia" w:cstheme="minorEastAsia"/>
          <w:bCs/>
          <w:sz w:val="32"/>
          <w:szCs w:val="32"/>
        </w:rPr>
        <w:t>万元；根据盐财资预</w:t>
      </w:r>
      <w:r>
        <w:rPr>
          <w:rFonts w:hint="eastAsia" w:asciiTheme="minorEastAsia" w:hAnsiTheme="minorEastAsia" w:eastAsiaTheme="minorEastAsia" w:cstheme="minorEastAsia"/>
          <w:bCs/>
          <w:sz w:val="32"/>
          <w:szCs w:val="32"/>
          <w:lang w:eastAsia="zh-CN"/>
        </w:rPr>
        <w:t>〔2021〕80号</w:t>
      </w:r>
      <w:r>
        <w:rPr>
          <w:rFonts w:hint="eastAsia" w:asciiTheme="minorEastAsia" w:hAnsiTheme="minorEastAsia" w:eastAsiaTheme="minorEastAsia" w:cstheme="minorEastAsia"/>
          <w:bCs/>
          <w:sz w:val="32"/>
          <w:szCs w:val="32"/>
        </w:rPr>
        <w:t>下达2021年1至6月对上争取资金激励</w:t>
      </w:r>
      <w:r>
        <w:rPr>
          <w:rFonts w:hint="eastAsia" w:asciiTheme="minorEastAsia" w:hAnsiTheme="minorEastAsia" w:eastAsiaTheme="minorEastAsia" w:cstheme="minorEastAsia"/>
          <w:bCs/>
          <w:sz w:val="32"/>
          <w:szCs w:val="32"/>
          <w:lang w:val="en-US" w:eastAsia="zh-CN"/>
        </w:rPr>
        <w:t>18</w:t>
      </w:r>
      <w:r>
        <w:rPr>
          <w:rFonts w:hint="eastAsia" w:asciiTheme="minorEastAsia" w:hAnsiTheme="minorEastAsia" w:eastAsiaTheme="minorEastAsia" w:cstheme="minorEastAsia"/>
          <w:bCs/>
          <w:sz w:val="32"/>
          <w:szCs w:val="32"/>
        </w:rPr>
        <w:t>万元；根据盐财资农</w:t>
      </w:r>
      <w:r>
        <w:rPr>
          <w:rFonts w:hint="eastAsia" w:asciiTheme="minorEastAsia" w:hAnsiTheme="minorEastAsia" w:eastAsiaTheme="minorEastAsia" w:cstheme="minorEastAsia"/>
          <w:bCs/>
          <w:sz w:val="32"/>
          <w:szCs w:val="32"/>
          <w:lang w:eastAsia="zh-CN"/>
        </w:rPr>
        <w:t>〔2021〕81号</w:t>
      </w:r>
      <w:r>
        <w:rPr>
          <w:rFonts w:hint="eastAsia" w:asciiTheme="minorEastAsia" w:hAnsiTheme="minorEastAsia" w:eastAsiaTheme="minorEastAsia" w:cstheme="minorEastAsia"/>
          <w:bCs/>
          <w:sz w:val="32"/>
          <w:szCs w:val="32"/>
        </w:rPr>
        <w:t>下达二滩库区非农安置移民困难人口4至6月生活补助资金</w:t>
      </w:r>
      <w:r>
        <w:rPr>
          <w:rFonts w:hint="eastAsia" w:asciiTheme="minorEastAsia" w:hAnsiTheme="minorEastAsia" w:eastAsiaTheme="minorEastAsia" w:cstheme="minorEastAsia"/>
          <w:bCs/>
          <w:sz w:val="32"/>
          <w:szCs w:val="32"/>
          <w:lang w:val="en-US" w:eastAsia="zh-CN"/>
        </w:rPr>
        <w:t>71.86万元</w:t>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〔2021〕92号</w:t>
      </w:r>
      <w:r>
        <w:rPr>
          <w:rFonts w:hint="eastAsia" w:asciiTheme="minorEastAsia" w:hAnsiTheme="minorEastAsia" w:eastAsiaTheme="minorEastAsia" w:cstheme="minorEastAsia"/>
          <w:bCs/>
          <w:sz w:val="32"/>
          <w:szCs w:val="32"/>
        </w:rPr>
        <w:t>下达盐边县大中型水利水电工程移民后期扶持2021年度重点村规划设计工作经费</w:t>
      </w:r>
      <w:r>
        <w:rPr>
          <w:rFonts w:hint="eastAsia" w:asciiTheme="minorEastAsia" w:hAnsiTheme="minorEastAsia" w:eastAsiaTheme="minorEastAsia" w:cstheme="minorEastAsia"/>
          <w:bCs/>
          <w:sz w:val="32"/>
          <w:szCs w:val="32"/>
          <w:lang w:val="en-US" w:eastAsia="zh-CN"/>
        </w:rPr>
        <w:t>19.8</w:t>
      </w:r>
      <w:r>
        <w:rPr>
          <w:rFonts w:hint="eastAsia" w:asciiTheme="minorEastAsia" w:hAnsiTheme="minorEastAsia" w:eastAsiaTheme="minorEastAsia" w:cstheme="minorEastAsia"/>
          <w:bCs/>
          <w:sz w:val="32"/>
          <w:szCs w:val="32"/>
        </w:rPr>
        <w:t>万元；根据盐财资农</w:t>
      </w:r>
      <w:r>
        <w:rPr>
          <w:rFonts w:hint="eastAsia" w:asciiTheme="minorEastAsia" w:hAnsiTheme="minorEastAsia" w:eastAsiaTheme="minorEastAsia" w:cstheme="minorEastAsia"/>
          <w:bCs/>
          <w:sz w:val="32"/>
          <w:szCs w:val="32"/>
          <w:lang w:eastAsia="zh-CN"/>
        </w:rPr>
        <w:t>〔2021〕89号</w:t>
      </w:r>
      <w:r>
        <w:rPr>
          <w:rFonts w:hint="eastAsia" w:asciiTheme="minorEastAsia" w:hAnsiTheme="minorEastAsia" w:eastAsiaTheme="minorEastAsia" w:cstheme="minorEastAsia"/>
          <w:bCs/>
          <w:sz w:val="32"/>
          <w:szCs w:val="32"/>
        </w:rPr>
        <w:t>下达2021年度城乡住户调查工作农村调查户帮扶资金</w:t>
      </w:r>
      <w:r>
        <w:rPr>
          <w:rFonts w:hint="eastAsia" w:asciiTheme="minorEastAsia" w:hAnsiTheme="minorEastAsia" w:eastAsiaTheme="minorEastAsia" w:cstheme="minorEastAsia"/>
          <w:bCs/>
          <w:sz w:val="32"/>
          <w:szCs w:val="32"/>
          <w:lang w:val="en-US" w:eastAsia="zh-CN"/>
        </w:rPr>
        <w:t>2万元；</w:t>
      </w:r>
      <w:r>
        <w:rPr>
          <w:rFonts w:hint="eastAsia" w:asciiTheme="minorEastAsia" w:hAnsiTheme="minorEastAsia" w:eastAsiaTheme="minorEastAsia" w:cstheme="minorEastAsia"/>
          <w:bCs/>
          <w:sz w:val="32"/>
          <w:szCs w:val="32"/>
        </w:rPr>
        <w:t>根据川财农</w:t>
      </w:r>
      <w:r>
        <w:rPr>
          <w:rFonts w:hint="eastAsia" w:asciiTheme="minorEastAsia" w:hAnsiTheme="minorEastAsia" w:eastAsiaTheme="minorEastAsia" w:cstheme="minorEastAsia"/>
          <w:bCs/>
          <w:sz w:val="32"/>
          <w:szCs w:val="32"/>
          <w:lang w:eastAsia="zh-CN"/>
        </w:rPr>
        <w:t>〔2021〕97号</w:t>
      </w:r>
      <w:r>
        <w:rPr>
          <w:rFonts w:hint="eastAsia" w:asciiTheme="minorEastAsia" w:hAnsiTheme="minorEastAsia" w:eastAsiaTheme="minorEastAsia" w:cstheme="minorEastAsia"/>
          <w:bCs/>
          <w:sz w:val="32"/>
          <w:szCs w:val="32"/>
        </w:rPr>
        <w:t>下达2021年中央和省级大中型水库移民后期扶持项目资金，专项用于基础设施建设和经济发展</w:t>
      </w:r>
      <w:r>
        <w:rPr>
          <w:rFonts w:hint="eastAsia" w:asciiTheme="minorEastAsia" w:hAnsiTheme="minorEastAsia" w:eastAsiaTheme="minorEastAsia" w:cstheme="minorEastAsia"/>
          <w:bCs/>
          <w:sz w:val="32"/>
          <w:szCs w:val="32"/>
          <w:lang w:val="en-US" w:eastAsia="zh-CN"/>
        </w:rPr>
        <w:t>1326</w:t>
      </w:r>
      <w:r>
        <w:rPr>
          <w:rFonts w:hint="eastAsia" w:asciiTheme="minorEastAsia" w:hAnsiTheme="minorEastAsia" w:eastAsiaTheme="minorEastAsia" w:cstheme="minorEastAsia"/>
          <w:bCs/>
          <w:sz w:val="32"/>
          <w:szCs w:val="32"/>
        </w:rPr>
        <w:t>万元</w:t>
      </w:r>
      <w:r>
        <w:rPr>
          <w:rFonts w:hint="eastAsia" w:asciiTheme="minorEastAsia" w:hAnsiTheme="minorEastAsia" w:eastAsiaTheme="minorEastAsia" w:cstheme="minorEastAsia"/>
          <w:bCs/>
          <w:sz w:val="32"/>
          <w:szCs w:val="32"/>
          <w:lang w:eastAsia="zh-CN"/>
        </w:rPr>
        <w:t>；</w:t>
      </w:r>
      <w:r>
        <w:rPr>
          <w:rFonts w:hint="eastAsia" w:asciiTheme="minorEastAsia" w:hAnsiTheme="minorEastAsia" w:eastAsiaTheme="minorEastAsia" w:cstheme="minorEastAsia"/>
          <w:bCs/>
          <w:sz w:val="32"/>
          <w:szCs w:val="32"/>
        </w:rPr>
        <w:t>根据川财农</w:t>
      </w:r>
      <w:r>
        <w:rPr>
          <w:rFonts w:hint="eastAsia" w:asciiTheme="minorEastAsia" w:hAnsiTheme="minorEastAsia" w:eastAsiaTheme="minorEastAsia" w:cstheme="minorEastAsia"/>
          <w:bCs/>
          <w:sz w:val="32"/>
          <w:szCs w:val="32"/>
          <w:lang w:eastAsia="zh-CN"/>
        </w:rPr>
        <w:t>〔2021〕97号</w:t>
      </w:r>
      <w:r>
        <w:rPr>
          <w:rFonts w:hint="eastAsia" w:asciiTheme="minorEastAsia" w:hAnsiTheme="minorEastAsia" w:eastAsiaTheme="minorEastAsia" w:cstheme="minorEastAsia"/>
          <w:bCs/>
          <w:sz w:val="32"/>
          <w:szCs w:val="32"/>
        </w:rPr>
        <w:t>下达2021年中央和省级大中型水库移民后期扶持项目资金，专项用于基础设施建设311.59万元，根据川财农</w:t>
      </w:r>
      <w:r>
        <w:rPr>
          <w:rFonts w:hint="eastAsia" w:asciiTheme="minorEastAsia" w:hAnsiTheme="minorEastAsia" w:eastAsiaTheme="minorEastAsia" w:cstheme="minorEastAsia"/>
          <w:bCs/>
          <w:sz w:val="32"/>
          <w:szCs w:val="32"/>
          <w:lang w:eastAsia="zh-CN"/>
        </w:rPr>
        <w:t>〔2021〕96号</w:t>
      </w:r>
      <w:r>
        <w:rPr>
          <w:rFonts w:hint="eastAsia" w:asciiTheme="minorEastAsia" w:hAnsiTheme="minorEastAsia" w:eastAsiaTheme="minorEastAsia" w:cstheme="minorEastAsia"/>
          <w:bCs/>
          <w:sz w:val="32"/>
          <w:szCs w:val="32"/>
        </w:rPr>
        <w:t>下达2021省级财政专项扶贫资金</w:t>
      </w:r>
      <w:r>
        <w:rPr>
          <w:rFonts w:hint="eastAsia" w:asciiTheme="minorEastAsia" w:hAnsiTheme="minorEastAsia" w:eastAsiaTheme="minorEastAsia" w:cstheme="minorEastAsia"/>
          <w:bCs/>
          <w:sz w:val="32"/>
          <w:szCs w:val="32"/>
          <w:lang w:val="en-US" w:eastAsia="zh-CN"/>
        </w:rPr>
        <w:t>169</w:t>
      </w:r>
      <w:r>
        <w:rPr>
          <w:rFonts w:hint="eastAsia" w:asciiTheme="minorEastAsia" w:hAnsiTheme="minorEastAsia" w:eastAsiaTheme="minorEastAsia" w:cstheme="minorEastAsia"/>
          <w:bCs/>
          <w:sz w:val="32"/>
          <w:szCs w:val="32"/>
        </w:rPr>
        <w:t>万元，根据盐财资农</w:t>
      </w:r>
      <w:r>
        <w:rPr>
          <w:rFonts w:hint="eastAsia" w:asciiTheme="minorEastAsia" w:hAnsiTheme="minorEastAsia" w:eastAsiaTheme="minorEastAsia" w:cstheme="minorEastAsia"/>
          <w:bCs/>
          <w:sz w:val="32"/>
          <w:szCs w:val="32"/>
          <w:lang w:eastAsia="zh-CN"/>
        </w:rPr>
        <w:t>〔2021〕122号</w:t>
      </w:r>
      <w:r>
        <w:rPr>
          <w:rFonts w:hint="eastAsia" w:asciiTheme="minorEastAsia" w:hAnsiTheme="minorEastAsia" w:eastAsiaTheme="minorEastAsia" w:cstheme="minorEastAsia"/>
          <w:bCs/>
          <w:sz w:val="32"/>
          <w:szCs w:val="32"/>
        </w:rPr>
        <w:t>下达2021年盐边县</w:t>
      </w:r>
      <w:r>
        <w:rPr>
          <w:rFonts w:hint="eastAsia" w:asciiTheme="minorEastAsia" w:hAnsiTheme="minorEastAsia" w:eastAsiaTheme="minorEastAsia" w:cstheme="minorEastAsia"/>
          <w:bCs/>
          <w:sz w:val="32"/>
          <w:szCs w:val="32"/>
          <w:lang w:eastAsia="zh-CN"/>
        </w:rPr>
        <w:t>巩固拓展脱贫攻坚成果同乡村振兴有效衔接</w:t>
      </w:r>
      <w:r>
        <w:rPr>
          <w:rFonts w:hint="eastAsia" w:asciiTheme="minorEastAsia" w:hAnsiTheme="minorEastAsia" w:eastAsiaTheme="minorEastAsia" w:cstheme="minorEastAsia"/>
          <w:bCs/>
          <w:sz w:val="32"/>
          <w:szCs w:val="32"/>
        </w:rPr>
        <w:t>县级配套资金</w:t>
      </w:r>
      <w:r>
        <w:rPr>
          <w:rFonts w:hint="eastAsia" w:asciiTheme="minorEastAsia" w:hAnsiTheme="minorEastAsia" w:eastAsiaTheme="minorEastAsia" w:cstheme="minorEastAsia"/>
          <w:bCs/>
          <w:sz w:val="32"/>
          <w:szCs w:val="32"/>
          <w:lang w:val="en-US" w:eastAsia="zh-CN"/>
        </w:rPr>
        <w:t>343.69</w:t>
      </w:r>
      <w:r>
        <w:rPr>
          <w:rFonts w:hint="eastAsia" w:asciiTheme="minorEastAsia" w:hAnsiTheme="minorEastAsia" w:eastAsiaTheme="minorEastAsia" w:cstheme="minorEastAsia"/>
          <w:bCs/>
          <w:sz w:val="32"/>
          <w:szCs w:val="32"/>
        </w:rPr>
        <w:t>万元；</w:t>
      </w:r>
      <w:r>
        <w:rPr>
          <w:rFonts w:asciiTheme="minorEastAsia" w:hAnsiTheme="minorEastAsia" w:eastAsiaTheme="minorEastAsia" w:cstheme="minorEastAsia"/>
          <w:bCs/>
          <w:sz w:val="32"/>
          <w:szCs w:val="32"/>
        </w:rPr>
        <w:t xml:space="preserve"> </w:t>
      </w:r>
    </w:p>
    <w:p w14:paraId="59A6E376">
      <w:pPr>
        <w:spacing w:line="580" w:lineRule="exact"/>
        <w:ind w:firstLine="640" w:firstLineChars="200"/>
        <w:rPr>
          <w:rFonts w:asciiTheme="minorEastAsia" w:hAnsiTheme="minorEastAsia" w:eastAsiaTheme="minorEastAsia" w:cstheme="minorEastAsia"/>
          <w:bCs/>
          <w:sz w:val="32"/>
          <w:szCs w:val="32"/>
        </w:rPr>
      </w:pPr>
    </w:p>
    <w:p w14:paraId="0384AC9C">
      <w:pPr>
        <w:spacing w:line="580" w:lineRule="exact"/>
        <w:ind w:firstLine="640" w:firstLineChars="200"/>
        <w:rPr>
          <w:rFonts w:asciiTheme="minorEastAsia" w:hAnsiTheme="minorEastAsia" w:eastAsiaTheme="minorEastAsia" w:cstheme="minorEastAsia"/>
          <w:bCs/>
          <w:sz w:val="32"/>
          <w:szCs w:val="32"/>
        </w:rPr>
      </w:pPr>
    </w:p>
    <w:p w14:paraId="73F07880">
      <w:pPr>
        <w:spacing w:line="580" w:lineRule="exact"/>
        <w:ind w:firstLine="640" w:firstLineChars="200"/>
        <w:rPr>
          <w:rFonts w:asciiTheme="minorEastAsia" w:hAnsiTheme="minorEastAsia" w:eastAsiaTheme="minorEastAsia" w:cstheme="minorEastAsia"/>
          <w:bCs/>
          <w:sz w:val="32"/>
          <w:szCs w:val="32"/>
        </w:rPr>
      </w:pPr>
    </w:p>
    <w:p w14:paraId="4C609A1D">
      <w:pPr>
        <w:spacing w:line="580" w:lineRule="exact"/>
        <w:ind w:firstLine="640" w:firstLineChars="200"/>
        <w:rPr>
          <w:rFonts w:asciiTheme="minorEastAsia" w:hAnsiTheme="minorEastAsia" w:eastAsiaTheme="minorEastAsia" w:cstheme="minorEastAsia"/>
          <w:bCs/>
          <w:sz w:val="32"/>
          <w:szCs w:val="32"/>
        </w:rPr>
      </w:pPr>
    </w:p>
    <w:p w14:paraId="684EB79D">
      <w:pPr>
        <w:spacing w:line="580" w:lineRule="exact"/>
        <w:ind w:firstLine="640" w:firstLineChars="200"/>
        <w:rPr>
          <w:rFonts w:asciiTheme="minorEastAsia" w:hAnsiTheme="minorEastAsia" w:eastAsiaTheme="minorEastAsia" w:cstheme="minorEastAsia"/>
          <w:bCs/>
          <w:sz w:val="32"/>
          <w:szCs w:val="32"/>
        </w:rPr>
      </w:pPr>
    </w:p>
    <w:p w14:paraId="4D8A0985">
      <w:pPr>
        <w:spacing w:line="580" w:lineRule="exact"/>
        <w:ind w:firstLine="640" w:firstLineChars="200"/>
        <w:rPr>
          <w:rFonts w:asciiTheme="minorEastAsia" w:hAnsiTheme="minorEastAsia" w:eastAsiaTheme="minorEastAsia" w:cstheme="minorEastAsia"/>
          <w:bCs/>
          <w:sz w:val="32"/>
          <w:szCs w:val="32"/>
        </w:rPr>
      </w:pPr>
    </w:p>
    <w:p w14:paraId="13828247">
      <w:pPr>
        <w:spacing w:line="580" w:lineRule="exact"/>
        <w:ind w:firstLine="640" w:firstLineChars="200"/>
        <w:rPr>
          <w:rFonts w:asciiTheme="minorEastAsia" w:hAnsiTheme="minorEastAsia" w:eastAsiaTheme="minorEastAsia" w:cstheme="minorEastAsia"/>
          <w:bCs/>
          <w:sz w:val="32"/>
          <w:szCs w:val="32"/>
        </w:rPr>
      </w:pPr>
    </w:p>
    <w:p w14:paraId="2D1CB5EF">
      <w:pPr>
        <w:spacing w:line="580" w:lineRule="exact"/>
        <w:ind w:firstLine="640" w:firstLineChars="200"/>
        <w:rPr>
          <w:rFonts w:asciiTheme="minorEastAsia" w:hAnsiTheme="minorEastAsia" w:eastAsiaTheme="minorEastAsia" w:cstheme="minorEastAsia"/>
          <w:bCs/>
          <w:sz w:val="32"/>
          <w:szCs w:val="32"/>
        </w:rPr>
      </w:pPr>
    </w:p>
    <w:tbl>
      <w:tblPr>
        <w:tblStyle w:val="15"/>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9960"/>
      </w:tblGrid>
      <w:tr w14:paraId="2D742435">
        <w:tblPrEx>
          <w:tblCellMar>
            <w:top w:w="0" w:type="dxa"/>
            <w:left w:w="0" w:type="dxa"/>
            <w:bottom w:w="0" w:type="dxa"/>
            <w:right w:w="0" w:type="dxa"/>
          </w:tblCellMar>
        </w:tblPrEx>
        <w:trPr>
          <w:trHeight w:val="1803" w:hRule="atLeast"/>
          <w:jc w:val="center"/>
        </w:trPr>
        <w:tc>
          <w:tcPr>
            <w:tcW w:w="9960" w:type="dxa"/>
            <w:tcBorders>
              <w:top w:val="nil"/>
              <w:left w:val="nil"/>
              <w:bottom w:val="nil"/>
              <w:right w:val="nil"/>
            </w:tcBorders>
            <w:tcMar>
              <w:top w:w="15" w:type="dxa"/>
              <w:left w:w="15" w:type="dxa"/>
              <w:right w:w="15" w:type="dxa"/>
            </w:tcMar>
            <w:vAlign w:val="center"/>
          </w:tcPr>
          <w:p w14:paraId="1DA5F9A6">
            <w:pPr>
              <w:widowControl/>
              <w:jc w:val="center"/>
              <w:textAlignment w:val="center"/>
              <w:rPr>
                <w:rFonts w:hint="eastAsia" w:ascii="宋体" w:hAnsi="宋体" w:cs="宋体"/>
                <w:b/>
                <w:bCs/>
                <w:color w:val="000000"/>
                <w:kern w:val="0"/>
                <w:sz w:val="36"/>
                <w:szCs w:val="36"/>
              </w:rPr>
            </w:pPr>
            <w:r>
              <w:rPr>
                <w:rFonts w:hint="eastAsia" w:ascii="宋体" w:hAnsi="宋体" w:cs="宋体"/>
                <w:b/>
                <w:bCs/>
                <w:color w:val="000000"/>
                <w:kern w:val="0"/>
                <w:sz w:val="36"/>
                <w:szCs w:val="36"/>
              </w:rPr>
              <w:t>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(2021 年度</w:t>
            </w:r>
            <w:r>
              <w:rPr>
                <w:rFonts w:hint="eastAsia" w:ascii="宋体" w:hAnsi="宋体" w:cs="宋体"/>
                <w:color w:val="000000"/>
                <w:kern w:val="0"/>
                <w:sz w:val="36"/>
                <w:szCs w:val="36"/>
                <w:lang w:eastAsia="zh-CN"/>
              </w:rPr>
              <w:t>）</w:t>
            </w:r>
          </w:p>
        </w:tc>
      </w:tr>
    </w:tbl>
    <w:p w14:paraId="3A515D1A">
      <w:pPr>
        <w:tabs>
          <w:tab w:val="left" w:pos="2071"/>
        </w:tabs>
        <w:bidi w:val="0"/>
        <w:jc w:val="left"/>
        <w:rPr>
          <w:rFonts w:hint="eastAsia"/>
          <w:lang w:val="en-US" w:eastAsia="zh-CN"/>
        </w:rPr>
      </w:pPr>
    </w:p>
    <w:tbl>
      <w:tblPr>
        <w:tblStyle w:val="15"/>
        <w:tblpPr w:leftFromText="180" w:rightFromText="180" w:vertAnchor="text" w:horzAnchor="page" w:tblpXSpec="center" w:tblpY="100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0631151C">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44E1D2">
            <w:pPr>
              <w:widowControl/>
              <w:jc w:val="center"/>
              <w:textAlignment w:val="center"/>
              <w:rPr>
                <w:rFonts w:hint="eastAsia" w:ascii="宋体" w:hAnsi="宋体" w:cs="宋体"/>
                <w:color w:val="000000"/>
                <w:kern w:val="0"/>
                <w:sz w:val="24"/>
              </w:rPr>
            </w:pPr>
          </w:p>
          <w:p w14:paraId="79F00153">
            <w:pPr>
              <w:widowControl/>
              <w:jc w:val="both"/>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83F91B">
            <w:pPr>
              <w:widowControl/>
              <w:jc w:val="center"/>
              <w:textAlignment w:val="center"/>
              <w:rPr>
                <w:rFonts w:ascii="宋体" w:hAnsi="宋体" w:cs="宋体"/>
                <w:color w:val="000000"/>
                <w:sz w:val="24"/>
              </w:rPr>
            </w:pPr>
            <w:r>
              <w:rPr>
                <w:rFonts w:hint="eastAsia"/>
              </w:rPr>
              <w:t>根据川财农</w:t>
            </w:r>
            <w:r>
              <w:rPr>
                <w:rFonts w:hint="eastAsia"/>
                <w:lang w:eastAsia="zh-CN"/>
              </w:rPr>
              <w:t>〔2021〕55号</w:t>
            </w:r>
            <w:r>
              <w:rPr>
                <w:rFonts w:hint="eastAsia"/>
              </w:rPr>
              <w:t>下达2021年中央和省级财政衔接推进乡村振兴补助资金（省级资金用于巩固拓展脱贫攻坚成果和乡村振兴任务4616万元）</w:t>
            </w:r>
          </w:p>
        </w:tc>
      </w:tr>
      <w:tr w14:paraId="1A23C99B">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48EA37">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F4DE9B">
            <w:pPr>
              <w:widowControl/>
              <w:jc w:val="center"/>
              <w:textAlignment w:val="center"/>
              <w:rPr>
                <w:rFonts w:hint="default" w:ascii="宋体" w:hAnsi="宋体" w:eastAsia="宋体" w:cs="宋体"/>
                <w:color w:val="000000"/>
                <w:sz w:val="24"/>
                <w:lang w:val="en-US" w:eastAsia="zh-CN"/>
              </w:rPr>
            </w:pPr>
            <w:r>
              <w:rPr>
                <w:rFonts w:hint="eastAsia" w:ascii="宋体" w:hAnsi="宋体" w:cs="宋体"/>
                <w:color w:val="000000"/>
                <w:sz w:val="24"/>
              </w:rPr>
              <w:t>盐边县</w:t>
            </w:r>
            <w:r>
              <w:rPr>
                <w:rFonts w:hint="eastAsia" w:ascii="宋体" w:hAnsi="宋体" w:cs="宋体"/>
                <w:color w:val="000000"/>
                <w:sz w:val="24"/>
                <w:lang w:val="en-US" w:eastAsia="zh-CN"/>
              </w:rPr>
              <w:t>乡村振兴局</w:t>
            </w:r>
          </w:p>
        </w:tc>
      </w:tr>
      <w:tr w14:paraId="33C0AFBC">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C4CA1A">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w:t>
            </w:r>
            <w:r>
              <w:rPr>
                <w:rFonts w:hint="eastAsia" w:ascii="宋体" w:hAnsi="宋体" w:cs="宋体"/>
                <w:color w:val="000000"/>
                <w:kern w:val="0"/>
                <w:sz w:val="24"/>
                <w:lang w:eastAsia="zh-CN"/>
              </w:rPr>
              <w:t>（</w:t>
            </w:r>
            <w:r>
              <w:rPr>
                <w:rFonts w:hint="eastAsia" w:ascii="宋体" w:hAnsi="宋体" w:cs="宋体"/>
                <w:color w:val="000000"/>
                <w:kern w:val="0"/>
                <w:sz w:val="24"/>
              </w:rPr>
              <w:t>万元</w:t>
            </w:r>
            <w:r>
              <w:rPr>
                <w:rFonts w:hint="eastAsia" w:ascii="宋体" w:hAnsi="宋体" w:cs="宋体"/>
                <w:color w:val="000000"/>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58265E">
            <w:pPr>
              <w:widowControl/>
              <w:jc w:val="center"/>
              <w:textAlignment w:val="center"/>
              <w:rPr>
                <w:rFonts w:ascii="宋体" w:hAnsi="宋体" w:cs="宋体"/>
                <w:color w:val="000000"/>
                <w:sz w:val="24"/>
              </w:rPr>
            </w:pPr>
            <w:r>
              <w:rPr>
                <w:rFonts w:hint="eastAsia" w:ascii="宋体" w:hAnsi="宋体" w:cs="宋体"/>
                <w:color w:val="000000"/>
                <w:kern w:val="0"/>
                <w:sz w:val="24"/>
              </w:rPr>
              <w:t>预算数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5FB03B">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4616</w:t>
            </w:r>
            <w:r>
              <w:rPr>
                <w:rFonts w:hint="eastAsia" w:ascii="宋体" w:hAns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94E756">
            <w:pPr>
              <w:widowControl/>
              <w:jc w:val="center"/>
              <w:textAlignment w:val="center"/>
              <w:rPr>
                <w:rFonts w:ascii="宋体" w:hAnsi="宋体" w:cs="宋体"/>
                <w:color w:val="000000"/>
                <w:sz w:val="24"/>
              </w:rPr>
            </w:pPr>
            <w:r>
              <w:rPr>
                <w:rFonts w:hint="eastAsia" w:ascii="宋体" w:hAnsi="宋体" w:cs="宋体"/>
                <w:color w:val="000000"/>
                <w:kern w:val="0"/>
                <w:sz w:val="24"/>
              </w:rPr>
              <w:t>执行数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05C388">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4616</w:t>
            </w:r>
            <w:r>
              <w:rPr>
                <w:rFonts w:hint="eastAsia" w:ascii="宋体" w:hAnsi="宋体" w:cs="宋体"/>
                <w:color w:val="000000"/>
                <w:sz w:val="24"/>
              </w:rPr>
              <w:t>万元</w:t>
            </w:r>
          </w:p>
        </w:tc>
      </w:tr>
      <w:tr w14:paraId="2116ADC8">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01BB4B">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E47CC0">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A2B1EE">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4616</w:t>
            </w:r>
            <w:r>
              <w:rPr>
                <w:rFonts w:hint="eastAsia" w:ascii="宋体" w:hAns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6F7B3F">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B701BB">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4616</w:t>
            </w:r>
            <w:r>
              <w:rPr>
                <w:rFonts w:hint="eastAsia" w:ascii="宋体" w:hAnsi="宋体" w:cs="宋体"/>
                <w:color w:val="000000"/>
                <w:sz w:val="24"/>
              </w:rPr>
              <w:t>万元</w:t>
            </w:r>
          </w:p>
        </w:tc>
      </w:tr>
      <w:tr w14:paraId="66A25574">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DC576F">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E5F6D6">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E27EA8">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5E9DF8">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84078E">
            <w:pPr>
              <w:jc w:val="center"/>
              <w:rPr>
                <w:rFonts w:ascii="宋体" w:hAnsi="宋体" w:cs="宋体"/>
                <w:color w:val="000000"/>
                <w:sz w:val="24"/>
              </w:rPr>
            </w:pPr>
          </w:p>
        </w:tc>
      </w:tr>
      <w:tr w14:paraId="5EFED266">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75DFC8">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D905FF">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E694B5">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292A7724">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591060">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52ED07">
            <w:pPr>
              <w:widowControl/>
              <w:jc w:val="center"/>
              <w:textAlignment w:val="center"/>
              <w:rPr>
                <w:rFonts w:ascii="宋体" w:hAnsi="宋体" w:cs="宋体"/>
                <w:color w:val="000000"/>
                <w:sz w:val="24"/>
              </w:rPr>
            </w:pPr>
          </w:p>
          <w:p w14:paraId="6E4F133D">
            <w:pPr>
              <w:widowControl/>
              <w:jc w:val="center"/>
              <w:textAlignment w:val="center"/>
              <w:rPr>
                <w:rFonts w:ascii="宋体" w:hAnsi="宋体" w:cs="宋体"/>
                <w:color w:val="000000"/>
                <w:sz w:val="24"/>
              </w:rPr>
            </w:pPr>
            <w:r>
              <w:rPr>
                <w:rFonts w:hint="eastAsia"/>
                <w:lang w:eastAsia="zh-CN"/>
              </w:rPr>
              <w:t>完成全县工作，完成省市级下达的考核</w:t>
            </w:r>
            <w:r>
              <w:rPr>
                <w:rFonts w:hint="eastAsia"/>
              </w:rPr>
              <w:t>任务</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DF32A3">
            <w:pPr>
              <w:widowControl/>
              <w:jc w:val="center"/>
              <w:textAlignment w:val="center"/>
              <w:rPr>
                <w:rFonts w:ascii="宋体" w:hAnsi="宋体" w:cs="宋体"/>
                <w:color w:val="000000"/>
                <w:sz w:val="24"/>
              </w:rPr>
            </w:pPr>
            <w:r>
              <w:rPr>
                <w:rFonts w:hint="eastAsia"/>
                <w:lang w:eastAsia="zh-CN"/>
              </w:rPr>
              <w:t>完成全县工作，完成省市级下达的考核</w:t>
            </w:r>
            <w:r>
              <w:rPr>
                <w:rFonts w:hint="eastAsia"/>
              </w:rPr>
              <w:t>任务</w:t>
            </w:r>
          </w:p>
        </w:tc>
      </w:tr>
      <w:tr w14:paraId="1FC8C39A">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76B77EF">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5CBFAC">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A55D6">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EBD700">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079EB4">
            <w:pPr>
              <w:widowControl/>
              <w:jc w:val="center"/>
              <w:textAlignment w:val="center"/>
              <w:rPr>
                <w:rFonts w:ascii="宋体" w:hAnsi="宋体" w:cs="宋体"/>
                <w:color w:val="000000"/>
                <w:sz w:val="24"/>
              </w:rPr>
            </w:pPr>
            <w:r>
              <w:rPr>
                <w:rFonts w:hint="eastAsia" w:ascii="宋体" w:hAnsi="宋体" w:cs="宋体"/>
                <w:color w:val="000000"/>
                <w:kern w:val="0"/>
                <w:sz w:val="24"/>
              </w:rPr>
              <w:t>预期指标值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8EA79B">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r>
      <w:tr w14:paraId="2A0A743F">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31D61FD">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5A750F">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A5D6D2">
            <w:pPr>
              <w:widowControl/>
              <w:jc w:val="center"/>
              <w:textAlignment w:val="center"/>
              <w:rPr>
                <w:rFonts w:hint="default" w:ascii="宋体" w:hAnsi="宋体" w:eastAsia="宋体" w:cs="宋体"/>
                <w:color w:val="000000"/>
                <w:sz w:val="24"/>
                <w:lang w:val="en-US" w:eastAsia="zh-CN"/>
              </w:rPr>
            </w:pPr>
            <w:r>
              <w:rPr>
                <w:rFonts w:hint="eastAsia" w:ascii="宋体" w:hAnsi="宋体" w:cs="宋体"/>
                <w:color w:val="000000"/>
                <w:sz w:val="24"/>
                <w:lang w:val="en-US" w:eastAsia="zh-CN"/>
              </w:rPr>
              <w:t>数量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8B9A2B">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12个乡镇巩固拓展脱贫攻坚成果与乡村振</w:t>
            </w:r>
            <w:r>
              <w:rPr>
                <w:rFonts w:hint="eastAsia" w:ascii="宋体" w:hAnsi="宋体" w:cs="宋体"/>
                <w:color w:val="000000"/>
                <w:sz w:val="24"/>
              </w:rPr>
              <w:t>保</w:t>
            </w:r>
            <w:r>
              <w:rPr>
                <w:rFonts w:hint="eastAsia" w:ascii="宋体" w:hAnsi="宋体" w:cs="宋体"/>
                <w:color w:val="000000"/>
                <w:sz w:val="24"/>
                <w:lang w:eastAsia="zh-CN"/>
              </w:rPr>
              <w:t>振兴</w:t>
            </w:r>
            <w:r>
              <w:rPr>
                <w:rFonts w:hint="eastAsia" w:ascii="宋体" w:hAnsi="宋体" w:cs="宋体"/>
                <w:color w:val="000000"/>
                <w:sz w:val="24"/>
                <w:lang w:val="en-US" w:eastAsia="zh-CN"/>
              </w:rPr>
              <w:t>有效衔接</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2C1630">
            <w:pPr>
              <w:widowControl/>
              <w:jc w:val="center"/>
              <w:textAlignment w:val="center"/>
              <w:rPr>
                <w:rFonts w:hint="default" w:ascii="宋体" w:hAnsi="宋体" w:cs="宋体"/>
                <w:color w:val="000000"/>
                <w:sz w:val="24"/>
                <w:lang w:val="en-US"/>
              </w:rPr>
            </w:pPr>
            <w:r>
              <w:rPr>
                <w:rFonts w:hint="eastAsia"/>
                <w:lang w:eastAsia="zh-CN"/>
              </w:rPr>
              <w:t>完成全县工作，完成省市级下达的考核</w:t>
            </w:r>
            <w:r>
              <w:rPr>
                <w:rFonts w:hint="eastAsia"/>
              </w:rPr>
              <w:t>任务</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7E370">
            <w:pPr>
              <w:widowControl/>
              <w:jc w:val="center"/>
              <w:textAlignment w:val="center"/>
              <w:rPr>
                <w:rFonts w:ascii="宋体" w:hAnsi="宋体" w:cs="宋体"/>
                <w:color w:val="000000"/>
                <w:sz w:val="24"/>
              </w:rPr>
            </w:pPr>
            <w:r>
              <w:rPr>
                <w:rFonts w:hint="eastAsia"/>
                <w:lang w:eastAsia="zh-CN"/>
              </w:rPr>
              <w:t>完成全县工作，完成省市级下达的考核</w:t>
            </w:r>
            <w:r>
              <w:rPr>
                <w:rFonts w:hint="eastAsia"/>
              </w:rPr>
              <w:t>任务</w:t>
            </w:r>
          </w:p>
        </w:tc>
      </w:tr>
      <w:tr w14:paraId="6B0DD86A">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29B1289">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08DDD3">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9A0466">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质量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946917">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按质按量完成12个乡镇巩固拓展脱贫攻坚成果与乡村振</w:t>
            </w:r>
            <w:r>
              <w:rPr>
                <w:rFonts w:hint="eastAsia" w:ascii="宋体" w:hAnsi="宋体" w:cs="宋体"/>
                <w:color w:val="000000"/>
                <w:sz w:val="24"/>
              </w:rPr>
              <w:t>保</w:t>
            </w:r>
            <w:r>
              <w:rPr>
                <w:rFonts w:hint="eastAsia" w:ascii="宋体" w:hAnsi="宋体" w:cs="宋体"/>
                <w:color w:val="000000"/>
                <w:sz w:val="24"/>
                <w:lang w:eastAsia="zh-CN"/>
              </w:rPr>
              <w:t>振兴</w:t>
            </w:r>
            <w:r>
              <w:rPr>
                <w:rFonts w:hint="eastAsia" w:ascii="宋体" w:hAnsi="宋体" w:cs="宋体"/>
                <w:color w:val="000000"/>
                <w:sz w:val="24"/>
                <w:lang w:val="en-US" w:eastAsia="zh-CN"/>
              </w:rPr>
              <w:t>有效衔接工作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D65520">
            <w:pPr>
              <w:widowControl/>
              <w:jc w:val="center"/>
              <w:textAlignment w:val="center"/>
              <w:rPr>
                <w:rFonts w:ascii="宋体" w:hAnsi="宋体" w:cs="宋体"/>
                <w:color w:val="000000"/>
                <w:sz w:val="24"/>
              </w:rPr>
            </w:pPr>
            <w:r>
              <w:rPr>
                <w:rFonts w:hint="eastAsia"/>
                <w:lang w:eastAsia="zh-CN"/>
              </w:rPr>
              <w:t>完成全县工作，完成省市级下达的考核</w:t>
            </w:r>
            <w:r>
              <w:rPr>
                <w:rFonts w:hint="eastAsia"/>
              </w:rPr>
              <w:t>任务</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0A3B32">
            <w:pPr>
              <w:widowControl/>
              <w:jc w:val="center"/>
              <w:textAlignment w:val="center"/>
              <w:rPr>
                <w:rFonts w:ascii="宋体" w:hAnsi="宋体" w:cs="宋体"/>
                <w:color w:val="000000"/>
                <w:sz w:val="24"/>
              </w:rPr>
            </w:pPr>
            <w:r>
              <w:rPr>
                <w:rFonts w:hint="eastAsia"/>
                <w:lang w:eastAsia="zh-CN"/>
              </w:rPr>
              <w:t>完成全县工作，完成省市级下达的考核</w:t>
            </w:r>
            <w:r>
              <w:rPr>
                <w:rFonts w:hint="eastAsia"/>
              </w:rPr>
              <w:t>任务</w:t>
            </w:r>
          </w:p>
        </w:tc>
      </w:tr>
      <w:tr w14:paraId="12F4F6C7">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8557A94">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5B6262">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5D1D2B">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时效</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C3D10A">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完成考核工作任务时间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158A3A">
            <w:pPr>
              <w:widowControl/>
              <w:jc w:val="center"/>
              <w:textAlignment w:val="center"/>
              <w:rPr>
                <w:rFonts w:hint="default" w:ascii="宋体" w:hAnsi="宋体" w:eastAsia="宋体" w:cs="宋体"/>
                <w:color w:val="000000"/>
                <w:sz w:val="24"/>
                <w:lang w:val="en-US" w:eastAsia="zh-CN"/>
              </w:rPr>
            </w:pPr>
            <w:r>
              <w:rPr>
                <w:rFonts w:hint="eastAsia" w:ascii="宋体" w:hAnsi="宋体" w:cs="宋体"/>
                <w:color w:val="000000"/>
                <w:sz w:val="24"/>
                <w:lang w:val="en-US" w:eastAsia="zh-CN"/>
              </w:rPr>
              <w:t>2021年全年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D4C56F">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2021年全年</w:t>
            </w:r>
          </w:p>
        </w:tc>
      </w:tr>
      <w:tr w14:paraId="017C5D7C">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142315E">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F0B063">
            <w:pPr>
              <w:widowControl/>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BA8FD7">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成本</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9EE804">
            <w:pPr>
              <w:widowControl/>
              <w:jc w:val="center"/>
              <w:textAlignment w:val="center"/>
              <w:rPr>
                <w:rFonts w:ascii="宋体" w:hAnsi="宋体" w:cs="宋体"/>
                <w:color w:val="000000"/>
                <w:sz w:val="24"/>
              </w:rPr>
            </w:pPr>
            <w:r>
              <w:rPr>
                <w:rFonts w:hint="eastAsia"/>
              </w:rPr>
              <w:t>巩固拓展脱贫攻坚成果和乡村振兴任务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EB42C8">
            <w:pPr>
              <w:widowControl/>
              <w:jc w:val="center"/>
              <w:textAlignment w:val="center"/>
              <w:rPr>
                <w:rFonts w:hint="default" w:ascii="宋体" w:hAnsi="宋体" w:eastAsia="宋体" w:cs="宋体"/>
                <w:color w:val="000000"/>
                <w:sz w:val="24"/>
                <w:lang w:val="en-US" w:eastAsia="zh-CN"/>
              </w:rPr>
            </w:pPr>
            <w:r>
              <w:rPr>
                <w:rFonts w:hint="eastAsia" w:ascii="宋体" w:hAnsi="宋体" w:cs="宋体"/>
                <w:color w:val="000000"/>
                <w:sz w:val="24"/>
                <w:lang w:val="en-US" w:eastAsia="zh-CN"/>
              </w:rPr>
              <w:t>2021年投入4616万元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600A5F">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已按中央和省级投入资金安排项目</w:t>
            </w:r>
          </w:p>
        </w:tc>
      </w:tr>
      <w:tr w14:paraId="0A36E2BB">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276D2E8">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0F66E5">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32096F">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017453">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推进</w:t>
            </w:r>
            <w:r>
              <w:rPr>
                <w:rFonts w:hint="eastAsia"/>
                <w:lang w:eastAsia="zh-CN"/>
              </w:rPr>
              <w:t>全县工作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7D2648">
            <w:pPr>
              <w:widowControl/>
              <w:jc w:val="center"/>
              <w:textAlignment w:val="center"/>
              <w:rPr>
                <w:rFonts w:ascii="宋体" w:hAnsi="宋体" w:cs="宋体"/>
                <w:color w:val="000000"/>
                <w:sz w:val="24"/>
              </w:rPr>
            </w:pPr>
            <w:r>
              <w:rPr>
                <w:rFonts w:hAnsiTheme="minorEastAsia" w:eastAsiaTheme="minorEastAsia"/>
                <w:color w:val="000000"/>
                <w:kern w:val="0"/>
                <w:sz w:val="21"/>
                <w:szCs w:val="21"/>
              </w:rPr>
              <w:t>提高工作效率</w:t>
            </w:r>
            <w:r>
              <w:rPr>
                <w:rFonts w:hint="eastAsia" w:hAnsiTheme="minorEastAsia" w:eastAsiaTheme="minorEastAsia"/>
                <w:color w:val="000000"/>
                <w:kern w:val="0"/>
                <w:sz w:val="21"/>
                <w:szCs w:val="21"/>
                <w:lang w:eastAsia="zh-CN"/>
              </w:rPr>
              <w:t>，圆满完成工作考核任务</w:t>
            </w:r>
            <w:r>
              <w:rPr>
                <w:rFonts w:hAnsiTheme="minorEastAsia" w:eastAsiaTheme="minorEastAsia"/>
                <w:color w:val="000000"/>
                <w:kern w:val="0"/>
                <w:sz w:val="21"/>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D97DE">
            <w:pPr>
              <w:widowControl/>
              <w:jc w:val="center"/>
              <w:textAlignment w:val="center"/>
              <w:rPr>
                <w:rFonts w:ascii="宋体" w:hAnsi="宋体" w:cs="宋体"/>
                <w:color w:val="000000"/>
                <w:sz w:val="24"/>
              </w:rPr>
            </w:pPr>
            <w:r>
              <w:rPr>
                <w:rFonts w:hAnsiTheme="minorEastAsia" w:eastAsiaTheme="minorEastAsia"/>
                <w:color w:val="000000"/>
                <w:kern w:val="0"/>
                <w:sz w:val="21"/>
                <w:szCs w:val="21"/>
              </w:rPr>
              <w:t>提高工作效率</w:t>
            </w:r>
            <w:r>
              <w:rPr>
                <w:rFonts w:hint="eastAsia" w:hAnsiTheme="minorEastAsia" w:eastAsiaTheme="minorEastAsia"/>
                <w:color w:val="000000"/>
                <w:kern w:val="0"/>
                <w:sz w:val="21"/>
                <w:szCs w:val="21"/>
                <w:lang w:eastAsia="zh-CN"/>
              </w:rPr>
              <w:t>，圆满完成工作考核任务</w:t>
            </w:r>
            <w:r>
              <w:rPr>
                <w:rFonts w:hAnsiTheme="minorEastAsia" w:eastAsiaTheme="minorEastAsia"/>
                <w:color w:val="000000"/>
                <w:kern w:val="0"/>
                <w:sz w:val="21"/>
                <w:szCs w:val="21"/>
              </w:rPr>
              <w:t>。</w:t>
            </w:r>
          </w:p>
        </w:tc>
      </w:tr>
      <w:tr w14:paraId="6225C9C6">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01055677">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DB69B7">
            <w:pPr>
              <w:widowControl/>
              <w:jc w:val="center"/>
              <w:textAlignment w:val="center"/>
              <w:rPr>
                <w:rFonts w:hint="eastAsia" w:ascii="宋体" w:hAnsi="宋体" w:eastAsia="宋体" w:cs="宋体"/>
                <w:color w:val="000000"/>
                <w:kern w:val="2"/>
                <w:sz w:val="24"/>
                <w:szCs w:val="24"/>
                <w:lang w:val="en-US" w:eastAsia="zh-CN" w:bidi="ar-SA"/>
              </w:rPr>
            </w:pPr>
            <w:r>
              <w:rPr>
                <w:rFonts w:hint="eastAsia" w:ascii="宋体" w:hAnsi="宋体" w:cs="宋体"/>
                <w:color w:val="000000"/>
                <w:kern w:val="0"/>
                <w:sz w:val="24"/>
                <w:lang w:eastAsia="zh-CN"/>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8FD763">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服务对象满意度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CF24D5">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全县所有乡镇及部门</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AD5D1C">
            <w:pPr>
              <w:widowControl/>
              <w:jc w:val="center"/>
              <w:textAlignment w:val="center"/>
              <w:rPr>
                <w:rFonts w:ascii="宋体" w:hAnsi="宋体" w:cs="宋体"/>
                <w:color w:val="000000"/>
                <w:sz w:val="24"/>
              </w:rPr>
            </w:pPr>
            <w:r>
              <w:rPr>
                <w:rFonts w:eastAsiaTheme="minorEastAsia"/>
                <w:color w:val="000000"/>
                <w:sz w:val="18"/>
                <w:szCs w:val="18"/>
              </w:rPr>
              <w:t>≥95%</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4370D5">
            <w:pPr>
              <w:widowControl/>
              <w:jc w:val="center"/>
              <w:textAlignment w:val="center"/>
              <w:rPr>
                <w:rFonts w:ascii="宋体" w:hAnsi="宋体" w:cs="宋体"/>
                <w:color w:val="000000"/>
                <w:sz w:val="24"/>
              </w:rPr>
            </w:pPr>
            <w:r>
              <w:rPr>
                <w:rFonts w:eastAsiaTheme="minorEastAsia"/>
                <w:color w:val="000000"/>
                <w:sz w:val="18"/>
                <w:szCs w:val="18"/>
              </w:rPr>
              <w:t>≥95%</w:t>
            </w:r>
          </w:p>
        </w:tc>
      </w:tr>
      <w:tr w14:paraId="40BA0732">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4AD1664">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2DF2D3">
            <w:pPr>
              <w:widowControl/>
              <w:jc w:val="both"/>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A64E2B">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946BA9">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89F117">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E1566">
            <w:pPr>
              <w:widowControl/>
              <w:jc w:val="center"/>
              <w:textAlignment w:val="center"/>
              <w:rPr>
                <w:rFonts w:ascii="宋体" w:hAnsi="宋体" w:cs="宋体"/>
                <w:color w:val="000000"/>
                <w:sz w:val="24"/>
              </w:rPr>
            </w:pPr>
          </w:p>
        </w:tc>
      </w:tr>
    </w:tbl>
    <w:p w14:paraId="07DCF778">
      <w:pPr>
        <w:spacing w:line="580" w:lineRule="exact"/>
        <w:rPr>
          <w:rFonts w:ascii="仿宋_GB2312" w:hAnsi="仿宋_GB2312" w:eastAsia="仿宋_GB2312" w:cs="仿宋_GB2312"/>
          <w:sz w:val="32"/>
          <w:szCs w:val="32"/>
        </w:rPr>
      </w:pPr>
    </w:p>
    <w:p w14:paraId="44B5AE63">
      <w:pPr>
        <w:spacing w:line="580" w:lineRule="exact"/>
        <w:rPr>
          <w:rFonts w:ascii="仿宋_GB2312" w:hAnsi="仿宋_GB2312" w:eastAsia="仿宋_GB2312" w:cs="仿宋_GB2312"/>
          <w:sz w:val="32"/>
          <w:szCs w:val="32"/>
        </w:rPr>
      </w:pPr>
    </w:p>
    <w:p w14:paraId="44171EF9">
      <w:pPr>
        <w:spacing w:line="580" w:lineRule="exact"/>
        <w:rPr>
          <w:rFonts w:ascii="仿宋_GB2312" w:hAnsi="仿宋_GB2312" w:eastAsia="仿宋_GB2312" w:cs="仿宋_GB2312"/>
          <w:sz w:val="32"/>
          <w:szCs w:val="32"/>
        </w:rPr>
      </w:pPr>
    </w:p>
    <w:p w14:paraId="6286F4BC">
      <w:pPr>
        <w:spacing w:line="580" w:lineRule="exact"/>
        <w:rPr>
          <w:rFonts w:ascii="仿宋_GB2312" w:hAnsi="仿宋_GB2312" w:eastAsia="仿宋_GB2312" w:cs="仿宋_GB2312"/>
          <w:sz w:val="32"/>
          <w:szCs w:val="32"/>
        </w:rPr>
      </w:pPr>
    </w:p>
    <w:p w14:paraId="11929C1C">
      <w:pPr>
        <w:spacing w:line="580" w:lineRule="exact"/>
        <w:rPr>
          <w:rFonts w:ascii="仿宋_GB2312" w:hAnsi="仿宋_GB2312" w:eastAsia="仿宋_GB2312" w:cs="仿宋_GB2312"/>
          <w:sz w:val="32"/>
          <w:szCs w:val="32"/>
        </w:rPr>
      </w:pPr>
    </w:p>
    <w:p w14:paraId="76F86520">
      <w:pPr>
        <w:spacing w:line="580" w:lineRule="exact"/>
        <w:rPr>
          <w:rFonts w:ascii="仿宋_GB2312" w:hAnsi="仿宋_GB2312" w:eastAsia="仿宋_GB2312" w:cs="仿宋_GB2312"/>
          <w:sz w:val="32"/>
          <w:szCs w:val="32"/>
        </w:rPr>
      </w:pPr>
    </w:p>
    <w:p w14:paraId="09A03097">
      <w:pPr>
        <w:spacing w:line="580" w:lineRule="exact"/>
        <w:rPr>
          <w:rFonts w:ascii="仿宋_GB2312" w:hAnsi="仿宋_GB2312" w:eastAsia="仿宋_GB2312" w:cs="仿宋_GB2312"/>
          <w:sz w:val="32"/>
          <w:szCs w:val="32"/>
        </w:rPr>
      </w:pPr>
    </w:p>
    <w:p w14:paraId="7C0C9A2F">
      <w:pPr>
        <w:spacing w:line="580" w:lineRule="exact"/>
        <w:rPr>
          <w:rFonts w:ascii="仿宋_GB2312" w:hAnsi="仿宋_GB2312" w:eastAsia="仿宋_GB2312" w:cs="仿宋_GB2312"/>
          <w:sz w:val="32"/>
          <w:szCs w:val="32"/>
        </w:rPr>
      </w:pPr>
    </w:p>
    <w:p w14:paraId="66774173">
      <w:pPr>
        <w:spacing w:line="580" w:lineRule="exact"/>
        <w:rPr>
          <w:rFonts w:ascii="仿宋_GB2312" w:hAnsi="仿宋_GB2312" w:eastAsia="仿宋_GB2312" w:cs="仿宋_GB2312"/>
          <w:sz w:val="32"/>
          <w:szCs w:val="32"/>
        </w:rPr>
      </w:pPr>
    </w:p>
    <w:tbl>
      <w:tblPr>
        <w:tblStyle w:val="15"/>
        <w:tblpPr w:leftFromText="180" w:rightFromText="180" w:vertAnchor="text" w:horzAnchor="page" w:tblpXSpec="center" w:tblpY="100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79268E5B">
        <w:tblPrEx>
          <w:tblCellMar>
            <w:top w:w="0" w:type="dxa"/>
            <w:left w:w="0" w:type="dxa"/>
            <w:bottom w:w="0" w:type="dxa"/>
            <w:right w:w="0" w:type="dxa"/>
          </w:tblCellMar>
        </w:tblPrEx>
        <w:trPr>
          <w:trHeight w:val="1276" w:hRule="atLeast"/>
          <w:jc w:val="center"/>
        </w:trPr>
        <w:tc>
          <w:tcPr>
            <w:tcW w:w="9960" w:type="dxa"/>
            <w:gridSpan w:val="6"/>
            <w:tcBorders>
              <w:top w:val="nil"/>
              <w:left w:val="nil"/>
              <w:bottom w:val="nil"/>
              <w:right w:val="nil"/>
            </w:tcBorders>
            <w:tcMar>
              <w:top w:w="15" w:type="dxa"/>
              <w:left w:w="15" w:type="dxa"/>
              <w:right w:w="15" w:type="dxa"/>
            </w:tcMar>
            <w:vAlign w:val="center"/>
          </w:tcPr>
          <w:p w14:paraId="187BF342">
            <w:pPr>
              <w:widowControl/>
              <w:jc w:val="center"/>
              <w:textAlignment w:val="center"/>
              <w:rPr>
                <w:rFonts w:hint="eastAsia" w:ascii="宋体" w:hAnsi="宋体" w:cs="宋体"/>
                <w:b/>
                <w:bCs/>
                <w:color w:val="000000"/>
                <w:kern w:val="0"/>
                <w:sz w:val="36"/>
                <w:szCs w:val="36"/>
              </w:rPr>
            </w:pPr>
          </w:p>
          <w:p w14:paraId="1C71EAF7">
            <w:pPr>
              <w:widowControl/>
              <w:jc w:val="center"/>
              <w:textAlignment w:val="center"/>
              <w:rPr>
                <w:rFonts w:hint="eastAsia" w:ascii="宋体" w:hAnsi="宋体" w:cs="宋体"/>
                <w:b/>
                <w:bCs/>
                <w:color w:val="000000"/>
                <w:kern w:val="0"/>
                <w:sz w:val="36"/>
                <w:szCs w:val="36"/>
              </w:rPr>
            </w:pPr>
          </w:p>
          <w:p w14:paraId="0555E3CD">
            <w:pPr>
              <w:widowControl/>
              <w:jc w:val="center"/>
              <w:textAlignment w:val="center"/>
              <w:rPr>
                <w:rFonts w:hint="eastAsia" w:ascii="宋体" w:hAnsi="宋体" w:cs="宋体"/>
                <w:b/>
                <w:bCs/>
                <w:color w:val="000000"/>
                <w:kern w:val="0"/>
                <w:sz w:val="36"/>
                <w:szCs w:val="36"/>
              </w:rPr>
            </w:pPr>
          </w:p>
          <w:p w14:paraId="492F31FD">
            <w:pPr>
              <w:widowControl/>
              <w:jc w:val="center"/>
              <w:textAlignment w:val="center"/>
              <w:rPr>
                <w:rFonts w:hint="eastAsia" w:ascii="宋体" w:hAnsi="宋体" w:cs="宋体"/>
                <w:b/>
                <w:bCs/>
                <w:color w:val="000000"/>
                <w:kern w:val="0"/>
                <w:sz w:val="36"/>
                <w:szCs w:val="36"/>
              </w:rPr>
            </w:pPr>
          </w:p>
          <w:p w14:paraId="7A286C3E">
            <w:pPr>
              <w:widowControl/>
              <w:jc w:val="center"/>
              <w:textAlignment w:val="center"/>
              <w:rPr>
                <w:rFonts w:hint="eastAsia" w:ascii="宋体" w:hAnsi="宋体" w:cs="宋体"/>
                <w:b/>
                <w:bCs/>
                <w:color w:val="000000"/>
                <w:kern w:val="0"/>
                <w:sz w:val="36"/>
                <w:szCs w:val="36"/>
              </w:rPr>
            </w:pPr>
          </w:p>
          <w:p w14:paraId="3513F7CF">
            <w:pPr>
              <w:widowControl/>
              <w:jc w:val="center"/>
              <w:textAlignment w:val="center"/>
              <w:rPr>
                <w:rFonts w:hint="eastAsia" w:ascii="宋体" w:hAnsi="宋体" w:cs="宋体"/>
                <w:b/>
                <w:bCs/>
                <w:color w:val="000000"/>
                <w:kern w:val="0"/>
                <w:sz w:val="36"/>
                <w:szCs w:val="36"/>
              </w:rPr>
            </w:pPr>
          </w:p>
          <w:p w14:paraId="64685EF5">
            <w:pPr>
              <w:widowControl/>
              <w:jc w:val="center"/>
              <w:textAlignment w:val="center"/>
              <w:rPr>
                <w:rFonts w:hint="eastAsia" w:ascii="宋体" w:hAnsi="宋体" w:cs="宋体"/>
                <w:b/>
                <w:bCs/>
                <w:color w:val="000000"/>
                <w:kern w:val="0"/>
                <w:sz w:val="36"/>
                <w:szCs w:val="36"/>
              </w:rPr>
            </w:pPr>
          </w:p>
          <w:p w14:paraId="228EFDAE">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(2021 年度</w:t>
            </w:r>
            <w:r>
              <w:rPr>
                <w:rFonts w:hint="eastAsia" w:ascii="宋体" w:hAnsi="宋体" w:cs="宋体"/>
                <w:color w:val="000000"/>
                <w:kern w:val="0"/>
                <w:sz w:val="36"/>
                <w:szCs w:val="36"/>
                <w:lang w:eastAsia="zh-CN"/>
              </w:rPr>
              <w:t>）</w:t>
            </w:r>
          </w:p>
        </w:tc>
      </w:tr>
      <w:tr w14:paraId="2F21239A">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52D071">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8DBFF0">
            <w:pPr>
              <w:widowControl/>
              <w:jc w:val="center"/>
              <w:textAlignment w:val="center"/>
              <w:rPr>
                <w:rFonts w:ascii="宋体" w:hAnsi="宋体" w:cs="宋体"/>
                <w:color w:val="000000"/>
                <w:sz w:val="24"/>
              </w:rPr>
            </w:pPr>
            <w:r>
              <w:rPr>
                <w:rFonts w:hint="eastAsia" w:ascii="宋体" w:hAnsi="宋体" w:cs="宋体"/>
                <w:color w:val="000000"/>
                <w:sz w:val="24"/>
              </w:rPr>
              <w:t>根据川财农</w:t>
            </w:r>
            <w:r>
              <w:rPr>
                <w:rFonts w:hint="eastAsia" w:ascii="宋体" w:hAnsi="宋体" w:cs="宋体"/>
                <w:color w:val="000000"/>
                <w:sz w:val="24"/>
                <w:lang w:eastAsia="zh-CN"/>
              </w:rPr>
              <w:t>〔2021〕97号</w:t>
            </w:r>
            <w:r>
              <w:rPr>
                <w:rFonts w:hint="eastAsia" w:ascii="宋体" w:hAnsi="宋体" w:cs="宋体"/>
                <w:color w:val="000000"/>
                <w:sz w:val="24"/>
              </w:rPr>
              <w:t>下达2021年中央和省级大中型水库移民后期扶持项目资金，专项用于基础设施建设和经济发展。</w:t>
            </w:r>
          </w:p>
        </w:tc>
      </w:tr>
      <w:tr w14:paraId="32B3E173">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A1C756">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149A93">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盐边县乡村振兴局</w:t>
            </w:r>
          </w:p>
        </w:tc>
      </w:tr>
      <w:tr w14:paraId="7612F650">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F23685">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w:t>
            </w:r>
            <w:r>
              <w:rPr>
                <w:rFonts w:hint="eastAsia" w:ascii="宋体" w:hAnsi="宋体" w:cs="宋体"/>
                <w:color w:val="000000"/>
                <w:kern w:val="0"/>
                <w:sz w:val="24"/>
                <w:lang w:eastAsia="zh-CN"/>
              </w:rPr>
              <w:t>（</w:t>
            </w:r>
            <w:r>
              <w:rPr>
                <w:rFonts w:hint="eastAsia" w:ascii="宋体" w:hAnsi="宋体" w:cs="宋体"/>
                <w:color w:val="000000"/>
                <w:kern w:val="0"/>
                <w:sz w:val="24"/>
              </w:rPr>
              <w:t>万元</w:t>
            </w:r>
            <w:r>
              <w:rPr>
                <w:rFonts w:hint="eastAsia" w:ascii="宋体" w:hAnsi="宋体" w:cs="宋体"/>
                <w:color w:val="000000"/>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985D6F">
            <w:pPr>
              <w:widowControl/>
              <w:jc w:val="center"/>
              <w:textAlignment w:val="center"/>
              <w:rPr>
                <w:rFonts w:ascii="宋体" w:hAnsi="宋体" w:cs="宋体"/>
                <w:color w:val="000000"/>
                <w:sz w:val="24"/>
              </w:rPr>
            </w:pPr>
            <w:r>
              <w:rPr>
                <w:rFonts w:hint="eastAsia" w:ascii="宋体" w:hAnsi="宋体" w:cs="宋体"/>
                <w:color w:val="000000"/>
                <w:kern w:val="0"/>
                <w:sz w:val="24"/>
              </w:rPr>
              <w:t>预算数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CF5AB3">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1326</w:t>
            </w:r>
            <w:r>
              <w:rPr>
                <w:rFonts w:hint="eastAsia" w:ascii="宋体" w:hAns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207200">
            <w:pPr>
              <w:widowControl/>
              <w:jc w:val="center"/>
              <w:textAlignment w:val="center"/>
              <w:rPr>
                <w:rFonts w:ascii="宋体" w:hAnsi="宋体" w:cs="宋体"/>
                <w:color w:val="000000"/>
                <w:sz w:val="24"/>
              </w:rPr>
            </w:pPr>
            <w:r>
              <w:rPr>
                <w:rFonts w:hint="eastAsia" w:ascii="宋体" w:hAnsi="宋体" w:cs="宋体"/>
                <w:color w:val="000000"/>
                <w:kern w:val="0"/>
                <w:sz w:val="24"/>
              </w:rPr>
              <w:t>执行数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2B476D">
            <w:pPr>
              <w:widowControl/>
              <w:jc w:val="center"/>
              <w:textAlignment w:val="center"/>
              <w:rPr>
                <w:rFonts w:ascii="宋体" w:hAnsi="宋体" w:cs="宋体"/>
                <w:color w:val="000000"/>
                <w:sz w:val="24"/>
              </w:rPr>
            </w:pPr>
            <w:r>
              <w:rPr>
                <w:rFonts w:hint="eastAsia" w:ascii="宋体" w:hAnsi="宋体" w:cs="宋体"/>
                <w:color w:val="000000"/>
                <w:sz w:val="24"/>
                <w:lang w:eastAsia="zh-CN"/>
              </w:rPr>
              <w:t>1326</w:t>
            </w:r>
            <w:r>
              <w:rPr>
                <w:rFonts w:hint="eastAsia" w:ascii="宋体" w:hAnsi="宋体" w:cs="宋体"/>
                <w:color w:val="000000"/>
                <w:sz w:val="24"/>
              </w:rPr>
              <w:t>万元</w:t>
            </w:r>
          </w:p>
        </w:tc>
      </w:tr>
      <w:tr w14:paraId="11E893A5">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47CE1C">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1D622">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46510B">
            <w:pPr>
              <w:widowControl/>
              <w:jc w:val="center"/>
              <w:textAlignment w:val="center"/>
              <w:rPr>
                <w:rFonts w:ascii="宋体" w:hAnsi="宋体" w:cs="宋体"/>
                <w:color w:val="000000"/>
                <w:sz w:val="24"/>
              </w:rPr>
            </w:pPr>
            <w:r>
              <w:rPr>
                <w:rFonts w:hint="eastAsia" w:ascii="宋体" w:hAnsi="宋体" w:cs="宋体"/>
                <w:color w:val="000000"/>
                <w:sz w:val="24"/>
                <w:lang w:eastAsia="zh-CN"/>
              </w:rPr>
              <w:t>1326</w:t>
            </w:r>
            <w:r>
              <w:rPr>
                <w:rFonts w:hint="eastAsia" w:ascii="宋体" w:hAns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6F113E">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EF611D">
            <w:pPr>
              <w:widowControl/>
              <w:jc w:val="center"/>
              <w:textAlignment w:val="center"/>
              <w:rPr>
                <w:rFonts w:ascii="宋体" w:hAnsi="宋体" w:cs="宋体"/>
                <w:color w:val="000000"/>
                <w:sz w:val="24"/>
              </w:rPr>
            </w:pPr>
            <w:r>
              <w:rPr>
                <w:rFonts w:hint="eastAsia" w:ascii="宋体" w:hAnsi="宋体" w:cs="宋体"/>
                <w:color w:val="000000"/>
                <w:sz w:val="24"/>
                <w:lang w:eastAsia="zh-CN"/>
              </w:rPr>
              <w:t>1326</w:t>
            </w:r>
            <w:r>
              <w:rPr>
                <w:rFonts w:hint="eastAsia" w:ascii="宋体" w:hAnsi="宋体" w:cs="宋体"/>
                <w:color w:val="000000"/>
                <w:sz w:val="24"/>
              </w:rPr>
              <w:t>万元</w:t>
            </w:r>
          </w:p>
        </w:tc>
      </w:tr>
      <w:tr w14:paraId="64007970">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443A45">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663336">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417DC7">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CBA090">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0CBDAC">
            <w:pPr>
              <w:jc w:val="center"/>
              <w:rPr>
                <w:rFonts w:ascii="宋体" w:hAnsi="宋体" w:cs="宋体"/>
                <w:color w:val="000000"/>
                <w:sz w:val="24"/>
              </w:rPr>
            </w:pPr>
          </w:p>
        </w:tc>
      </w:tr>
      <w:tr w14:paraId="569C67B4">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E96DE5">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860DD0">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A00667">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22106E9B">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C6E1ED">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56A6FF">
            <w:pPr>
              <w:widowControl/>
              <w:jc w:val="center"/>
              <w:textAlignment w:val="center"/>
              <w:rPr>
                <w:rFonts w:ascii="宋体" w:hAnsi="宋体" w:cs="宋体"/>
                <w:color w:val="000000"/>
                <w:sz w:val="24"/>
              </w:rPr>
            </w:pPr>
          </w:p>
          <w:p w14:paraId="1E71772B">
            <w:pPr>
              <w:widowControl/>
              <w:jc w:val="center"/>
              <w:textAlignment w:val="center"/>
              <w:rPr>
                <w:rFonts w:ascii="宋体" w:hAnsi="宋体" w:cs="宋体"/>
                <w:color w:val="000000"/>
                <w:sz w:val="24"/>
              </w:rPr>
            </w:pPr>
          </w:p>
          <w:p w14:paraId="3BA8C83A">
            <w:pPr>
              <w:widowControl/>
              <w:jc w:val="center"/>
              <w:textAlignment w:val="center"/>
              <w:rPr>
                <w:rFonts w:ascii="宋体" w:hAnsi="宋体" w:cs="宋体"/>
                <w:color w:val="000000"/>
                <w:sz w:val="24"/>
              </w:rPr>
            </w:pP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B3E11B">
            <w:pPr>
              <w:widowControl/>
              <w:jc w:val="center"/>
              <w:textAlignment w:val="center"/>
              <w:rPr>
                <w:rFonts w:ascii="宋体" w:hAnsi="宋体" w:cs="宋体"/>
                <w:color w:val="000000"/>
                <w:sz w:val="24"/>
              </w:rPr>
            </w:pPr>
          </w:p>
          <w:p w14:paraId="6B504A51">
            <w:pPr>
              <w:widowControl/>
              <w:jc w:val="center"/>
              <w:textAlignment w:val="center"/>
              <w:rPr>
                <w:rFonts w:ascii="宋体" w:hAnsi="宋体" w:cs="宋体"/>
                <w:color w:val="000000"/>
                <w:sz w:val="24"/>
              </w:rPr>
            </w:pPr>
            <w:r>
              <w:rPr>
                <w:rFonts w:hint="eastAsia" w:ascii="宋体" w:hAnsi="宋体" w:cs="宋体"/>
                <w:color w:val="000000"/>
                <w:sz w:val="24"/>
              </w:rPr>
              <w:t xml:space="preserve"> 圆满完成基础设施建设和经济发展提高社会满意度</w:t>
            </w:r>
          </w:p>
        </w:tc>
      </w:tr>
      <w:tr w14:paraId="7DC845FE">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32E191FE">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34E52E">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3F645C">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F90F92">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36DF57">
            <w:pPr>
              <w:widowControl/>
              <w:jc w:val="center"/>
              <w:textAlignment w:val="center"/>
              <w:rPr>
                <w:rFonts w:ascii="宋体" w:hAnsi="宋体" w:cs="宋体"/>
                <w:color w:val="000000"/>
                <w:sz w:val="24"/>
              </w:rPr>
            </w:pPr>
            <w:r>
              <w:rPr>
                <w:rFonts w:hint="eastAsia" w:ascii="宋体" w:hAnsi="宋体" w:cs="宋体"/>
                <w:color w:val="000000"/>
                <w:kern w:val="0"/>
                <w:sz w:val="24"/>
              </w:rPr>
              <w:t>预期指标值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41B12B">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r>
      <w:tr w14:paraId="09EC8161">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C087E07">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F02D0D">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BD071C">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数量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FC49DF">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6个移民乡镇</w:t>
            </w: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28B472">
            <w:pPr>
              <w:widowControl/>
              <w:jc w:val="center"/>
              <w:textAlignment w:val="center"/>
              <w:rPr>
                <w:rFonts w:ascii="宋体" w:hAnsi="宋体" w:cs="宋体"/>
                <w:color w:val="000000"/>
                <w:sz w:val="24"/>
              </w:rPr>
            </w:pP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85CFCA">
            <w:pPr>
              <w:widowControl/>
              <w:jc w:val="center"/>
              <w:textAlignment w:val="center"/>
              <w:rPr>
                <w:rFonts w:ascii="宋体" w:hAnsi="宋体" w:cs="宋体"/>
                <w:color w:val="000000"/>
                <w:sz w:val="24"/>
              </w:rPr>
            </w:pPr>
            <w:r>
              <w:rPr>
                <w:rFonts w:hint="eastAsia"/>
                <w:lang w:eastAsia="zh-CN"/>
              </w:rPr>
              <w:t>为满完成</w:t>
            </w:r>
            <w:r>
              <w:rPr>
                <w:rFonts w:hint="eastAsia" w:ascii="宋体" w:hAnsi="宋体" w:cs="宋体"/>
                <w:color w:val="000000"/>
                <w:sz w:val="24"/>
              </w:rPr>
              <w:t>基础设施建设和经济发展提高社会满意度</w:t>
            </w:r>
          </w:p>
        </w:tc>
      </w:tr>
      <w:tr w14:paraId="02C4ECA8">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464020A">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381428">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F2A057">
            <w:pPr>
              <w:widowControl/>
              <w:jc w:val="center"/>
              <w:textAlignment w:val="center"/>
              <w:rPr>
                <w:rFonts w:ascii="宋体" w:hAnsi="宋体" w:cs="宋体"/>
                <w:color w:val="000000"/>
                <w:sz w:val="24"/>
              </w:rPr>
            </w:pPr>
            <w:r>
              <w:rPr>
                <w:rFonts w:hint="eastAsia" w:ascii="宋体" w:hAnsi="宋体" w:cs="宋体"/>
                <w:color w:val="000000"/>
                <w:sz w:val="24"/>
                <w:lang w:eastAsia="zh-CN"/>
              </w:rPr>
              <w:t>质量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445E77">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按质按量完成6个移民乡镇</w:t>
            </w: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E5536A">
            <w:pPr>
              <w:widowControl/>
              <w:jc w:val="center"/>
              <w:textAlignment w:val="center"/>
              <w:rPr>
                <w:rFonts w:ascii="宋体" w:hAnsi="宋体" w:cs="宋体"/>
                <w:color w:val="000000"/>
                <w:sz w:val="24"/>
              </w:rPr>
            </w:pP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140402">
            <w:pPr>
              <w:widowControl/>
              <w:jc w:val="center"/>
              <w:textAlignment w:val="center"/>
              <w:rPr>
                <w:rFonts w:ascii="宋体" w:hAnsi="宋体" w:cs="宋体"/>
                <w:color w:val="000000"/>
                <w:sz w:val="24"/>
              </w:rPr>
            </w:pPr>
            <w:r>
              <w:rPr>
                <w:rFonts w:hint="eastAsia"/>
                <w:lang w:eastAsia="zh-CN"/>
              </w:rPr>
              <w:t>为满完成</w:t>
            </w:r>
            <w:r>
              <w:rPr>
                <w:rFonts w:hint="eastAsia" w:ascii="宋体" w:hAnsi="宋体" w:cs="宋体"/>
                <w:color w:val="000000"/>
                <w:sz w:val="24"/>
              </w:rPr>
              <w:t>基础设施建设和经济发展提高社会满意度</w:t>
            </w:r>
          </w:p>
        </w:tc>
      </w:tr>
      <w:tr w14:paraId="7907B45C">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D534B0C">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1C6459">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E36F84">
            <w:pPr>
              <w:widowControl/>
              <w:jc w:val="center"/>
              <w:textAlignment w:val="center"/>
              <w:rPr>
                <w:rFonts w:ascii="宋体" w:hAnsi="宋体" w:cs="宋体"/>
                <w:color w:val="000000"/>
                <w:sz w:val="24"/>
              </w:rPr>
            </w:pPr>
            <w:r>
              <w:rPr>
                <w:rFonts w:hint="eastAsia" w:ascii="宋体" w:hAnsi="宋体" w:cs="宋体"/>
                <w:color w:val="000000"/>
                <w:sz w:val="24"/>
                <w:lang w:eastAsia="zh-CN"/>
              </w:rPr>
              <w:t>时效</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215CDE">
            <w:pPr>
              <w:widowControl/>
              <w:jc w:val="center"/>
              <w:textAlignment w:val="center"/>
              <w:rPr>
                <w:rFonts w:ascii="宋体" w:hAnsi="宋体" w:cs="宋体"/>
                <w:color w:val="000000"/>
                <w:sz w:val="24"/>
              </w:rPr>
            </w:pPr>
            <w:r>
              <w:rPr>
                <w:rFonts w:hint="eastAsia" w:ascii="宋体" w:hAnsi="宋体" w:cs="宋体"/>
                <w:color w:val="000000"/>
                <w:sz w:val="24"/>
                <w:lang w:eastAsia="zh-CN"/>
              </w:rPr>
              <w:t>完成考核工作任务时间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77E040">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2021年全年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17ABE8">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2021年全年</w:t>
            </w:r>
          </w:p>
        </w:tc>
      </w:tr>
      <w:tr w14:paraId="17035A18">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314AD96">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30370B">
            <w:pPr>
              <w:widowControl/>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237B33">
            <w:pPr>
              <w:widowControl/>
              <w:jc w:val="center"/>
              <w:textAlignment w:val="center"/>
              <w:rPr>
                <w:rFonts w:ascii="宋体" w:hAnsi="宋体" w:cs="宋体"/>
                <w:color w:val="000000"/>
                <w:sz w:val="24"/>
              </w:rPr>
            </w:pPr>
            <w:r>
              <w:rPr>
                <w:rFonts w:hint="eastAsia" w:ascii="宋体" w:hAnsi="宋体" w:cs="宋体"/>
                <w:color w:val="000000"/>
                <w:sz w:val="24"/>
                <w:lang w:eastAsia="zh-CN"/>
              </w:rPr>
              <w:t>成本</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9F44D4">
            <w:pPr>
              <w:widowControl/>
              <w:jc w:val="center"/>
              <w:textAlignment w:val="center"/>
              <w:rPr>
                <w:rFonts w:ascii="宋体" w:hAnsi="宋体" w:cs="宋体"/>
                <w:color w:val="000000"/>
                <w:sz w:val="24"/>
              </w:rPr>
            </w:pPr>
            <w:r>
              <w:rPr>
                <w:rFonts w:hint="eastAsia" w:ascii="宋体" w:hAnsi="宋体" w:cs="宋体"/>
                <w:color w:val="000000"/>
                <w:sz w:val="24"/>
              </w:rPr>
              <w:t>2021年中央和省级大中型水库移民后期扶持项目资金，专项用于基础设施建设和经济发展</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1D3346">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2021年投入1326万元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F5DA50">
            <w:pPr>
              <w:widowControl/>
              <w:jc w:val="center"/>
              <w:textAlignment w:val="center"/>
              <w:rPr>
                <w:rFonts w:ascii="宋体" w:hAnsi="宋体" w:cs="宋体"/>
                <w:color w:val="000000"/>
                <w:sz w:val="24"/>
              </w:rPr>
            </w:pPr>
            <w:r>
              <w:rPr>
                <w:rFonts w:hint="eastAsia" w:ascii="宋体" w:hAnsi="宋体" w:cs="宋体"/>
                <w:color w:val="000000"/>
                <w:sz w:val="24"/>
                <w:lang w:eastAsia="zh-CN"/>
              </w:rPr>
              <w:t>已按中央和省级投入资金安排项目</w:t>
            </w:r>
          </w:p>
        </w:tc>
      </w:tr>
      <w:tr w14:paraId="5003C2F2">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6E61A110">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3F4CC3">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204D5E">
            <w:pPr>
              <w:widowControl/>
              <w:jc w:val="center"/>
              <w:textAlignment w:val="center"/>
              <w:rPr>
                <w:rFonts w:ascii="宋体" w:hAnsi="宋体" w:cs="宋体"/>
                <w:color w:val="000000"/>
                <w:sz w:val="24"/>
              </w:rPr>
            </w:pPr>
            <w:r>
              <w:rPr>
                <w:rFonts w:hint="eastAsia" w:ascii="宋体" w:hAnsi="宋体" w:cs="宋体"/>
                <w:color w:val="000000"/>
                <w:sz w:val="24"/>
                <w:lang w:eastAsia="zh-CN"/>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A9B9C2">
            <w:pPr>
              <w:widowControl/>
              <w:jc w:val="center"/>
              <w:textAlignment w:val="center"/>
              <w:rPr>
                <w:rFonts w:ascii="宋体" w:hAnsi="宋体" w:cs="宋体"/>
                <w:color w:val="000000"/>
                <w:sz w:val="24"/>
              </w:rPr>
            </w:pPr>
            <w:r>
              <w:rPr>
                <w:rFonts w:hint="eastAsia" w:ascii="宋体" w:hAnsi="宋体" w:cs="宋体"/>
                <w:color w:val="000000"/>
                <w:sz w:val="24"/>
                <w:lang w:eastAsia="zh-CN"/>
              </w:rPr>
              <w:t>推进</w:t>
            </w:r>
            <w:r>
              <w:rPr>
                <w:rFonts w:hint="eastAsia"/>
                <w:lang w:eastAsia="zh-CN"/>
              </w:rPr>
              <w:t>全县工作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BA46AE">
            <w:pPr>
              <w:widowControl/>
              <w:jc w:val="center"/>
              <w:textAlignment w:val="center"/>
              <w:rPr>
                <w:rFonts w:ascii="宋体" w:hAnsi="宋体" w:cs="宋体"/>
                <w:color w:val="000000"/>
                <w:sz w:val="24"/>
              </w:rPr>
            </w:pPr>
            <w:r>
              <w:rPr>
                <w:rFonts w:hAnsiTheme="minorEastAsia" w:eastAsiaTheme="minorEastAsia"/>
                <w:color w:val="000000"/>
                <w:kern w:val="0"/>
                <w:sz w:val="21"/>
                <w:szCs w:val="21"/>
              </w:rPr>
              <w:t>提高工作效率</w:t>
            </w:r>
            <w:r>
              <w:rPr>
                <w:rFonts w:hint="eastAsia" w:hAnsiTheme="minorEastAsia" w:eastAsiaTheme="minorEastAsia"/>
                <w:color w:val="000000"/>
                <w:kern w:val="0"/>
                <w:sz w:val="21"/>
                <w:szCs w:val="21"/>
                <w:lang w:eastAsia="zh-CN"/>
              </w:rPr>
              <w:t>，圆满完成工作考核任务</w:t>
            </w:r>
            <w:r>
              <w:rPr>
                <w:rFonts w:hAnsiTheme="minorEastAsia" w:eastAsiaTheme="minorEastAsia"/>
                <w:color w:val="000000"/>
                <w:kern w:val="0"/>
                <w:sz w:val="21"/>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314CDE">
            <w:pPr>
              <w:widowControl/>
              <w:jc w:val="center"/>
              <w:textAlignment w:val="center"/>
              <w:rPr>
                <w:rFonts w:ascii="宋体" w:hAnsi="宋体" w:cs="宋体"/>
                <w:color w:val="000000"/>
                <w:sz w:val="24"/>
              </w:rPr>
            </w:pPr>
            <w:r>
              <w:rPr>
                <w:rFonts w:hAnsiTheme="minorEastAsia" w:eastAsiaTheme="minorEastAsia"/>
                <w:color w:val="000000"/>
                <w:kern w:val="0"/>
                <w:sz w:val="21"/>
                <w:szCs w:val="21"/>
              </w:rPr>
              <w:t>提高工作效率</w:t>
            </w:r>
            <w:r>
              <w:rPr>
                <w:rFonts w:hint="eastAsia" w:hAnsiTheme="minorEastAsia" w:eastAsiaTheme="minorEastAsia"/>
                <w:color w:val="000000"/>
                <w:kern w:val="0"/>
                <w:sz w:val="21"/>
                <w:szCs w:val="21"/>
                <w:lang w:eastAsia="zh-CN"/>
              </w:rPr>
              <w:t>，圆满完成工作考核任务</w:t>
            </w:r>
            <w:r>
              <w:rPr>
                <w:rFonts w:hAnsiTheme="minorEastAsia" w:eastAsiaTheme="minorEastAsia"/>
                <w:color w:val="000000"/>
                <w:kern w:val="0"/>
                <w:sz w:val="21"/>
                <w:szCs w:val="21"/>
              </w:rPr>
              <w:t>。</w:t>
            </w:r>
          </w:p>
        </w:tc>
      </w:tr>
      <w:tr w14:paraId="52FBB9B1">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9242355">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B88793">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68E8A4">
            <w:pPr>
              <w:widowControl/>
              <w:jc w:val="center"/>
              <w:textAlignment w:val="center"/>
              <w:rPr>
                <w:rFonts w:ascii="宋体" w:hAnsi="宋体" w:cs="宋体"/>
                <w:color w:val="000000"/>
                <w:sz w:val="24"/>
              </w:rPr>
            </w:pPr>
            <w:r>
              <w:rPr>
                <w:rFonts w:hint="eastAsia" w:ascii="宋体" w:hAnsi="宋体" w:cs="宋体"/>
                <w:color w:val="000000"/>
                <w:sz w:val="24"/>
                <w:lang w:eastAsia="zh-CN"/>
              </w:rPr>
              <w:t>服务对象满意度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C37EC9">
            <w:pPr>
              <w:widowControl/>
              <w:jc w:val="center"/>
              <w:textAlignment w:val="center"/>
              <w:rPr>
                <w:rFonts w:ascii="宋体" w:hAnsi="宋体" w:cs="宋体"/>
                <w:color w:val="000000"/>
                <w:sz w:val="24"/>
              </w:rPr>
            </w:pPr>
            <w:r>
              <w:rPr>
                <w:rFonts w:hint="eastAsia" w:ascii="宋体" w:hAnsi="宋体" w:cs="宋体"/>
                <w:color w:val="000000"/>
                <w:sz w:val="24"/>
                <w:lang w:eastAsia="zh-CN"/>
              </w:rPr>
              <w:t>全县所有移民乡镇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DF83C5">
            <w:pPr>
              <w:widowControl/>
              <w:jc w:val="center"/>
              <w:textAlignment w:val="center"/>
              <w:rPr>
                <w:rFonts w:ascii="宋体" w:hAnsi="宋体" w:cs="宋体"/>
                <w:color w:val="000000"/>
                <w:sz w:val="24"/>
              </w:rPr>
            </w:pPr>
            <w:r>
              <w:rPr>
                <w:rFonts w:eastAsiaTheme="minorEastAsia"/>
                <w:color w:val="000000"/>
                <w:sz w:val="18"/>
                <w:szCs w:val="18"/>
              </w:rPr>
              <w:t>≥95%</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C9B5A6">
            <w:pPr>
              <w:widowControl/>
              <w:jc w:val="center"/>
              <w:textAlignment w:val="center"/>
              <w:rPr>
                <w:rFonts w:ascii="宋体" w:hAnsi="宋体" w:cs="宋体"/>
                <w:color w:val="000000"/>
                <w:sz w:val="24"/>
              </w:rPr>
            </w:pPr>
            <w:r>
              <w:rPr>
                <w:rFonts w:eastAsiaTheme="minorEastAsia"/>
                <w:color w:val="000000"/>
                <w:sz w:val="18"/>
                <w:szCs w:val="18"/>
              </w:rPr>
              <w:t>≥95%</w:t>
            </w:r>
          </w:p>
        </w:tc>
      </w:tr>
      <w:tr w14:paraId="37FE95EF">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32397E9">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F2355F">
            <w:pPr>
              <w:widowControl/>
              <w:jc w:val="both"/>
              <w:textAlignment w:val="center"/>
              <w:rPr>
                <w:rFonts w:ascii="宋体" w:hAnsi="宋体" w:cs="宋体"/>
                <w:color w:val="000000"/>
                <w:sz w:val="24"/>
              </w:rPr>
            </w:pP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5596AE">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A588F3">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78FC96">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1755AE">
            <w:pPr>
              <w:widowControl/>
              <w:jc w:val="center"/>
              <w:textAlignment w:val="center"/>
              <w:rPr>
                <w:rFonts w:ascii="宋体" w:hAnsi="宋体" w:cs="宋体"/>
                <w:color w:val="000000"/>
                <w:sz w:val="24"/>
              </w:rPr>
            </w:pPr>
          </w:p>
        </w:tc>
      </w:tr>
    </w:tbl>
    <w:p w14:paraId="46780D5C">
      <w:pPr>
        <w:spacing w:line="580" w:lineRule="exact"/>
        <w:ind w:left="630"/>
        <w:rPr>
          <w:rFonts w:ascii="仿宋_GB2312" w:hAnsi="仿宋_GB2312" w:eastAsia="仿宋_GB2312" w:cs="仿宋_GB2312"/>
          <w:sz w:val="32"/>
          <w:szCs w:val="32"/>
        </w:rPr>
      </w:pPr>
    </w:p>
    <w:p w14:paraId="67801409">
      <w:pPr>
        <w:spacing w:line="580" w:lineRule="exact"/>
        <w:ind w:left="630"/>
        <w:rPr>
          <w:rFonts w:ascii="仿宋_GB2312" w:hAnsi="仿宋_GB2312" w:eastAsia="仿宋_GB2312" w:cs="仿宋_GB2312"/>
          <w:sz w:val="32"/>
          <w:szCs w:val="32"/>
        </w:rPr>
      </w:pPr>
    </w:p>
    <w:p w14:paraId="7BA65AAA">
      <w:pPr>
        <w:spacing w:line="580" w:lineRule="exact"/>
        <w:ind w:left="630"/>
        <w:rPr>
          <w:rFonts w:ascii="仿宋_GB2312" w:hAnsi="仿宋_GB2312" w:eastAsia="仿宋_GB2312" w:cs="仿宋_GB2312"/>
          <w:sz w:val="32"/>
          <w:szCs w:val="32"/>
        </w:rPr>
      </w:pPr>
    </w:p>
    <w:p w14:paraId="64AAAF64">
      <w:pPr>
        <w:spacing w:line="580" w:lineRule="exact"/>
        <w:ind w:left="630"/>
        <w:rPr>
          <w:rFonts w:ascii="仿宋_GB2312" w:hAnsi="仿宋_GB2312" w:eastAsia="仿宋_GB2312" w:cs="仿宋_GB2312"/>
          <w:sz w:val="32"/>
          <w:szCs w:val="32"/>
        </w:rPr>
      </w:pPr>
    </w:p>
    <w:p w14:paraId="63CF56CC">
      <w:pPr>
        <w:spacing w:line="580" w:lineRule="exact"/>
        <w:ind w:left="630"/>
        <w:rPr>
          <w:rFonts w:ascii="仿宋_GB2312" w:hAnsi="仿宋_GB2312" w:eastAsia="仿宋_GB2312" w:cs="仿宋_GB2312"/>
          <w:sz w:val="32"/>
          <w:szCs w:val="32"/>
        </w:rPr>
      </w:pPr>
    </w:p>
    <w:p w14:paraId="29A33B04">
      <w:pPr>
        <w:spacing w:line="580" w:lineRule="exact"/>
        <w:ind w:left="630"/>
        <w:rPr>
          <w:rFonts w:ascii="仿宋_GB2312" w:hAnsi="仿宋_GB2312" w:eastAsia="仿宋_GB2312" w:cs="仿宋_GB2312"/>
          <w:sz w:val="32"/>
          <w:szCs w:val="32"/>
        </w:rPr>
      </w:pPr>
    </w:p>
    <w:p w14:paraId="46D107FC">
      <w:pPr>
        <w:spacing w:line="580" w:lineRule="exact"/>
        <w:ind w:left="630"/>
        <w:rPr>
          <w:rFonts w:ascii="仿宋_GB2312" w:hAnsi="仿宋_GB2312" w:eastAsia="仿宋_GB2312" w:cs="仿宋_GB2312"/>
          <w:sz w:val="32"/>
          <w:szCs w:val="32"/>
        </w:rPr>
      </w:pPr>
    </w:p>
    <w:p w14:paraId="33A614B2">
      <w:pPr>
        <w:spacing w:line="580" w:lineRule="exact"/>
        <w:ind w:left="630"/>
        <w:rPr>
          <w:rFonts w:ascii="仿宋_GB2312" w:hAnsi="仿宋_GB2312" w:eastAsia="仿宋_GB2312" w:cs="仿宋_GB2312"/>
          <w:sz w:val="32"/>
          <w:szCs w:val="32"/>
        </w:rPr>
      </w:pPr>
    </w:p>
    <w:p w14:paraId="639C5577">
      <w:pPr>
        <w:spacing w:line="580" w:lineRule="exact"/>
        <w:ind w:left="630"/>
        <w:rPr>
          <w:rFonts w:ascii="仿宋_GB2312" w:hAnsi="仿宋_GB2312" w:eastAsia="仿宋_GB2312" w:cs="仿宋_GB2312"/>
          <w:sz w:val="32"/>
          <w:szCs w:val="32"/>
        </w:rPr>
      </w:pPr>
    </w:p>
    <w:p w14:paraId="67009BFA">
      <w:pPr>
        <w:spacing w:line="580" w:lineRule="exact"/>
        <w:ind w:left="630"/>
        <w:rPr>
          <w:rFonts w:ascii="仿宋_GB2312" w:hAnsi="仿宋_GB2312" w:eastAsia="仿宋_GB2312" w:cs="仿宋_GB2312"/>
          <w:sz w:val="32"/>
          <w:szCs w:val="32"/>
        </w:rPr>
      </w:pPr>
    </w:p>
    <w:p w14:paraId="590FAF2F">
      <w:pPr>
        <w:spacing w:line="580" w:lineRule="exact"/>
        <w:ind w:left="630"/>
        <w:rPr>
          <w:rFonts w:ascii="仿宋_GB2312" w:hAnsi="仿宋_GB2312" w:eastAsia="仿宋_GB2312" w:cs="仿宋_GB2312"/>
          <w:sz w:val="32"/>
          <w:szCs w:val="32"/>
        </w:rPr>
      </w:pPr>
    </w:p>
    <w:p w14:paraId="2AB99EA6">
      <w:pPr>
        <w:spacing w:line="580" w:lineRule="exact"/>
        <w:ind w:left="630"/>
        <w:rPr>
          <w:rFonts w:ascii="仿宋_GB2312" w:hAnsi="仿宋_GB2312" w:eastAsia="仿宋_GB2312" w:cs="仿宋_GB2312"/>
          <w:sz w:val="32"/>
          <w:szCs w:val="32"/>
        </w:rPr>
      </w:pPr>
    </w:p>
    <w:p w14:paraId="1409D9C4">
      <w:pPr>
        <w:spacing w:line="580" w:lineRule="exact"/>
        <w:ind w:left="630"/>
        <w:rPr>
          <w:rFonts w:ascii="仿宋_GB2312" w:hAnsi="仿宋_GB2312" w:eastAsia="仿宋_GB2312" w:cs="仿宋_GB2312"/>
          <w:sz w:val="32"/>
          <w:szCs w:val="32"/>
        </w:rPr>
      </w:pPr>
    </w:p>
    <w:p w14:paraId="01FC17AC">
      <w:pPr>
        <w:spacing w:line="580" w:lineRule="exact"/>
        <w:ind w:left="630"/>
        <w:rPr>
          <w:rFonts w:ascii="仿宋_GB2312" w:hAnsi="仿宋_GB2312" w:eastAsia="仿宋_GB2312" w:cs="仿宋_GB2312"/>
          <w:sz w:val="32"/>
          <w:szCs w:val="32"/>
        </w:rPr>
      </w:pPr>
    </w:p>
    <w:p w14:paraId="31E322D0">
      <w:pPr>
        <w:spacing w:line="580" w:lineRule="exact"/>
        <w:ind w:left="630"/>
        <w:rPr>
          <w:rFonts w:ascii="仿宋_GB2312" w:hAnsi="仿宋_GB2312" w:eastAsia="仿宋_GB2312" w:cs="仿宋_GB2312"/>
          <w:sz w:val="32"/>
          <w:szCs w:val="32"/>
        </w:rPr>
      </w:pPr>
    </w:p>
    <w:p w14:paraId="282B5F18">
      <w:pPr>
        <w:spacing w:line="580" w:lineRule="exact"/>
        <w:ind w:left="630"/>
        <w:rPr>
          <w:rFonts w:ascii="仿宋_GB2312" w:hAnsi="仿宋_GB2312" w:eastAsia="仿宋_GB2312" w:cs="仿宋_GB2312"/>
          <w:sz w:val="32"/>
          <w:szCs w:val="32"/>
        </w:rPr>
      </w:pPr>
    </w:p>
    <w:p w14:paraId="5867A5BF">
      <w:pPr>
        <w:spacing w:line="580" w:lineRule="exact"/>
        <w:ind w:left="630"/>
        <w:rPr>
          <w:rFonts w:ascii="仿宋_GB2312" w:hAnsi="仿宋_GB2312" w:eastAsia="仿宋_GB2312" w:cs="仿宋_GB2312"/>
          <w:sz w:val="32"/>
          <w:szCs w:val="32"/>
        </w:rPr>
      </w:pPr>
    </w:p>
    <w:tbl>
      <w:tblPr>
        <w:tblStyle w:val="15"/>
        <w:tblpPr w:leftFromText="180" w:rightFromText="180" w:vertAnchor="text" w:horzAnchor="page" w:tblpXSpec="center" w:tblpY="100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246CE405">
        <w:tblPrEx>
          <w:tblCellMar>
            <w:top w:w="0" w:type="dxa"/>
            <w:left w:w="0" w:type="dxa"/>
            <w:bottom w:w="0" w:type="dxa"/>
            <w:right w:w="0" w:type="dxa"/>
          </w:tblCellMar>
        </w:tblPrEx>
        <w:trPr>
          <w:trHeight w:val="1276" w:hRule="atLeast"/>
          <w:jc w:val="center"/>
        </w:trPr>
        <w:tc>
          <w:tcPr>
            <w:tcW w:w="9960" w:type="dxa"/>
            <w:gridSpan w:val="6"/>
            <w:tcBorders>
              <w:top w:val="nil"/>
              <w:left w:val="nil"/>
              <w:bottom w:val="nil"/>
              <w:right w:val="nil"/>
            </w:tcBorders>
            <w:tcMar>
              <w:top w:w="15" w:type="dxa"/>
              <w:left w:w="15" w:type="dxa"/>
              <w:right w:w="15" w:type="dxa"/>
            </w:tcMar>
            <w:vAlign w:val="center"/>
          </w:tcPr>
          <w:p w14:paraId="51AFD654">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(2021 年度</w:t>
            </w:r>
            <w:r>
              <w:rPr>
                <w:rFonts w:hint="eastAsia" w:ascii="宋体" w:hAnsi="宋体" w:cs="宋体"/>
                <w:color w:val="000000"/>
                <w:kern w:val="0"/>
                <w:sz w:val="36"/>
                <w:szCs w:val="36"/>
                <w:lang w:eastAsia="zh-CN"/>
              </w:rPr>
              <w:t>）</w:t>
            </w:r>
          </w:p>
        </w:tc>
      </w:tr>
      <w:tr w14:paraId="32F74EC5">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CF06A9">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93667A">
            <w:pPr>
              <w:widowControl/>
              <w:jc w:val="center"/>
              <w:textAlignment w:val="center"/>
              <w:rPr>
                <w:rFonts w:ascii="宋体" w:hAnsi="宋体" w:cs="宋体"/>
                <w:color w:val="000000"/>
                <w:sz w:val="24"/>
              </w:rPr>
            </w:pPr>
            <w:r>
              <w:rPr>
                <w:rFonts w:hint="eastAsia" w:ascii="宋体" w:hAnsi="宋体" w:cs="宋体"/>
                <w:color w:val="000000"/>
                <w:sz w:val="24"/>
              </w:rPr>
              <w:t>根据川财农</w:t>
            </w:r>
            <w:r>
              <w:rPr>
                <w:rFonts w:hint="eastAsia" w:ascii="宋体" w:hAnsi="宋体" w:cs="宋体"/>
                <w:color w:val="000000"/>
                <w:sz w:val="24"/>
                <w:lang w:eastAsia="zh-CN"/>
              </w:rPr>
              <w:t>〔2021〕97号</w:t>
            </w:r>
            <w:r>
              <w:rPr>
                <w:rFonts w:hint="eastAsia" w:ascii="宋体" w:hAnsi="宋体" w:cs="宋体"/>
                <w:color w:val="000000"/>
                <w:sz w:val="24"/>
              </w:rPr>
              <w:t>下达2021年中央和省级大中型水库移民后期扶持项目资金，专项用于基础设施建设和经济发展。</w:t>
            </w:r>
          </w:p>
        </w:tc>
      </w:tr>
      <w:tr w14:paraId="3A36C6E4">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E1604F">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9B9F40">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盐边县乡村振兴局</w:t>
            </w:r>
          </w:p>
        </w:tc>
      </w:tr>
      <w:tr w14:paraId="4FEECF70">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392805">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w:t>
            </w:r>
            <w:r>
              <w:rPr>
                <w:rFonts w:hint="eastAsia" w:ascii="宋体" w:hAnsi="宋体" w:cs="宋体"/>
                <w:color w:val="000000"/>
                <w:kern w:val="0"/>
                <w:sz w:val="24"/>
                <w:lang w:eastAsia="zh-CN"/>
              </w:rPr>
              <w:t>（</w:t>
            </w:r>
            <w:r>
              <w:rPr>
                <w:rFonts w:hint="eastAsia" w:ascii="宋体" w:hAnsi="宋体" w:cs="宋体"/>
                <w:color w:val="000000"/>
                <w:kern w:val="0"/>
                <w:sz w:val="24"/>
              </w:rPr>
              <w:t>万元</w:t>
            </w:r>
            <w:r>
              <w:rPr>
                <w:rFonts w:hint="eastAsia" w:ascii="宋体" w:hAnsi="宋体" w:cs="宋体"/>
                <w:color w:val="000000"/>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07F4CE">
            <w:pPr>
              <w:widowControl/>
              <w:jc w:val="center"/>
              <w:textAlignment w:val="center"/>
              <w:rPr>
                <w:rFonts w:ascii="宋体" w:hAnsi="宋体" w:cs="宋体"/>
                <w:color w:val="000000"/>
                <w:sz w:val="24"/>
              </w:rPr>
            </w:pPr>
            <w:r>
              <w:rPr>
                <w:rFonts w:hint="eastAsia" w:ascii="宋体" w:hAnsi="宋体" w:cs="宋体"/>
                <w:color w:val="000000"/>
                <w:kern w:val="0"/>
                <w:sz w:val="24"/>
              </w:rPr>
              <w:t>预算数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AEC027">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169</w:t>
            </w:r>
            <w:r>
              <w:rPr>
                <w:rFonts w:hint="eastAsia" w:ascii="宋体" w:hAns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6817DD">
            <w:pPr>
              <w:widowControl/>
              <w:jc w:val="center"/>
              <w:textAlignment w:val="center"/>
              <w:rPr>
                <w:rFonts w:ascii="宋体" w:hAnsi="宋体" w:cs="宋体"/>
                <w:color w:val="000000"/>
                <w:sz w:val="24"/>
              </w:rPr>
            </w:pPr>
            <w:r>
              <w:rPr>
                <w:rFonts w:hint="eastAsia" w:ascii="宋体" w:hAnsi="宋体" w:cs="宋体"/>
                <w:color w:val="000000"/>
                <w:kern w:val="0"/>
                <w:sz w:val="24"/>
              </w:rPr>
              <w:t>执行数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6DAD04">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169</w:t>
            </w:r>
            <w:r>
              <w:rPr>
                <w:rFonts w:hint="eastAsia" w:ascii="宋体" w:hAnsi="宋体" w:cs="宋体"/>
                <w:color w:val="000000"/>
                <w:sz w:val="24"/>
              </w:rPr>
              <w:t>万元</w:t>
            </w:r>
          </w:p>
        </w:tc>
      </w:tr>
      <w:tr w14:paraId="778D42FB">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468486">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235DC2">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5D944C">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169</w:t>
            </w:r>
            <w:r>
              <w:rPr>
                <w:rFonts w:hint="eastAsia" w:ascii="宋体" w:hAns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8EC622">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A89BC2">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169</w:t>
            </w:r>
            <w:r>
              <w:rPr>
                <w:rFonts w:hint="eastAsia" w:ascii="宋体" w:hAnsi="宋体" w:cs="宋体"/>
                <w:color w:val="000000"/>
                <w:sz w:val="24"/>
              </w:rPr>
              <w:t>万元</w:t>
            </w:r>
          </w:p>
        </w:tc>
      </w:tr>
      <w:tr w14:paraId="268ACBF9">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5CD75C">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515C0F">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7A33A4">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11D8DD">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B2633">
            <w:pPr>
              <w:jc w:val="center"/>
              <w:rPr>
                <w:rFonts w:ascii="宋体" w:hAnsi="宋体" w:cs="宋体"/>
                <w:color w:val="000000"/>
                <w:sz w:val="24"/>
              </w:rPr>
            </w:pPr>
          </w:p>
        </w:tc>
      </w:tr>
      <w:tr w14:paraId="65A8EA01">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17079E">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26B277">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E0E695">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15A58319">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0E3D3F">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9539B7">
            <w:pPr>
              <w:widowControl/>
              <w:jc w:val="center"/>
              <w:textAlignment w:val="center"/>
              <w:rPr>
                <w:rFonts w:ascii="宋体" w:hAnsi="宋体" w:cs="宋体"/>
                <w:color w:val="000000"/>
                <w:sz w:val="24"/>
              </w:rPr>
            </w:pPr>
          </w:p>
          <w:p w14:paraId="7C842630">
            <w:pPr>
              <w:widowControl/>
              <w:jc w:val="center"/>
              <w:textAlignment w:val="center"/>
              <w:rPr>
                <w:rFonts w:ascii="宋体" w:hAnsi="宋体" w:cs="宋体"/>
                <w:color w:val="000000"/>
                <w:sz w:val="24"/>
              </w:rPr>
            </w:pPr>
          </w:p>
          <w:p w14:paraId="69A2A500">
            <w:pPr>
              <w:widowControl/>
              <w:jc w:val="center"/>
              <w:textAlignment w:val="center"/>
              <w:rPr>
                <w:rFonts w:ascii="宋体" w:hAnsi="宋体" w:cs="宋体"/>
                <w:color w:val="000000"/>
                <w:sz w:val="24"/>
              </w:rPr>
            </w:pP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BEEF1F">
            <w:pPr>
              <w:widowControl/>
              <w:jc w:val="center"/>
              <w:textAlignment w:val="center"/>
              <w:rPr>
                <w:rFonts w:ascii="宋体" w:hAnsi="宋体" w:cs="宋体"/>
                <w:color w:val="000000"/>
                <w:sz w:val="24"/>
              </w:rPr>
            </w:pPr>
          </w:p>
          <w:p w14:paraId="655DE82E">
            <w:pPr>
              <w:widowControl/>
              <w:jc w:val="center"/>
              <w:textAlignment w:val="center"/>
              <w:rPr>
                <w:rFonts w:ascii="宋体" w:hAnsi="宋体" w:cs="宋体"/>
                <w:color w:val="000000"/>
                <w:sz w:val="24"/>
              </w:rPr>
            </w:pPr>
            <w:r>
              <w:rPr>
                <w:rFonts w:hint="eastAsia" w:ascii="宋体" w:hAnsi="宋体" w:cs="宋体"/>
                <w:color w:val="000000"/>
                <w:sz w:val="24"/>
              </w:rPr>
              <w:t xml:space="preserve"> 圆满完成基础设施建设和经济发展提高社会满意度</w:t>
            </w:r>
          </w:p>
        </w:tc>
      </w:tr>
      <w:tr w14:paraId="7706431A">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16987AA2">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0F5F2D">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DFD6C7">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03BCFE">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C5B05B">
            <w:pPr>
              <w:widowControl/>
              <w:jc w:val="center"/>
              <w:textAlignment w:val="center"/>
              <w:rPr>
                <w:rFonts w:ascii="宋体" w:hAnsi="宋体" w:cs="宋体"/>
                <w:color w:val="000000"/>
                <w:sz w:val="24"/>
              </w:rPr>
            </w:pPr>
            <w:r>
              <w:rPr>
                <w:rFonts w:hint="eastAsia" w:ascii="宋体" w:hAnsi="宋体" w:cs="宋体"/>
                <w:color w:val="000000"/>
                <w:kern w:val="0"/>
                <w:sz w:val="24"/>
              </w:rPr>
              <w:t>预期指标值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58F5FD">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r>
      <w:tr w14:paraId="32306B35">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41E80A4A">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8466CF">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C2F36D">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val="en-US" w:eastAsia="zh-CN"/>
              </w:rPr>
              <w:t>数量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B14841">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val="en-US" w:eastAsia="zh-CN"/>
              </w:rPr>
              <w:t>6个移民乡镇</w:t>
            </w: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F7E04">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F5D6F8">
            <w:pPr>
              <w:widowControl/>
              <w:jc w:val="center"/>
              <w:textAlignment w:val="center"/>
              <w:rPr>
                <w:rFonts w:ascii="宋体" w:hAnsi="宋体" w:eastAsia="宋体" w:cs="宋体"/>
                <w:color w:val="000000"/>
                <w:kern w:val="2"/>
                <w:sz w:val="24"/>
                <w:szCs w:val="24"/>
                <w:lang w:val="en-US" w:eastAsia="zh-CN" w:bidi="ar-SA"/>
              </w:rPr>
            </w:pPr>
            <w:r>
              <w:rPr>
                <w:rFonts w:hint="eastAsia"/>
                <w:lang w:eastAsia="zh-CN"/>
              </w:rPr>
              <w:t>为满完成</w:t>
            </w:r>
            <w:r>
              <w:rPr>
                <w:rFonts w:hint="eastAsia" w:ascii="宋体" w:hAnsi="宋体" w:cs="宋体"/>
                <w:color w:val="000000"/>
                <w:sz w:val="24"/>
              </w:rPr>
              <w:t>基础设施建设和经济发展提高社会满意度</w:t>
            </w:r>
          </w:p>
        </w:tc>
      </w:tr>
      <w:tr w14:paraId="055CCD6B">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56DF827">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999F12">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8779AE">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eastAsia="zh-CN"/>
              </w:rPr>
              <w:t>质量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7DDD4C">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val="en-US" w:eastAsia="zh-CN"/>
              </w:rPr>
              <w:t>按质按量完成6个移民乡镇</w:t>
            </w: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EB71FE">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rPr>
              <w:t>保障用于基础设施建设和经济发展。圆满完成</w:t>
            </w:r>
            <w:r>
              <w:rPr>
                <w:rFonts w:hint="eastAsia" w:ascii="宋体" w:hAnsi="宋体" w:cs="宋体"/>
                <w:color w:val="000000"/>
                <w:sz w:val="24"/>
                <w:lang w:val="en-US" w:eastAsia="zh-CN"/>
              </w:rPr>
              <w:t>任务</w:t>
            </w:r>
            <w:r>
              <w:rPr>
                <w:rFonts w:hint="eastAsia" w:ascii="宋体" w:hAnsi="宋体" w:cs="宋体"/>
                <w:color w:val="000000"/>
                <w:sz w:val="24"/>
              </w:rPr>
              <w:t>提高社会满意度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6B4D02">
            <w:pPr>
              <w:widowControl/>
              <w:jc w:val="center"/>
              <w:textAlignment w:val="center"/>
              <w:rPr>
                <w:rFonts w:ascii="宋体" w:hAnsi="宋体" w:eastAsia="宋体" w:cs="宋体"/>
                <w:color w:val="000000"/>
                <w:kern w:val="2"/>
                <w:sz w:val="24"/>
                <w:szCs w:val="24"/>
                <w:lang w:val="en-US" w:eastAsia="zh-CN" w:bidi="ar-SA"/>
              </w:rPr>
            </w:pPr>
            <w:r>
              <w:rPr>
                <w:rFonts w:hint="eastAsia"/>
                <w:lang w:eastAsia="zh-CN"/>
              </w:rPr>
              <w:t>为满完成</w:t>
            </w:r>
            <w:r>
              <w:rPr>
                <w:rFonts w:hint="eastAsia" w:ascii="宋体" w:hAnsi="宋体" w:cs="宋体"/>
                <w:color w:val="000000"/>
                <w:sz w:val="24"/>
              </w:rPr>
              <w:t>基础设施建设和经济发展提高社会满意度</w:t>
            </w:r>
          </w:p>
        </w:tc>
      </w:tr>
      <w:tr w14:paraId="2A51FAD8">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12DB2A1">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9B2731">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8ABF52">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eastAsia="zh-CN"/>
              </w:rPr>
              <w:t>时效</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B70339">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eastAsia="zh-CN"/>
              </w:rPr>
              <w:t>完成考核工作任务时间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22D639">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val="en-US" w:eastAsia="zh-CN"/>
              </w:rPr>
              <w:t>2021年全年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0CAC09">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val="en-US" w:eastAsia="zh-CN"/>
              </w:rPr>
              <w:t>2021年全年</w:t>
            </w:r>
          </w:p>
        </w:tc>
      </w:tr>
      <w:tr w14:paraId="47F69F14">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BF5818C">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36583">
            <w:pPr>
              <w:widowControl/>
              <w:jc w:val="center"/>
              <w:textAlignment w:val="center"/>
              <w:rPr>
                <w:rFonts w:ascii="宋体" w:hAnsi="宋体" w:eastAsia="宋体" w:cs="宋体"/>
                <w:color w:val="000000"/>
                <w:kern w:val="0"/>
                <w:sz w:val="24"/>
                <w:szCs w:val="24"/>
                <w:lang w:val="en-US" w:eastAsia="zh-CN" w:bidi="ar-SA"/>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703073">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eastAsia="zh-CN"/>
              </w:rPr>
              <w:t>成本</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920CAC">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rPr>
              <w:t>2021年中央和省级大中型水库移民后期扶持项目资金，专项用于基础设施建设和经济发展</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2FFBDF">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val="en-US" w:eastAsia="zh-CN"/>
              </w:rPr>
              <w:t>2021年投入169万元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921022">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eastAsia="zh-CN"/>
              </w:rPr>
              <w:t>已按中央和省级投入资金安排项目</w:t>
            </w:r>
          </w:p>
        </w:tc>
      </w:tr>
      <w:tr w14:paraId="2378AFC7">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F3CF216">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5ED0C8">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0331EF">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eastAsia="zh-CN"/>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215F61">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eastAsia="zh-CN"/>
              </w:rPr>
              <w:t>推进</w:t>
            </w:r>
            <w:r>
              <w:rPr>
                <w:rFonts w:hint="eastAsia"/>
                <w:lang w:eastAsia="zh-CN"/>
              </w:rPr>
              <w:t>全县工作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0A7585">
            <w:pPr>
              <w:widowControl/>
              <w:jc w:val="center"/>
              <w:textAlignment w:val="center"/>
              <w:rPr>
                <w:rFonts w:ascii="宋体" w:hAnsi="宋体" w:eastAsia="宋体" w:cs="宋体"/>
                <w:color w:val="000000"/>
                <w:kern w:val="2"/>
                <w:sz w:val="24"/>
                <w:szCs w:val="24"/>
                <w:lang w:val="en-US" w:eastAsia="zh-CN" w:bidi="ar-SA"/>
              </w:rPr>
            </w:pPr>
            <w:r>
              <w:rPr>
                <w:rFonts w:hAnsiTheme="minorEastAsia" w:eastAsiaTheme="minorEastAsia"/>
                <w:color w:val="000000"/>
                <w:kern w:val="0"/>
                <w:sz w:val="21"/>
                <w:szCs w:val="21"/>
              </w:rPr>
              <w:t>提高工作效率</w:t>
            </w:r>
            <w:r>
              <w:rPr>
                <w:rFonts w:hint="eastAsia" w:hAnsiTheme="minorEastAsia" w:eastAsiaTheme="minorEastAsia"/>
                <w:color w:val="000000"/>
                <w:kern w:val="0"/>
                <w:sz w:val="21"/>
                <w:szCs w:val="21"/>
                <w:lang w:eastAsia="zh-CN"/>
              </w:rPr>
              <w:t>，圆满完成工作考核任务</w:t>
            </w:r>
            <w:r>
              <w:rPr>
                <w:rFonts w:hAnsiTheme="minorEastAsia" w:eastAsiaTheme="minorEastAsia"/>
                <w:color w:val="000000"/>
                <w:kern w:val="0"/>
                <w:sz w:val="21"/>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0A60AF">
            <w:pPr>
              <w:widowControl/>
              <w:jc w:val="center"/>
              <w:textAlignment w:val="center"/>
              <w:rPr>
                <w:rFonts w:ascii="宋体" w:hAnsi="宋体" w:eastAsia="宋体" w:cs="宋体"/>
                <w:color w:val="000000"/>
                <w:kern w:val="2"/>
                <w:sz w:val="24"/>
                <w:szCs w:val="24"/>
                <w:lang w:val="en-US" w:eastAsia="zh-CN" w:bidi="ar-SA"/>
              </w:rPr>
            </w:pPr>
            <w:r>
              <w:rPr>
                <w:rFonts w:hAnsiTheme="minorEastAsia" w:eastAsiaTheme="minorEastAsia"/>
                <w:color w:val="000000"/>
                <w:kern w:val="0"/>
                <w:sz w:val="21"/>
                <w:szCs w:val="21"/>
              </w:rPr>
              <w:t>提高工作效率</w:t>
            </w:r>
            <w:r>
              <w:rPr>
                <w:rFonts w:hint="eastAsia" w:hAnsiTheme="minorEastAsia" w:eastAsiaTheme="minorEastAsia"/>
                <w:color w:val="000000"/>
                <w:kern w:val="0"/>
                <w:sz w:val="21"/>
                <w:szCs w:val="21"/>
                <w:lang w:eastAsia="zh-CN"/>
              </w:rPr>
              <w:t>，圆满完成工作考核任务</w:t>
            </w:r>
            <w:r>
              <w:rPr>
                <w:rFonts w:hAnsiTheme="minorEastAsia" w:eastAsiaTheme="minorEastAsia"/>
                <w:color w:val="000000"/>
                <w:kern w:val="0"/>
                <w:sz w:val="21"/>
                <w:szCs w:val="21"/>
              </w:rPr>
              <w:t>。</w:t>
            </w:r>
          </w:p>
        </w:tc>
      </w:tr>
      <w:tr w14:paraId="2020CBC7">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C48C9BD">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DC8ADC">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kern w:val="0"/>
                <w:sz w:val="24"/>
                <w:lang w:eastAsia="zh-CN"/>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6428F8">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eastAsia="zh-CN"/>
              </w:rPr>
              <w:t>服务对象满意度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835876">
            <w:pPr>
              <w:widowControl/>
              <w:jc w:val="center"/>
              <w:textAlignment w:val="center"/>
              <w:rPr>
                <w:rFonts w:ascii="宋体" w:hAnsi="宋体" w:eastAsia="宋体" w:cs="宋体"/>
                <w:color w:val="000000"/>
                <w:kern w:val="2"/>
                <w:sz w:val="24"/>
                <w:szCs w:val="24"/>
                <w:lang w:val="en-US" w:eastAsia="zh-CN" w:bidi="ar-SA"/>
              </w:rPr>
            </w:pPr>
            <w:r>
              <w:rPr>
                <w:rFonts w:hint="eastAsia" w:ascii="宋体" w:hAnsi="宋体" w:cs="宋体"/>
                <w:color w:val="000000"/>
                <w:sz w:val="24"/>
                <w:lang w:eastAsia="zh-CN"/>
              </w:rPr>
              <w:t>全县所有移民乡镇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64759A">
            <w:pPr>
              <w:widowControl/>
              <w:jc w:val="center"/>
              <w:textAlignment w:val="center"/>
              <w:rPr>
                <w:rFonts w:ascii="宋体" w:hAnsi="宋体" w:eastAsia="宋体" w:cs="宋体"/>
                <w:color w:val="000000"/>
                <w:kern w:val="2"/>
                <w:sz w:val="24"/>
                <w:szCs w:val="24"/>
                <w:lang w:val="en-US" w:eastAsia="zh-CN" w:bidi="ar-SA"/>
              </w:rPr>
            </w:pPr>
            <w:r>
              <w:rPr>
                <w:rFonts w:eastAsiaTheme="minorEastAsia"/>
                <w:color w:val="000000"/>
                <w:sz w:val="18"/>
                <w:szCs w:val="18"/>
              </w:rPr>
              <w:t>≥95%</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5AC166">
            <w:pPr>
              <w:widowControl/>
              <w:jc w:val="center"/>
              <w:textAlignment w:val="center"/>
              <w:rPr>
                <w:rFonts w:ascii="宋体" w:hAnsi="宋体" w:eastAsia="宋体" w:cs="宋体"/>
                <w:color w:val="000000"/>
                <w:kern w:val="2"/>
                <w:sz w:val="24"/>
                <w:szCs w:val="24"/>
                <w:lang w:val="en-US" w:eastAsia="zh-CN" w:bidi="ar-SA"/>
              </w:rPr>
            </w:pPr>
            <w:r>
              <w:rPr>
                <w:rFonts w:eastAsiaTheme="minorEastAsia"/>
                <w:color w:val="000000"/>
                <w:sz w:val="18"/>
                <w:szCs w:val="18"/>
              </w:rPr>
              <w:t>≥95%</w:t>
            </w:r>
          </w:p>
        </w:tc>
      </w:tr>
    </w:tbl>
    <w:p w14:paraId="381E4AF3">
      <w:pPr>
        <w:spacing w:line="580" w:lineRule="exact"/>
        <w:ind w:left="630"/>
        <w:rPr>
          <w:rFonts w:ascii="仿宋_GB2312" w:hAnsi="仿宋_GB2312" w:eastAsia="仿宋_GB2312" w:cs="仿宋_GB2312"/>
          <w:sz w:val="32"/>
          <w:szCs w:val="32"/>
        </w:rPr>
      </w:pPr>
    </w:p>
    <w:p w14:paraId="4CAB62FE">
      <w:pPr>
        <w:spacing w:line="580" w:lineRule="exact"/>
        <w:ind w:left="630"/>
        <w:rPr>
          <w:rFonts w:ascii="仿宋_GB2312" w:hAnsi="仿宋_GB2312" w:eastAsia="仿宋_GB2312" w:cs="仿宋_GB2312"/>
          <w:sz w:val="32"/>
          <w:szCs w:val="32"/>
        </w:rPr>
      </w:pPr>
    </w:p>
    <w:p w14:paraId="48D92266">
      <w:pPr>
        <w:spacing w:line="580" w:lineRule="exact"/>
        <w:ind w:left="630"/>
        <w:rPr>
          <w:rFonts w:ascii="仿宋_GB2312" w:hAnsi="仿宋_GB2312" w:eastAsia="仿宋_GB2312" w:cs="仿宋_GB2312"/>
          <w:sz w:val="32"/>
          <w:szCs w:val="32"/>
        </w:rPr>
      </w:pPr>
    </w:p>
    <w:p w14:paraId="548109F1">
      <w:pPr>
        <w:spacing w:line="580" w:lineRule="exact"/>
        <w:ind w:left="630"/>
        <w:rPr>
          <w:rFonts w:ascii="仿宋_GB2312" w:hAnsi="仿宋_GB2312" w:eastAsia="仿宋_GB2312" w:cs="仿宋_GB2312"/>
          <w:sz w:val="32"/>
          <w:szCs w:val="32"/>
        </w:rPr>
      </w:pPr>
    </w:p>
    <w:p w14:paraId="476EE45A">
      <w:pPr>
        <w:spacing w:line="580" w:lineRule="exact"/>
        <w:ind w:left="630"/>
        <w:rPr>
          <w:rFonts w:ascii="仿宋_GB2312" w:hAnsi="仿宋_GB2312" w:eastAsia="仿宋_GB2312" w:cs="仿宋_GB2312"/>
          <w:sz w:val="32"/>
          <w:szCs w:val="32"/>
        </w:rPr>
      </w:pPr>
    </w:p>
    <w:p w14:paraId="5AB820E4">
      <w:pPr>
        <w:spacing w:line="580" w:lineRule="exact"/>
        <w:ind w:left="630"/>
        <w:rPr>
          <w:rFonts w:ascii="仿宋_GB2312" w:hAnsi="仿宋_GB2312" w:eastAsia="仿宋_GB2312" w:cs="仿宋_GB2312"/>
          <w:sz w:val="32"/>
          <w:szCs w:val="32"/>
        </w:rPr>
      </w:pPr>
    </w:p>
    <w:p w14:paraId="58829E2D">
      <w:pPr>
        <w:spacing w:line="580" w:lineRule="exact"/>
        <w:ind w:left="630"/>
        <w:rPr>
          <w:rFonts w:ascii="仿宋_GB2312" w:hAnsi="仿宋_GB2312" w:eastAsia="仿宋_GB2312" w:cs="仿宋_GB2312"/>
          <w:sz w:val="32"/>
          <w:szCs w:val="32"/>
        </w:rPr>
      </w:pPr>
    </w:p>
    <w:p w14:paraId="35E7F17E">
      <w:pPr>
        <w:spacing w:line="580" w:lineRule="exact"/>
        <w:ind w:left="630"/>
        <w:rPr>
          <w:rFonts w:ascii="仿宋_GB2312" w:hAnsi="仿宋_GB2312" w:eastAsia="仿宋_GB2312" w:cs="仿宋_GB2312"/>
          <w:sz w:val="32"/>
          <w:szCs w:val="32"/>
        </w:rPr>
      </w:pPr>
    </w:p>
    <w:p w14:paraId="7530237B">
      <w:pPr>
        <w:spacing w:line="580" w:lineRule="exact"/>
        <w:ind w:left="630"/>
        <w:rPr>
          <w:rFonts w:ascii="仿宋_GB2312" w:hAnsi="仿宋_GB2312" w:eastAsia="仿宋_GB2312" w:cs="仿宋_GB2312"/>
          <w:sz w:val="32"/>
          <w:szCs w:val="32"/>
        </w:rPr>
      </w:pPr>
    </w:p>
    <w:p w14:paraId="749BE248">
      <w:pPr>
        <w:spacing w:line="580" w:lineRule="exact"/>
        <w:ind w:left="630"/>
        <w:rPr>
          <w:rFonts w:ascii="仿宋_GB2312" w:hAnsi="仿宋_GB2312" w:eastAsia="仿宋_GB2312" w:cs="仿宋_GB2312"/>
          <w:sz w:val="32"/>
          <w:szCs w:val="32"/>
        </w:rPr>
      </w:pPr>
    </w:p>
    <w:p w14:paraId="2711314E">
      <w:pPr>
        <w:spacing w:line="580" w:lineRule="exact"/>
        <w:ind w:left="630"/>
        <w:rPr>
          <w:rFonts w:ascii="仿宋_GB2312" w:hAnsi="仿宋_GB2312" w:eastAsia="仿宋_GB2312" w:cs="仿宋_GB2312"/>
          <w:sz w:val="32"/>
          <w:szCs w:val="32"/>
        </w:rPr>
      </w:pPr>
    </w:p>
    <w:p w14:paraId="7948EA41">
      <w:pPr>
        <w:spacing w:line="580" w:lineRule="exact"/>
        <w:ind w:left="630"/>
        <w:rPr>
          <w:rFonts w:ascii="仿宋_GB2312" w:hAnsi="仿宋_GB2312" w:eastAsia="仿宋_GB2312" w:cs="仿宋_GB2312"/>
          <w:sz w:val="32"/>
          <w:szCs w:val="32"/>
        </w:rPr>
      </w:pPr>
    </w:p>
    <w:p w14:paraId="55F422F5">
      <w:pPr>
        <w:spacing w:line="580" w:lineRule="exact"/>
        <w:ind w:left="630"/>
        <w:rPr>
          <w:rFonts w:ascii="仿宋_GB2312" w:hAnsi="仿宋_GB2312" w:eastAsia="仿宋_GB2312" w:cs="仿宋_GB2312"/>
          <w:sz w:val="32"/>
          <w:szCs w:val="32"/>
        </w:rPr>
      </w:pPr>
    </w:p>
    <w:p w14:paraId="51573F48">
      <w:pPr>
        <w:spacing w:line="580" w:lineRule="exact"/>
        <w:ind w:left="630"/>
        <w:rPr>
          <w:rFonts w:ascii="仿宋_GB2312" w:hAnsi="仿宋_GB2312" w:eastAsia="仿宋_GB2312" w:cs="仿宋_GB2312"/>
          <w:sz w:val="32"/>
          <w:szCs w:val="32"/>
        </w:rPr>
      </w:pPr>
    </w:p>
    <w:p w14:paraId="495370A9">
      <w:pPr>
        <w:spacing w:line="580" w:lineRule="exact"/>
        <w:ind w:left="630"/>
        <w:rPr>
          <w:rFonts w:ascii="仿宋_GB2312" w:hAnsi="仿宋_GB2312" w:eastAsia="仿宋_GB2312" w:cs="仿宋_GB2312"/>
          <w:sz w:val="32"/>
          <w:szCs w:val="32"/>
        </w:rPr>
      </w:pPr>
    </w:p>
    <w:p w14:paraId="6EB3EE73">
      <w:pPr>
        <w:spacing w:line="580" w:lineRule="exact"/>
        <w:ind w:left="630"/>
        <w:rPr>
          <w:rFonts w:ascii="仿宋_GB2312" w:hAnsi="仿宋_GB2312" w:eastAsia="仿宋_GB2312" w:cs="仿宋_GB2312"/>
          <w:sz w:val="32"/>
          <w:szCs w:val="32"/>
        </w:rPr>
      </w:pPr>
    </w:p>
    <w:tbl>
      <w:tblPr>
        <w:tblStyle w:val="15"/>
        <w:tblpPr w:leftFromText="180" w:rightFromText="180" w:vertAnchor="text" w:horzAnchor="page" w:tblpXSpec="center" w:tblpY="100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7127B7E6">
        <w:tblPrEx>
          <w:tblCellMar>
            <w:top w:w="0" w:type="dxa"/>
            <w:left w:w="0" w:type="dxa"/>
            <w:bottom w:w="0" w:type="dxa"/>
            <w:right w:w="0" w:type="dxa"/>
          </w:tblCellMar>
        </w:tblPrEx>
        <w:trPr>
          <w:trHeight w:val="1276" w:hRule="atLeast"/>
          <w:jc w:val="center"/>
        </w:trPr>
        <w:tc>
          <w:tcPr>
            <w:tcW w:w="9960" w:type="dxa"/>
            <w:gridSpan w:val="6"/>
            <w:tcBorders>
              <w:top w:val="nil"/>
              <w:left w:val="nil"/>
              <w:bottom w:val="nil"/>
              <w:right w:val="nil"/>
            </w:tcBorders>
            <w:tcMar>
              <w:top w:w="15" w:type="dxa"/>
              <w:left w:w="15" w:type="dxa"/>
              <w:right w:w="15" w:type="dxa"/>
            </w:tcMar>
            <w:vAlign w:val="center"/>
          </w:tcPr>
          <w:p w14:paraId="3C015540">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color w:val="000000"/>
                <w:kern w:val="0"/>
                <w:sz w:val="36"/>
                <w:szCs w:val="36"/>
              </w:rPr>
              <w:t>(2021 年度</w:t>
            </w:r>
            <w:r>
              <w:rPr>
                <w:rFonts w:hint="eastAsia" w:ascii="宋体" w:hAnsi="宋体" w:cs="宋体"/>
                <w:color w:val="000000"/>
                <w:kern w:val="0"/>
                <w:sz w:val="36"/>
                <w:szCs w:val="36"/>
                <w:lang w:eastAsia="zh-CN"/>
              </w:rPr>
              <w:t>）</w:t>
            </w:r>
          </w:p>
        </w:tc>
      </w:tr>
      <w:tr w14:paraId="75FE3616">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0808D3">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776D49">
            <w:pPr>
              <w:widowControl/>
              <w:jc w:val="center"/>
              <w:textAlignment w:val="center"/>
              <w:rPr>
                <w:rFonts w:ascii="宋体" w:hAnsi="宋体" w:cs="宋体"/>
                <w:color w:val="000000"/>
                <w:sz w:val="24"/>
              </w:rPr>
            </w:pPr>
            <w:r>
              <w:rPr>
                <w:rFonts w:hint="eastAsia" w:ascii="宋体" w:hAnsi="宋体" w:cs="宋体"/>
                <w:color w:val="000000"/>
                <w:sz w:val="24"/>
              </w:rPr>
              <w:t>根据盐财资农</w:t>
            </w:r>
            <w:r>
              <w:rPr>
                <w:rFonts w:hint="eastAsia" w:ascii="宋体" w:hAnsi="宋体" w:cs="宋体"/>
                <w:color w:val="000000"/>
                <w:sz w:val="24"/>
                <w:lang w:eastAsia="zh-CN"/>
              </w:rPr>
              <w:t>〔2021〕122号</w:t>
            </w:r>
            <w:r>
              <w:rPr>
                <w:rFonts w:hint="eastAsia" w:ascii="宋体" w:hAnsi="宋体" w:cs="宋体"/>
                <w:color w:val="000000"/>
                <w:sz w:val="24"/>
              </w:rPr>
              <w:t>下达2021年盐边县</w:t>
            </w:r>
            <w:r>
              <w:rPr>
                <w:rFonts w:hint="eastAsia" w:ascii="宋体" w:hAnsi="宋体" w:cs="宋体"/>
                <w:color w:val="000000"/>
                <w:sz w:val="24"/>
                <w:lang w:eastAsia="zh-CN"/>
              </w:rPr>
              <w:t>巩固拓展脱贫攻坚成果同乡村振兴有效衔接</w:t>
            </w:r>
            <w:r>
              <w:rPr>
                <w:rFonts w:hint="eastAsia" w:ascii="宋体" w:hAnsi="宋体" w:cs="宋体"/>
                <w:color w:val="000000"/>
                <w:sz w:val="24"/>
              </w:rPr>
              <w:t>县级配套资金</w:t>
            </w:r>
          </w:p>
        </w:tc>
      </w:tr>
      <w:tr w14:paraId="74CD465E">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FFC28C">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229405">
            <w:pPr>
              <w:widowControl/>
              <w:jc w:val="center"/>
              <w:textAlignment w:val="center"/>
              <w:rPr>
                <w:rFonts w:hint="eastAsia" w:ascii="宋体" w:hAnsi="宋体" w:eastAsia="宋体" w:cs="宋体"/>
                <w:color w:val="000000"/>
                <w:sz w:val="24"/>
                <w:lang w:eastAsia="zh-CN"/>
              </w:rPr>
            </w:pPr>
            <w:r>
              <w:rPr>
                <w:rFonts w:hint="eastAsia" w:ascii="宋体" w:hAnsi="宋体" w:cs="宋体"/>
                <w:color w:val="000000"/>
                <w:sz w:val="24"/>
                <w:lang w:eastAsia="zh-CN"/>
              </w:rPr>
              <w:t>盐边县乡村振兴局</w:t>
            </w:r>
          </w:p>
        </w:tc>
      </w:tr>
      <w:tr w14:paraId="05673CC8">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30A19A">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w:t>
            </w:r>
            <w:r>
              <w:rPr>
                <w:rFonts w:hint="eastAsia" w:ascii="宋体" w:hAnsi="宋体" w:cs="宋体"/>
                <w:color w:val="000000"/>
                <w:kern w:val="0"/>
                <w:sz w:val="24"/>
                <w:lang w:eastAsia="zh-CN"/>
              </w:rPr>
              <w:t>（</w:t>
            </w:r>
            <w:r>
              <w:rPr>
                <w:rFonts w:hint="eastAsia" w:ascii="宋体" w:hAnsi="宋体" w:cs="宋体"/>
                <w:color w:val="000000"/>
                <w:kern w:val="0"/>
                <w:sz w:val="24"/>
              </w:rPr>
              <w:t>万元</w:t>
            </w:r>
            <w:r>
              <w:rPr>
                <w:rFonts w:hint="eastAsia" w:ascii="宋体" w:hAnsi="宋体" w:cs="宋体"/>
                <w:color w:val="000000"/>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21B0AA">
            <w:pPr>
              <w:widowControl/>
              <w:jc w:val="center"/>
              <w:textAlignment w:val="center"/>
              <w:rPr>
                <w:rFonts w:ascii="宋体" w:hAnsi="宋体" w:cs="宋体"/>
                <w:color w:val="000000"/>
                <w:sz w:val="24"/>
              </w:rPr>
            </w:pPr>
            <w:r>
              <w:rPr>
                <w:rFonts w:hint="eastAsia" w:ascii="宋体" w:hAnsi="宋体" w:cs="宋体"/>
                <w:color w:val="000000"/>
                <w:kern w:val="0"/>
                <w:sz w:val="24"/>
              </w:rPr>
              <w:t>预算数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E7C99E">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343.69</w:t>
            </w:r>
            <w:r>
              <w:rPr>
                <w:rFonts w:hint="eastAsia" w:ascii="宋体" w:hAns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B98501">
            <w:pPr>
              <w:widowControl/>
              <w:jc w:val="center"/>
              <w:textAlignment w:val="center"/>
              <w:rPr>
                <w:rFonts w:ascii="宋体" w:hAnsi="宋体" w:cs="宋体"/>
                <w:color w:val="000000"/>
                <w:sz w:val="24"/>
              </w:rPr>
            </w:pPr>
            <w:r>
              <w:rPr>
                <w:rFonts w:hint="eastAsia" w:ascii="宋体" w:hAnsi="宋体" w:cs="宋体"/>
                <w:color w:val="000000"/>
                <w:kern w:val="0"/>
                <w:sz w:val="24"/>
              </w:rPr>
              <w:t>执行数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1A07A5">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343.69</w:t>
            </w:r>
            <w:r>
              <w:rPr>
                <w:rFonts w:hint="eastAsia" w:ascii="宋体" w:hAnsi="宋体" w:cs="宋体"/>
                <w:color w:val="000000"/>
                <w:sz w:val="24"/>
              </w:rPr>
              <w:t>万元</w:t>
            </w:r>
          </w:p>
        </w:tc>
      </w:tr>
      <w:tr w14:paraId="04E4C88F">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10E2D1">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1628AA">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373FFC">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343.69</w:t>
            </w:r>
            <w:r>
              <w:rPr>
                <w:rFonts w:hint="eastAsia" w:ascii="宋体" w:hAnsi="宋体" w:cs="宋体"/>
                <w:color w:val="000000"/>
                <w:sz w:val="24"/>
              </w:rPr>
              <w:t>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D3C19B">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EAC746">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343.69</w:t>
            </w:r>
            <w:r>
              <w:rPr>
                <w:rFonts w:hint="eastAsia" w:ascii="宋体" w:hAnsi="宋体" w:cs="宋体"/>
                <w:color w:val="000000"/>
                <w:sz w:val="24"/>
              </w:rPr>
              <w:t>万元</w:t>
            </w:r>
          </w:p>
        </w:tc>
      </w:tr>
      <w:tr w14:paraId="4EC82F7A">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682BC3">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695717">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B5E01B">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CD22AA">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579142">
            <w:pPr>
              <w:jc w:val="center"/>
              <w:rPr>
                <w:rFonts w:ascii="宋体" w:hAnsi="宋体" w:cs="宋体"/>
                <w:color w:val="000000"/>
                <w:sz w:val="24"/>
              </w:rPr>
            </w:pPr>
          </w:p>
        </w:tc>
      </w:tr>
      <w:tr w14:paraId="3481A1C8">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819CAA">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E0E96">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28E6F7">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626F3B1A">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7DF4C9">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D95EA7">
            <w:pPr>
              <w:widowControl/>
              <w:jc w:val="center"/>
              <w:textAlignment w:val="center"/>
              <w:rPr>
                <w:rFonts w:ascii="宋体" w:hAnsi="宋体" w:cs="宋体"/>
                <w:color w:val="000000"/>
                <w:sz w:val="24"/>
              </w:rPr>
            </w:pPr>
          </w:p>
          <w:p w14:paraId="5969187D">
            <w:pPr>
              <w:widowControl/>
              <w:jc w:val="center"/>
              <w:textAlignment w:val="center"/>
              <w:rPr>
                <w:rFonts w:ascii="宋体" w:hAnsi="宋体" w:cs="宋体"/>
                <w:color w:val="000000"/>
                <w:sz w:val="24"/>
              </w:rPr>
            </w:pPr>
            <w:r>
              <w:rPr>
                <w:rFonts w:hint="eastAsia" w:ascii="宋体" w:hAnsi="宋体" w:cs="宋体"/>
                <w:color w:val="000000"/>
                <w:sz w:val="24"/>
              </w:rPr>
              <w:t>保障脱贫攻坚各项工作及项目圆满完成完美收官</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63891A">
            <w:pPr>
              <w:widowControl/>
              <w:jc w:val="center"/>
              <w:textAlignment w:val="center"/>
              <w:rPr>
                <w:rFonts w:ascii="宋体" w:hAnsi="宋体" w:cs="宋体"/>
                <w:color w:val="000000"/>
                <w:sz w:val="24"/>
              </w:rPr>
            </w:pPr>
          </w:p>
          <w:p w14:paraId="58578995">
            <w:pPr>
              <w:widowControl/>
              <w:jc w:val="center"/>
              <w:textAlignment w:val="center"/>
              <w:rPr>
                <w:rFonts w:ascii="宋体" w:hAnsi="宋体" w:cs="宋体"/>
                <w:color w:val="000000"/>
                <w:sz w:val="24"/>
              </w:rPr>
            </w:pPr>
            <w:r>
              <w:rPr>
                <w:rFonts w:hint="eastAsia" w:ascii="宋体" w:hAnsi="宋体" w:cs="宋体"/>
                <w:color w:val="000000"/>
                <w:sz w:val="24"/>
              </w:rPr>
              <w:t>保障脱贫攻坚各项工作及项目圆满完成完美收官</w:t>
            </w:r>
          </w:p>
        </w:tc>
      </w:tr>
      <w:tr w14:paraId="5EEA2CDA">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05427536">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EB4691">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CDC35F">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797F6C">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791AC6">
            <w:pPr>
              <w:widowControl/>
              <w:jc w:val="center"/>
              <w:textAlignment w:val="center"/>
              <w:rPr>
                <w:rFonts w:ascii="宋体" w:hAnsi="宋体" w:cs="宋体"/>
                <w:color w:val="000000"/>
                <w:sz w:val="24"/>
              </w:rPr>
            </w:pPr>
            <w:r>
              <w:rPr>
                <w:rFonts w:hint="eastAsia" w:ascii="宋体" w:hAnsi="宋体" w:cs="宋体"/>
                <w:color w:val="000000"/>
                <w:kern w:val="0"/>
                <w:sz w:val="24"/>
              </w:rPr>
              <w:t>预期指标值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41472C">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r>
      <w:tr w14:paraId="5C9AB112">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2FDE044">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DEDD5B">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4FD9C1">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数量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D15341">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12个乡镇巩固拓展脱贫攻坚成果与乡村振</w:t>
            </w:r>
            <w:r>
              <w:rPr>
                <w:rFonts w:hint="eastAsia" w:ascii="宋体" w:hAnsi="宋体" w:cs="宋体"/>
                <w:color w:val="000000"/>
                <w:sz w:val="24"/>
              </w:rPr>
              <w:t>保</w:t>
            </w:r>
            <w:r>
              <w:rPr>
                <w:rFonts w:hint="eastAsia" w:ascii="宋体" w:hAnsi="宋体" w:cs="宋体"/>
                <w:color w:val="000000"/>
                <w:sz w:val="24"/>
                <w:lang w:eastAsia="zh-CN"/>
              </w:rPr>
              <w:t>振兴</w:t>
            </w:r>
            <w:r>
              <w:rPr>
                <w:rFonts w:hint="eastAsia" w:ascii="宋体" w:hAnsi="宋体" w:cs="宋体"/>
                <w:color w:val="000000"/>
                <w:sz w:val="24"/>
                <w:lang w:val="en-US" w:eastAsia="zh-CN"/>
              </w:rPr>
              <w:t>有效衔接</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2933E6">
            <w:pPr>
              <w:widowControl/>
              <w:jc w:val="center"/>
              <w:textAlignment w:val="center"/>
              <w:rPr>
                <w:rFonts w:ascii="宋体" w:hAnsi="宋体" w:cs="宋体"/>
                <w:color w:val="000000"/>
                <w:sz w:val="24"/>
              </w:rPr>
            </w:pPr>
            <w:r>
              <w:rPr>
                <w:rFonts w:hint="eastAsia"/>
                <w:lang w:eastAsia="zh-CN"/>
              </w:rPr>
              <w:t>完成全县工作，完成省市级下达的考核</w:t>
            </w:r>
            <w:r>
              <w:rPr>
                <w:rFonts w:hint="eastAsia"/>
              </w:rPr>
              <w:t>任务</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5225BA">
            <w:pPr>
              <w:widowControl/>
              <w:jc w:val="center"/>
              <w:textAlignment w:val="center"/>
              <w:rPr>
                <w:rFonts w:ascii="宋体" w:hAnsi="宋体" w:cs="宋体"/>
                <w:color w:val="000000"/>
                <w:sz w:val="24"/>
              </w:rPr>
            </w:pPr>
            <w:r>
              <w:rPr>
                <w:rFonts w:hint="eastAsia"/>
                <w:lang w:eastAsia="zh-CN"/>
              </w:rPr>
              <w:t>完成全县工作，完成省市级下达的考核</w:t>
            </w:r>
            <w:r>
              <w:rPr>
                <w:rFonts w:hint="eastAsia"/>
              </w:rPr>
              <w:t>任务</w:t>
            </w:r>
          </w:p>
        </w:tc>
      </w:tr>
      <w:tr w14:paraId="6A57811E">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791CED65">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7B8834">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E66499">
            <w:pPr>
              <w:widowControl/>
              <w:jc w:val="center"/>
              <w:textAlignment w:val="center"/>
              <w:rPr>
                <w:rFonts w:ascii="宋体" w:hAnsi="宋体" w:cs="宋体"/>
                <w:color w:val="000000"/>
                <w:sz w:val="24"/>
              </w:rPr>
            </w:pPr>
            <w:r>
              <w:rPr>
                <w:rFonts w:hint="eastAsia" w:ascii="宋体" w:hAnsi="宋体" w:cs="宋体"/>
                <w:color w:val="000000"/>
                <w:sz w:val="24"/>
                <w:lang w:eastAsia="zh-CN"/>
              </w:rPr>
              <w:t>质量</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0D15B0">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按质按量完成12个乡镇巩固拓展脱贫攻坚成果与乡村振</w:t>
            </w:r>
            <w:r>
              <w:rPr>
                <w:rFonts w:hint="eastAsia" w:ascii="宋体" w:hAnsi="宋体" w:cs="宋体"/>
                <w:color w:val="000000"/>
                <w:sz w:val="24"/>
              </w:rPr>
              <w:t>保</w:t>
            </w:r>
            <w:r>
              <w:rPr>
                <w:rFonts w:hint="eastAsia" w:ascii="宋体" w:hAnsi="宋体" w:cs="宋体"/>
                <w:color w:val="000000"/>
                <w:sz w:val="24"/>
                <w:lang w:eastAsia="zh-CN"/>
              </w:rPr>
              <w:t>振兴</w:t>
            </w:r>
            <w:r>
              <w:rPr>
                <w:rFonts w:hint="eastAsia" w:ascii="宋体" w:hAnsi="宋体" w:cs="宋体"/>
                <w:color w:val="000000"/>
                <w:sz w:val="24"/>
                <w:lang w:val="en-US" w:eastAsia="zh-CN"/>
              </w:rPr>
              <w:t>有效衔接工作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0ED0E5">
            <w:pPr>
              <w:widowControl/>
              <w:jc w:val="center"/>
              <w:textAlignment w:val="center"/>
              <w:rPr>
                <w:rFonts w:ascii="宋体" w:hAnsi="宋体" w:cs="宋体"/>
                <w:color w:val="000000"/>
                <w:sz w:val="24"/>
              </w:rPr>
            </w:pPr>
            <w:r>
              <w:rPr>
                <w:rFonts w:hint="eastAsia"/>
                <w:lang w:eastAsia="zh-CN"/>
              </w:rPr>
              <w:t>完成全县工作，完成省市级下达的考核</w:t>
            </w:r>
            <w:r>
              <w:rPr>
                <w:rFonts w:hint="eastAsia"/>
              </w:rPr>
              <w:t>任务</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D080A9">
            <w:pPr>
              <w:widowControl/>
              <w:jc w:val="center"/>
              <w:textAlignment w:val="center"/>
              <w:rPr>
                <w:rFonts w:ascii="宋体" w:hAnsi="宋体" w:cs="宋体"/>
                <w:color w:val="000000"/>
                <w:sz w:val="24"/>
              </w:rPr>
            </w:pPr>
            <w:r>
              <w:rPr>
                <w:rFonts w:hint="eastAsia"/>
                <w:lang w:eastAsia="zh-CN"/>
              </w:rPr>
              <w:t>完成全县工作，完成省市级下达的考核</w:t>
            </w:r>
            <w:r>
              <w:rPr>
                <w:rFonts w:hint="eastAsia"/>
              </w:rPr>
              <w:t>任务</w:t>
            </w:r>
          </w:p>
        </w:tc>
      </w:tr>
      <w:tr w14:paraId="2C7AC99C">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B903A20">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CA1C02">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83D569">
            <w:pPr>
              <w:widowControl/>
              <w:jc w:val="center"/>
              <w:textAlignment w:val="center"/>
              <w:rPr>
                <w:rFonts w:ascii="宋体" w:hAnsi="宋体" w:cs="宋体"/>
                <w:color w:val="000000"/>
                <w:sz w:val="24"/>
              </w:rPr>
            </w:pPr>
            <w:r>
              <w:rPr>
                <w:rFonts w:hint="eastAsia" w:ascii="宋体" w:hAnsi="宋体" w:cs="宋体"/>
                <w:color w:val="000000"/>
                <w:sz w:val="24"/>
                <w:lang w:eastAsia="zh-CN"/>
              </w:rPr>
              <w:t>时效</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9C08E0">
            <w:pPr>
              <w:widowControl/>
              <w:jc w:val="center"/>
              <w:textAlignment w:val="center"/>
              <w:rPr>
                <w:rFonts w:ascii="宋体" w:hAnsi="宋体" w:cs="宋体"/>
                <w:color w:val="000000"/>
                <w:sz w:val="24"/>
              </w:rPr>
            </w:pPr>
            <w:r>
              <w:rPr>
                <w:rFonts w:hint="eastAsia" w:ascii="宋体" w:hAnsi="宋体" w:cs="宋体"/>
                <w:color w:val="000000"/>
                <w:sz w:val="24"/>
                <w:lang w:eastAsia="zh-CN"/>
              </w:rPr>
              <w:t>完成考核工作任务时间</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05EDCB">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2021年全年</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98FABE">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2021年全年</w:t>
            </w:r>
          </w:p>
        </w:tc>
      </w:tr>
      <w:tr w14:paraId="3E298FF3">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397C215B">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3FEDAB">
            <w:pPr>
              <w:widowControl/>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1889C6">
            <w:pPr>
              <w:widowControl/>
              <w:jc w:val="center"/>
              <w:textAlignment w:val="center"/>
              <w:rPr>
                <w:rFonts w:ascii="宋体" w:hAnsi="宋体" w:cs="宋体"/>
                <w:color w:val="000000"/>
                <w:sz w:val="24"/>
              </w:rPr>
            </w:pPr>
            <w:r>
              <w:rPr>
                <w:rFonts w:hint="eastAsia" w:ascii="宋体" w:hAnsi="宋体" w:cs="宋体"/>
                <w:color w:val="000000"/>
                <w:sz w:val="24"/>
                <w:lang w:eastAsia="zh-CN"/>
              </w:rPr>
              <w:t>成本</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1CA2D4">
            <w:pPr>
              <w:widowControl/>
              <w:jc w:val="center"/>
              <w:textAlignment w:val="center"/>
              <w:rPr>
                <w:rFonts w:ascii="宋体" w:hAnsi="宋体" w:cs="宋体"/>
                <w:color w:val="000000"/>
                <w:sz w:val="24"/>
              </w:rPr>
            </w:pPr>
            <w:r>
              <w:rPr>
                <w:rFonts w:hint="eastAsia"/>
              </w:rPr>
              <w:t>巩固拓展脱贫攻坚成果和乡村振兴任务</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112F97">
            <w:pPr>
              <w:widowControl/>
              <w:jc w:val="center"/>
              <w:textAlignment w:val="center"/>
              <w:rPr>
                <w:rFonts w:ascii="宋体" w:hAnsi="宋体" w:cs="宋体"/>
                <w:color w:val="000000"/>
                <w:sz w:val="24"/>
              </w:rPr>
            </w:pPr>
            <w:r>
              <w:rPr>
                <w:rFonts w:hint="eastAsia" w:ascii="宋体" w:hAnsi="宋体" w:cs="宋体"/>
                <w:color w:val="000000"/>
                <w:sz w:val="24"/>
                <w:lang w:val="en-US" w:eastAsia="zh-CN"/>
              </w:rPr>
              <w:t>2021年投入343.69万元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95A8EB">
            <w:pPr>
              <w:widowControl/>
              <w:jc w:val="center"/>
              <w:textAlignment w:val="center"/>
              <w:rPr>
                <w:rFonts w:ascii="宋体" w:hAnsi="宋体" w:cs="宋体"/>
                <w:color w:val="000000"/>
                <w:sz w:val="24"/>
              </w:rPr>
            </w:pPr>
            <w:r>
              <w:rPr>
                <w:rFonts w:hint="eastAsia" w:ascii="宋体" w:hAnsi="宋体" w:cs="宋体"/>
                <w:color w:val="000000"/>
                <w:sz w:val="24"/>
                <w:lang w:eastAsia="zh-CN"/>
              </w:rPr>
              <w:t>已按中央和省级投入资金安排项目</w:t>
            </w:r>
          </w:p>
        </w:tc>
      </w:tr>
      <w:tr w14:paraId="08E77AE8">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5648511">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8E182C">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0E6A2F">
            <w:pPr>
              <w:widowControl/>
              <w:jc w:val="center"/>
              <w:textAlignment w:val="center"/>
              <w:rPr>
                <w:rFonts w:ascii="宋体" w:hAnsi="宋体" w:cs="宋体"/>
                <w:color w:val="000000"/>
                <w:sz w:val="24"/>
              </w:rPr>
            </w:pPr>
            <w:r>
              <w:rPr>
                <w:rFonts w:hint="eastAsia" w:ascii="宋体" w:hAnsi="宋体" w:cs="宋体"/>
                <w:color w:val="000000"/>
                <w:sz w:val="24"/>
                <w:lang w:eastAsia="zh-CN"/>
              </w:rPr>
              <w:t>社会效益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6F8A2D">
            <w:pPr>
              <w:widowControl/>
              <w:jc w:val="center"/>
              <w:textAlignment w:val="center"/>
              <w:rPr>
                <w:rFonts w:ascii="宋体" w:hAnsi="宋体" w:cs="宋体"/>
                <w:color w:val="000000"/>
                <w:sz w:val="24"/>
              </w:rPr>
            </w:pPr>
            <w:r>
              <w:rPr>
                <w:rFonts w:hint="eastAsia" w:ascii="宋体" w:hAnsi="宋体" w:cs="宋体"/>
                <w:color w:val="000000"/>
                <w:sz w:val="24"/>
                <w:lang w:eastAsia="zh-CN"/>
              </w:rPr>
              <w:t>推进</w:t>
            </w:r>
            <w:r>
              <w:rPr>
                <w:rFonts w:hint="eastAsia"/>
                <w:lang w:eastAsia="zh-CN"/>
              </w:rPr>
              <w:t>全县工作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D1BC98">
            <w:pPr>
              <w:widowControl/>
              <w:jc w:val="center"/>
              <w:textAlignment w:val="center"/>
              <w:rPr>
                <w:rFonts w:ascii="宋体" w:hAnsi="宋体" w:cs="宋体"/>
                <w:color w:val="000000"/>
                <w:sz w:val="24"/>
              </w:rPr>
            </w:pPr>
            <w:r>
              <w:rPr>
                <w:rFonts w:hAnsiTheme="minorEastAsia" w:eastAsiaTheme="minorEastAsia"/>
                <w:color w:val="000000"/>
                <w:kern w:val="0"/>
                <w:sz w:val="21"/>
                <w:szCs w:val="21"/>
              </w:rPr>
              <w:t>提高工作效率</w:t>
            </w:r>
            <w:r>
              <w:rPr>
                <w:rFonts w:hint="eastAsia" w:hAnsiTheme="minorEastAsia" w:eastAsiaTheme="minorEastAsia"/>
                <w:color w:val="000000"/>
                <w:kern w:val="0"/>
                <w:sz w:val="21"/>
                <w:szCs w:val="21"/>
                <w:lang w:eastAsia="zh-CN"/>
              </w:rPr>
              <w:t>，圆满完成工作考核任务</w:t>
            </w:r>
            <w:r>
              <w:rPr>
                <w:rFonts w:hAnsiTheme="minorEastAsia" w:eastAsiaTheme="minorEastAsia"/>
                <w:color w:val="000000"/>
                <w:kern w:val="0"/>
                <w:sz w:val="21"/>
                <w:szCs w:val="21"/>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3C45BB">
            <w:pPr>
              <w:widowControl/>
              <w:jc w:val="center"/>
              <w:textAlignment w:val="center"/>
              <w:rPr>
                <w:rFonts w:ascii="宋体" w:hAnsi="宋体" w:cs="宋体"/>
                <w:color w:val="000000"/>
                <w:sz w:val="24"/>
              </w:rPr>
            </w:pPr>
            <w:r>
              <w:rPr>
                <w:rFonts w:hAnsiTheme="minorEastAsia" w:eastAsiaTheme="minorEastAsia"/>
                <w:color w:val="000000"/>
                <w:kern w:val="0"/>
                <w:sz w:val="21"/>
                <w:szCs w:val="21"/>
              </w:rPr>
              <w:t>提高工作效率</w:t>
            </w:r>
            <w:r>
              <w:rPr>
                <w:rFonts w:hint="eastAsia" w:hAnsiTheme="minorEastAsia" w:eastAsiaTheme="minorEastAsia"/>
                <w:color w:val="000000"/>
                <w:kern w:val="0"/>
                <w:sz w:val="21"/>
                <w:szCs w:val="21"/>
                <w:lang w:eastAsia="zh-CN"/>
              </w:rPr>
              <w:t>，圆满完成工作考核任务</w:t>
            </w:r>
            <w:r>
              <w:rPr>
                <w:rFonts w:hAnsiTheme="minorEastAsia" w:eastAsiaTheme="minorEastAsia"/>
                <w:color w:val="000000"/>
                <w:kern w:val="0"/>
                <w:sz w:val="21"/>
                <w:szCs w:val="21"/>
              </w:rPr>
              <w:t>。</w:t>
            </w:r>
          </w:p>
        </w:tc>
      </w:tr>
      <w:tr w14:paraId="2D9CAE06">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23A67B38">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B2474F">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D3F234">
            <w:pPr>
              <w:widowControl/>
              <w:jc w:val="center"/>
              <w:textAlignment w:val="center"/>
              <w:rPr>
                <w:rFonts w:ascii="宋体" w:hAnsi="宋体" w:cs="宋体"/>
                <w:color w:val="000000"/>
                <w:sz w:val="24"/>
              </w:rPr>
            </w:pPr>
            <w:r>
              <w:rPr>
                <w:rFonts w:hint="eastAsia" w:ascii="宋体" w:hAnsi="宋体" w:cs="宋体"/>
                <w:color w:val="000000"/>
                <w:sz w:val="24"/>
                <w:lang w:eastAsia="zh-CN"/>
              </w:rPr>
              <w:t>服务对象满意度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2A343C">
            <w:pPr>
              <w:widowControl/>
              <w:jc w:val="center"/>
              <w:textAlignment w:val="center"/>
              <w:rPr>
                <w:rFonts w:ascii="宋体" w:hAnsi="宋体" w:cs="宋体"/>
                <w:color w:val="000000"/>
                <w:sz w:val="24"/>
              </w:rPr>
            </w:pPr>
            <w:r>
              <w:rPr>
                <w:rFonts w:hint="eastAsia" w:ascii="宋体" w:hAnsi="宋体" w:cs="宋体"/>
                <w:color w:val="000000"/>
                <w:kern w:val="0"/>
                <w:sz w:val="21"/>
                <w:szCs w:val="21"/>
              </w:rPr>
              <w:t>项目区群众满意度9</w:t>
            </w:r>
            <w:r>
              <w:rPr>
                <w:rFonts w:hint="eastAsia" w:ascii="宋体" w:hAnsi="宋体" w:cs="宋体"/>
                <w:color w:val="000000"/>
                <w:kern w:val="0"/>
                <w:sz w:val="21"/>
                <w:szCs w:val="21"/>
                <w:lang w:val="en-US" w:eastAsia="zh-CN"/>
              </w:rPr>
              <w:t>5</w:t>
            </w:r>
            <w:r>
              <w:rPr>
                <w:rFonts w:hint="eastAsia" w:ascii="宋体" w:hAnsi="宋体" w:cs="宋体"/>
                <w:color w:val="000000"/>
                <w:kern w:val="0"/>
                <w:sz w:val="21"/>
                <w:szCs w:val="21"/>
              </w:rPr>
              <w:t>%</w:t>
            </w:r>
            <w:r>
              <w:rPr>
                <w:rFonts w:hint="eastAsia" w:ascii="宋体" w:hAnsi="宋体" w:cs="宋体"/>
                <w:color w:val="000000"/>
                <w:kern w:val="0"/>
                <w:sz w:val="32"/>
                <w:szCs w:val="32"/>
              </w:rPr>
              <w:t>。</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98B85A">
            <w:pPr>
              <w:widowControl/>
              <w:jc w:val="center"/>
              <w:textAlignment w:val="center"/>
              <w:rPr>
                <w:rFonts w:ascii="宋体" w:hAnsi="宋体" w:cs="宋体"/>
                <w:color w:val="000000"/>
                <w:sz w:val="24"/>
              </w:rPr>
            </w:pPr>
            <w:r>
              <w:rPr>
                <w:rFonts w:eastAsiaTheme="minorEastAsia"/>
                <w:color w:val="000000"/>
                <w:sz w:val="18"/>
                <w:szCs w:val="18"/>
              </w:rPr>
              <w:t>≥95%</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10CA5">
            <w:pPr>
              <w:widowControl/>
              <w:jc w:val="center"/>
              <w:textAlignment w:val="center"/>
              <w:rPr>
                <w:rFonts w:ascii="宋体" w:hAnsi="宋体" w:cs="宋体"/>
                <w:color w:val="000000"/>
                <w:sz w:val="24"/>
              </w:rPr>
            </w:pPr>
            <w:r>
              <w:rPr>
                <w:rFonts w:eastAsiaTheme="minorEastAsia"/>
                <w:color w:val="000000"/>
                <w:sz w:val="18"/>
                <w:szCs w:val="18"/>
              </w:rPr>
              <w:t>≥95%</w:t>
            </w:r>
          </w:p>
        </w:tc>
      </w:tr>
    </w:tbl>
    <w:p w14:paraId="5D799A5C">
      <w:pPr>
        <w:spacing w:line="580" w:lineRule="exact"/>
        <w:ind w:left="630"/>
        <w:rPr>
          <w:rFonts w:ascii="楷体_GB2312" w:hAnsi="楷体_GB2312" w:eastAsia="楷体_GB2312" w:cs="楷体_GB2312"/>
          <w:sz w:val="32"/>
          <w:szCs w:val="32"/>
        </w:rPr>
      </w:pPr>
    </w:p>
    <w:p w14:paraId="70E67CB4">
      <w:pPr>
        <w:spacing w:line="580" w:lineRule="exact"/>
        <w:ind w:left="630"/>
        <w:rPr>
          <w:rFonts w:hint="eastAsia" w:cs="楷体_GB2312" w:asciiTheme="minorEastAsia" w:hAnsiTheme="minorEastAsia" w:eastAsiaTheme="minorEastAsia"/>
          <w:sz w:val="33"/>
          <w:szCs w:val="33"/>
        </w:rPr>
      </w:pPr>
    </w:p>
    <w:p w14:paraId="781977B6">
      <w:pPr>
        <w:spacing w:line="580" w:lineRule="exact"/>
        <w:ind w:left="630"/>
        <w:rPr>
          <w:rFonts w:hint="eastAsia" w:cs="楷体_GB2312" w:asciiTheme="minorEastAsia" w:hAnsiTheme="minorEastAsia" w:eastAsiaTheme="minorEastAsia"/>
          <w:sz w:val="33"/>
          <w:szCs w:val="33"/>
        </w:rPr>
      </w:pPr>
    </w:p>
    <w:p w14:paraId="3E274D19">
      <w:pPr>
        <w:spacing w:line="580" w:lineRule="exact"/>
        <w:ind w:left="630"/>
        <w:rPr>
          <w:rFonts w:hint="eastAsia" w:cs="楷体_GB2312" w:asciiTheme="minorEastAsia" w:hAnsiTheme="minorEastAsia" w:eastAsiaTheme="minorEastAsia"/>
          <w:sz w:val="33"/>
          <w:szCs w:val="33"/>
        </w:rPr>
      </w:pPr>
    </w:p>
    <w:p w14:paraId="5BB4A726">
      <w:pPr>
        <w:spacing w:line="580" w:lineRule="exact"/>
        <w:ind w:left="630"/>
        <w:rPr>
          <w:rFonts w:hint="eastAsia" w:cs="楷体_GB2312" w:asciiTheme="minorEastAsia" w:hAnsiTheme="minorEastAsia" w:eastAsiaTheme="minorEastAsia"/>
          <w:sz w:val="33"/>
          <w:szCs w:val="33"/>
        </w:rPr>
      </w:pPr>
    </w:p>
    <w:p w14:paraId="220275B4">
      <w:pPr>
        <w:spacing w:line="580" w:lineRule="exact"/>
        <w:ind w:left="630"/>
        <w:rPr>
          <w:rFonts w:hint="eastAsia" w:cs="楷体_GB2312" w:asciiTheme="minorEastAsia" w:hAnsiTheme="minorEastAsia" w:eastAsiaTheme="minorEastAsia"/>
          <w:sz w:val="33"/>
          <w:szCs w:val="33"/>
        </w:rPr>
      </w:pPr>
    </w:p>
    <w:p w14:paraId="7233C37E">
      <w:pPr>
        <w:spacing w:line="580" w:lineRule="exact"/>
        <w:ind w:left="630"/>
        <w:rPr>
          <w:rFonts w:hint="eastAsia" w:cs="楷体_GB2312" w:asciiTheme="minorEastAsia" w:hAnsiTheme="minorEastAsia" w:eastAsiaTheme="minorEastAsia"/>
          <w:sz w:val="33"/>
          <w:szCs w:val="33"/>
        </w:rPr>
      </w:pPr>
    </w:p>
    <w:p w14:paraId="45860587">
      <w:pPr>
        <w:spacing w:line="580" w:lineRule="exact"/>
        <w:ind w:left="630"/>
        <w:rPr>
          <w:rFonts w:hint="eastAsia" w:cs="楷体_GB2312" w:asciiTheme="minorEastAsia" w:hAnsiTheme="minorEastAsia" w:eastAsiaTheme="minorEastAsia"/>
          <w:sz w:val="33"/>
          <w:szCs w:val="33"/>
        </w:rPr>
      </w:pPr>
    </w:p>
    <w:p w14:paraId="651046CD">
      <w:pPr>
        <w:spacing w:line="580" w:lineRule="exact"/>
        <w:ind w:left="630"/>
        <w:rPr>
          <w:rFonts w:hint="eastAsia" w:cs="楷体_GB2312" w:asciiTheme="minorEastAsia" w:hAnsiTheme="minorEastAsia" w:eastAsiaTheme="minorEastAsia"/>
          <w:sz w:val="33"/>
          <w:szCs w:val="33"/>
        </w:rPr>
      </w:pPr>
    </w:p>
    <w:p w14:paraId="787D0F41">
      <w:pPr>
        <w:spacing w:line="580" w:lineRule="exact"/>
        <w:ind w:left="630"/>
        <w:rPr>
          <w:rFonts w:hint="eastAsia" w:cs="楷体_GB2312" w:asciiTheme="minorEastAsia" w:hAnsiTheme="minorEastAsia" w:eastAsiaTheme="minorEastAsia"/>
          <w:sz w:val="33"/>
          <w:szCs w:val="33"/>
        </w:rPr>
      </w:pPr>
    </w:p>
    <w:p w14:paraId="67467594">
      <w:pPr>
        <w:spacing w:line="580" w:lineRule="exact"/>
        <w:ind w:left="630"/>
        <w:rPr>
          <w:rFonts w:hint="eastAsia" w:cs="楷体_GB2312" w:asciiTheme="minorEastAsia" w:hAnsiTheme="minorEastAsia" w:eastAsiaTheme="minorEastAsia"/>
          <w:sz w:val="33"/>
          <w:szCs w:val="33"/>
        </w:rPr>
      </w:pPr>
    </w:p>
    <w:p w14:paraId="361FE89A">
      <w:pPr>
        <w:spacing w:line="580" w:lineRule="exact"/>
        <w:ind w:left="630"/>
        <w:rPr>
          <w:rFonts w:hint="eastAsia" w:cs="楷体_GB2312" w:asciiTheme="minorEastAsia" w:hAnsiTheme="minorEastAsia" w:eastAsiaTheme="minorEastAsia"/>
          <w:sz w:val="33"/>
          <w:szCs w:val="33"/>
        </w:rPr>
      </w:pPr>
    </w:p>
    <w:p w14:paraId="61BBF1F7">
      <w:pPr>
        <w:spacing w:line="580" w:lineRule="exact"/>
        <w:ind w:left="630"/>
        <w:rPr>
          <w:rFonts w:hint="eastAsia" w:cs="楷体_GB2312" w:asciiTheme="minorEastAsia" w:hAnsiTheme="minorEastAsia" w:eastAsiaTheme="minorEastAsia"/>
          <w:sz w:val="33"/>
          <w:szCs w:val="33"/>
        </w:rPr>
      </w:pPr>
    </w:p>
    <w:p w14:paraId="021EDAD2">
      <w:pPr>
        <w:spacing w:line="580" w:lineRule="exact"/>
        <w:ind w:left="630"/>
        <w:rPr>
          <w:rFonts w:hint="eastAsia" w:cs="楷体_GB2312" w:asciiTheme="minorEastAsia" w:hAnsiTheme="minorEastAsia" w:eastAsiaTheme="minorEastAsia"/>
          <w:sz w:val="33"/>
          <w:szCs w:val="33"/>
        </w:rPr>
      </w:pPr>
    </w:p>
    <w:p w14:paraId="0D08EC5A">
      <w:pPr>
        <w:spacing w:line="580" w:lineRule="exact"/>
        <w:ind w:left="630"/>
        <w:rPr>
          <w:rFonts w:hint="eastAsia" w:cs="楷体_GB2312" w:asciiTheme="minorEastAsia" w:hAnsiTheme="minorEastAsia" w:eastAsiaTheme="minorEastAsia"/>
          <w:sz w:val="33"/>
          <w:szCs w:val="33"/>
        </w:rPr>
      </w:pPr>
    </w:p>
    <w:p w14:paraId="38069801">
      <w:pPr>
        <w:spacing w:line="580" w:lineRule="exact"/>
        <w:ind w:left="630"/>
        <w:rPr>
          <w:rFonts w:hint="eastAsia" w:cs="楷体_GB2312" w:asciiTheme="minorEastAsia" w:hAnsiTheme="minorEastAsia" w:eastAsiaTheme="minorEastAsia"/>
          <w:sz w:val="33"/>
          <w:szCs w:val="33"/>
        </w:rPr>
      </w:pPr>
    </w:p>
    <w:p w14:paraId="11602ECB">
      <w:pPr>
        <w:spacing w:line="580" w:lineRule="exact"/>
        <w:ind w:left="630"/>
        <w:rPr>
          <w:rFonts w:hint="eastAsia" w:cs="楷体_GB2312" w:asciiTheme="minorEastAsia" w:hAnsiTheme="minorEastAsia" w:eastAsiaTheme="minorEastAsia"/>
          <w:sz w:val="33"/>
          <w:szCs w:val="33"/>
        </w:rPr>
      </w:pPr>
    </w:p>
    <w:p w14:paraId="701B8C34">
      <w:pPr>
        <w:spacing w:line="580" w:lineRule="exact"/>
        <w:ind w:left="630"/>
        <w:rPr>
          <w:rFonts w:hint="eastAsia" w:cs="楷体_GB2312" w:asciiTheme="minorEastAsia" w:hAnsiTheme="minorEastAsia" w:eastAsiaTheme="minorEastAsia"/>
          <w:sz w:val="33"/>
          <w:szCs w:val="33"/>
        </w:rPr>
      </w:pPr>
    </w:p>
    <w:p w14:paraId="4ED64487">
      <w:pPr>
        <w:spacing w:line="580" w:lineRule="exact"/>
        <w:ind w:left="630"/>
        <w:rPr>
          <w:rFonts w:cs="仿宋_GB2312" w:asciiTheme="minorEastAsia" w:hAnsiTheme="minorEastAsia" w:eastAsiaTheme="minorEastAsia"/>
          <w:sz w:val="33"/>
          <w:szCs w:val="33"/>
        </w:rPr>
      </w:pPr>
      <w:r>
        <w:rPr>
          <w:rFonts w:hint="eastAsia" w:cs="楷体_GB2312" w:asciiTheme="minorEastAsia" w:hAnsiTheme="minorEastAsia" w:eastAsiaTheme="minorEastAsia"/>
          <w:sz w:val="33"/>
          <w:szCs w:val="33"/>
        </w:rPr>
        <w:t>2.部门绩效评价结果。</w:t>
      </w:r>
    </w:p>
    <w:p w14:paraId="3B60F429">
      <w:pPr>
        <w:spacing w:line="560" w:lineRule="exact"/>
        <w:ind w:firstLine="660" w:firstLineChars="200"/>
        <w:rPr>
          <w:rFonts w:ascii="仿宋_GB2312" w:hAnsi="仿宋_GB2312" w:eastAsia="仿宋_GB2312" w:cs="仿宋_GB2312"/>
          <w:sz w:val="33"/>
          <w:szCs w:val="33"/>
        </w:rPr>
      </w:pPr>
      <w:r>
        <w:rPr>
          <w:rFonts w:hint="eastAsia" w:ascii="仿宋_GB2312" w:hAnsi="仿宋_GB2312" w:eastAsia="仿宋_GB2312" w:cs="仿宋_GB2312"/>
          <w:sz w:val="33"/>
          <w:szCs w:val="33"/>
        </w:rPr>
        <w:t>本部门按要求对2021年部门整体支出绩效评价情况开展自评，《</w:t>
      </w:r>
      <w:r>
        <w:rPr>
          <w:rFonts w:hint="eastAsia" w:ascii="仿宋_GB2312" w:hAnsi="仿宋_GB2312" w:eastAsia="仿宋_GB2312" w:cs="仿宋_GB2312"/>
          <w:sz w:val="33"/>
          <w:szCs w:val="33"/>
          <w:lang w:eastAsia="zh-CN"/>
        </w:rPr>
        <w:t>盐边县乡村振兴局</w:t>
      </w:r>
      <w:r>
        <w:rPr>
          <w:rFonts w:hint="eastAsia" w:ascii="仿宋_GB2312" w:hAnsi="仿宋_GB2312" w:eastAsia="仿宋_GB2312" w:cs="仿宋_GB2312"/>
          <w:sz w:val="33"/>
          <w:szCs w:val="33"/>
        </w:rPr>
        <w:t>2021年部门整体支出绩效评价报告》见附件。</w:t>
      </w:r>
    </w:p>
    <w:p w14:paraId="2E367052">
      <w:pPr>
        <w:spacing w:line="560" w:lineRule="exact"/>
        <w:ind w:firstLine="660" w:firstLineChars="200"/>
        <w:rPr>
          <w:rFonts w:ascii="仿宋_GB2312" w:hAnsi="仿宋_GB2312" w:eastAsia="仿宋_GB2312" w:cs="仿宋_GB2312"/>
          <w:sz w:val="32"/>
          <w:szCs w:val="32"/>
        </w:rPr>
      </w:pPr>
      <w:r>
        <w:rPr>
          <w:rFonts w:hint="eastAsia" w:ascii="仿宋_GB2312" w:hAnsi="仿宋_GB2312" w:eastAsia="仿宋_GB2312" w:cs="仿宋_GB2312"/>
          <w:sz w:val="33"/>
          <w:szCs w:val="33"/>
        </w:rPr>
        <w:t>本部门自行组织对</w:t>
      </w:r>
      <w:r>
        <w:rPr>
          <w:rFonts w:hint="eastAsia" w:ascii="仿宋_GB2312" w:hAnsi="仿宋_GB2312" w:eastAsia="仿宋_GB2312" w:cs="仿宋_GB2312"/>
          <w:sz w:val="33"/>
          <w:szCs w:val="33"/>
          <w:lang w:val="en-US" w:eastAsia="zh-CN"/>
        </w:rPr>
        <w:t>3</w:t>
      </w:r>
      <w:r>
        <w:rPr>
          <w:rFonts w:hint="eastAsia" w:ascii="仿宋_GB2312" w:hAnsi="仿宋_GB2312" w:eastAsia="仿宋_GB2312" w:cs="仿宋_GB2312"/>
          <w:sz w:val="33"/>
          <w:szCs w:val="33"/>
        </w:rPr>
        <w:t>个项目开展了绩效评价，《</w:t>
      </w:r>
      <w:r>
        <w:rPr>
          <w:rFonts w:hint="eastAsia" w:ascii="仿宋_GB2312" w:hAnsi="仿宋_GB2312" w:eastAsia="仿宋_GB2312" w:cs="仿宋_GB2312"/>
          <w:sz w:val="33"/>
          <w:szCs w:val="33"/>
          <w:lang w:eastAsia="zh-CN"/>
        </w:rPr>
        <w:t>盐边县乡村振兴局</w:t>
      </w:r>
      <w:r>
        <w:rPr>
          <w:rFonts w:hint="eastAsia" w:ascii="仿宋_GB2312" w:hAnsi="仿宋_GB2312" w:eastAsia="仿宋_GB2312" w:cs="仿宋_GB2312"/>
          <w:sz w:val="33"/>
          <w:szCs w:val="33"/>
        </w:rPr>
        <w:t>项目2021年绩效评价报告》见附件</w:t>
      </w:r>
      <w:r>
        <w:rPr>
          <w:rFonts w:hint="eastAsia" w:ascii="仿宋_GB2312" w:hAnsi="仿宋_GB2312" w:eastAsia="仿宋_GB2312" w:cs="仿宋_GB2312"/>
          <w:sz w:val="32"/>
          <w:szCs w:val="32"/>
        </w:rPr>
        <w:t>。</w:t>
      </w:r>
    </w:p>
    <w:p w14:paraId="2359890F">
      <w:pPr>
        <w:widowControl/>
        <w:jc w:val="left"/>
        <w:rPr>
          <w:rFonts w:ascii="仿宋_GB2312" w:eastAsia="仿宋_GB2312"/>
          <w:bCs/>
          <w:color w:val="000000"/>
          <w:sz w:val="32"/>
          <w:szCs w:val="32"/>
        </w:rPr>
      </w:pPr>
      <w:r>
        <w:rPr>
          <w:rFonts w:ascii="仿宋_GB2312" w:eastAsia="仿宋_GB2312"/>
          <w:bCs/>
          <w:color w:val="000000"/>
          <w:sz w:val="32"/>
          <w:szCs w:val="32"/>
        </w:rPr>
        <w:br w:type="page"/>
      </w:r>
    </w:p>
    <w:p w14:paraId="188B9DAC">
      <w:pPr>
        <w:numPr>
          <w:ilvl w:val="0"/>
          <w:numId w:val="4"/>
        </w:numPr>
        <w:spacing w:line="600" w:lineRule="exact"/>
        <w:ind w:firstLine="660" w:firstLineChars="150"/>
        <w:jc w:val="center"/>
        <w:outlineLvl w:val="0"/>
        <w:rPr>
          <w:rStyle w:val="29"/>
          <w:rFonts w:ascii="黑体" w:hAnsi="黑体" w:eastAsia="黑体"/>
          <w:b w:val="0"/>
        </w:rPr>
      </w:pPr>
      <w:bookmarkStart w:id="79" w:name="_Toc15377225"/>
      <w:bookmarkStart w:id="80" w:name="_Toc15396613"/>
      <w:bookmarkStart w:id="81" w:name="_Toc52180096"/>
      <w:r>
        <w:rPr>
          <w:rFonts w:hint="eastAsia" w:ascii="黑体" w:hAnsi="黑体" w:eastAsia="黑体"/>
          <w:bCs/>
          <w:color w:val="000000"/>
          <w:sz w:val="44"/>
          <w:szCs w:val="44"/>
        </w:rPr>
        <w:t>名</w:t>
      </w:r>
      <w:r>
        <w:rPr>
          <w:rStyle w:val="29"/>
          <w:rFonts w:hint="eastAsia" w:ascii="黑体" w:hAnsi="黑体" w:eastAsia="黑体"/>
          <w:b w:val="0"/>
        </w:rPr>
        <w:t>词解释</w:t>
      </w:r>
      <w:bookmarkEnd w:id="79"/>
      <w:bookmarkEnd w:id="80"/>
      <w:bookmarkEnd w:id="81"/>
    </w:p>
    <w:p w14:paraId="4C71F3F1">
      <w:pPr>
        <w:spacing w:line="600" w:lineRule="exact"/>
        <w:jc w:val="left"/>
        <w:rPr>
          <w:rFonts w:ascii="宋体"/>
          <w:bCs/>
          <w:color w:val="000000"/>
          <w:sz w:val="44"/>
          <w:szCs w:val="44"/>
        </w:rPr>
      </w:pPr>
    </w:p>
    <w:p w14:paraId="026AD3E1">
      <w:pPr>
        <w:pStyle w:val="19"/>
        <w:spacing w:line="560" w:lineRule="exact"/>
        <w:ind w:firstLine="640" w:firstLineChars="200"/>
        <w:rPr>
          <w:rFonts w:ascii="仿宋_GB2312" w:eastAsia="仿宋_GB2312"/>
          <w:bCs/>
          <w:sz w:val="32"/>
          <w:szCs w:val="32"/>
        </w:rPr>
      </w:pPr>
      <w:r>
        <w:rPr>
          <w:rFonts w:ascii="仿宋_GB2312" w:eastAsia="仿宋_GB2312"/>
          <w:bCs/>
          <w:sz w:val="32"/>
          <w:szCs w:val="32"/>
        </w:rPr>
        <w:t>1.</w:t>
      </w:r>
      <w:r>
        <w:rPr>
          <w:rFonts w:hint="eastAsia" w:ascii="仿宋_GB2312" w:eastAsia="仿宋_GB2312"/>
          <w:bCs/>
          <w:sz w:val="32"/>
          <w:szCs w:val="32"/>
        </w:rPr>
        <w:t>财政拨款收入：指单位从同级财政部门取得的财政预算资金。</w:t>
      </w:r>
    </w:p>
    <w:p w14:paraId="0CEBFDF3">
      <w:pPr>
        <w:pStyle w:val="19"/>
        <w:spacing w:line="560" w:lineRule="exact"/>
        <w:ind w:firstLine="640" w:firstLineChars="200"/>
        <w:rPr>
          <w:rFonts w:ascii="仿宋_GB2312" w:eastAsia="仿宋_GB2312"/>
          <w:bCs/>
          <w:sz w:val="32"/>
          <w:szCs w:val="32"/>
        </w:rPr>
      </w:pPr>
      <w:r>
        <w:rPr>
          <w:rFonts w:ascii="仿宋_GB2312" w:eastAsia="仿宋_GB2312"/>
          <w:bCs/>
          <w:sz w:val="32"/>
          <w:szCs w:val="32"/>
        </w:rPr>
        <w:t>2.</w:t>
      </w:r>
      <w:r>
        <w:rPr>
          <w:rFonts w:hint="eastAsia" w:ascii="仿宋_GB2312" w:eastAsia="仿宋_GB2312"/>
          <w:bCs/>
          <w:sz w:val="32"/>
          <w:szCs w:val="32"/>
        </w:rPr>
        <w:t>事业收入：指事业单位开展专业业务活动及辅助活动取得的收入。</w:t>
      </w:r>
    </w:p>
    <w:p w14:paraId="37538FCA">
      <w:pPr>
        <w:pStyle w:val="19"/>
        <w:spacing w:line="560" w:lineRule="exact"/>
        <w:ind w:firstLine="640" w:firstLineChars="200"/>
        <w:rPr>
          <w:rFonts w:ascii="仿宋_GB2312" w:eastAsia="仿宋_GB2312"/>
          <w:bCs/>
          <w:sz w:val="32"/>
          <w:szCs w:val="32"/>
        </w:rPr>
      </w:pPr>
      <w:r>
        <w:rPr>
          <w:rFonts w:ascii="仿宋_GB2312" w:eastAsia="仿宋_GB2312"/>
          <w:bCs/>
          <w:sz w:val="32"/>
          <w:szCs w:val="32"/>
        </w:rPr>
        <w:t>3.</w:t>
      </w:r>
      <w:r>
        <w:rPr>
          <w:rFonts w:hint="eastAsia" w:ascii="仿宋_GB2312" w:eastAsia="仿宋_GB2312"/>
          <w:bCs/>
          <w:sz w:val="32"/>
          <w:szCs w:val="32"/>
        </w:rPr>
        <w:t>经营收入：指事业单位在专业业务活动及其辅助活动之外开展非独立核算经营活动取得的收入。</w:t>
      </w:r>
    </w:p>
    <w:p w14:paraId="21466E37">
      <w:pPr>
        <w:pStyle w:val="19"/>
        <w:spacing w:line="560" w:lineRule="exact"/>
        <w:ind w:firstLine="640" w:firstLineChars="200"/>
        <w:rPr>
          <w:rFonts w:ascii="仿宋_GB2312" w:eastAsia="仿宋_GB2312"/>
          <w:bCs/>
          <w:sz w:val="32"/>
          <w:szCs w:val="32"/>
        </w:rPr>
      </w:pPr>
      <w:r>
        <w:rPr>
          <w:rFonts w:ascii="仿宋_GB2312" w:eastAsia="仿宋_GB2312"/>
          <w:bCs/>
          <w:sz w:val="32"/>
          <w:szCs w:val="32"/>
        </w:rPr>
        <w:t>4.</w:t>
      </w:r>
      <w:r>
        <w:rPr>
          <w:rFonts w:hint="eastAsia" w:ascii="仿宋_GB2312" w:eastAsia="仿宋_GB2312"/>
          <w:bCs/>
          <w:sz w:val="32"/>
          <w:szCs w:val="32"/>
        </w:rPr>
        <w:t>其他收入：指单位取得的除上述收入以外的各项收入。</w:t>
      </w:r>
    </w:p>
    <w:p w14:paraId="624A6F65">
      <w:pPr>
        <w:pStyle w:val="19"/>
        <w:spacing w:line="560" w:lineRule="exact"/>
        <w:ind w:firstLine="640" w:firstLineChars="200"/>
        <w:rPr>
          <w:rFonts w:ascii="仿宋_GB2312" w:eastAsia="仿宋_GB2312"/>
          <w:bCs/>
          <w:sz w:val="32"/>
          <w:szCs w:val="32"/>
        </w:rPr>
      </w:pPr>
      <w:r>
        <w:rPr>
          <w:rFonts w:ascii="仿宋_GB2312" w:eastAsia="仿宋_GB2312"/>
          <w:bCs/>
          <w:sz w:val="32"/>
          <w:szCs w:val="32"/>
        </w:rPr>
        <w:t>5.</w:t>
      </w:r>
      <w:r>
        <w:rPr>
          <w:rFonts w:hint="eastAsia" w:ascii="仿宋_GB2312" w:eastAsia="仿宋_GB2312"/>
          <w:bCs/>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112B0C88">
      <w:pPr>
        <w:pStyle w:val="19"/>
        <w:spacing w:line="560" w:lineRule="exact"/>
        <w:ind w:firstLine="640" w:firstLineChars="200"/>
        <w:rPr>
          <w:rFonts w:ascii="仿宋_GB2312" w:eastAsia="仿宋_GB2312"/>
          <w:bCs/>
          <w:sz w:val="32"/>
          <w:szCs w:val="32"/>
        </w:rPr>
      </w:pPr>
      <w:r>
        <w:rPr>
          <w:rFonts w:ascii="仿宋_GB2312" w:eastAsia="仿宋_GB2312"/>
          <w:bCs/>
          <w:sz w:val="32"/>
          <w:szCs w:val="32"/>
        </w:rPr>
        <w:t>6.</w:t>
      </w:r>
      <w:r>
        <w:rPr>
          <w:rFonts w:hint="eastAsia" w:ascii="仿宋_GB2312" w:eastAsia="仿宋_GB2312"/>
          <w:bCs/>
          <w:sz w:val="32"/>
          <w:szCs w:val="32"/>
        </w:rPr>
        <w:t>年初结转和结余：指以前年度尚未完成、结转到本年按有关规定继续使用的资金。</w:t>
      </w:r>
    </w:p>
    <w:p w14:paraId="314AD342">
      <w:pPr>
        <w:pStyle w:val="19"/>
        <w:spacing w:line="560" w:lineRule="exact"/>
        <w:ind w:firstLine="640" w:firstLineChars="200"/>
        <w:rPr>
          <w:rFonts w:ascii="仿宋_GB2312" w:eastAsia="仿宋_GB2312"/>
          <w:bCs/>
          <w:sz w:val="32"/>
          <w:szCs w:val="32"/>
        </w:rPr>
      </w:pPr>
      <w:r>
        <w:rPr>
          <w:rFonts w:ascii="仿宋_GB2312" w:eastAsia="仿宋_GB2312"/>
          <w:bCs/>
          <w:sz w:val="32"/>
          <w:szCs w:val="32"/>
        </w:rPr>
        <w:t>7.</w:t>
      </w:r>
      <w:r>
        <w:rPr>
          <w:rFonts w:hint="eastAsia" w:ascii="仿宋_GB2312" w:eastAsia="仿宋_GB2312"/>
          <w:bCs/>
          <w:sz w:val="32"/>
          <w:szCs w:val="32"/>
        </w:rPr>
        <w:t>结余分配：指事业单位按照事业单位会计制度的规定从非财政补助结余中分配的事业基金和职工福利基金等。</w:t>
      </w:r>
    </w:p>
    <w:p w14:paraId="21D1B7E9">
      <w:pPr>
        <w:pStyle w:val="19"/>
        <w:spacing w:line="560" w:lineRule="exact"/>
        <w:ind w:firstLine="640" w:firstLineChars="200"/>
        <w:rPr>
          <w:rFonts w:ascii="仿宋_GB2312" w:eastAsia="仿宋_GB2312"/>
          <w:bCs/>
          <w:sz w:val="32"/>
          <w:szCs w:val="32"/>
        </w:rPr>
      </w:pPr>
      <w:r>
        <w:rPr>
          <w:rFonts w:hint="eastAsia" w:ascii="仿宋_GB2312" w:eastAsia="仿宋_GB2312"/>
          <w:bCs/>
          <w:sz w:val="32"/>
          <w:szCs w:val="32"/>
          <w:lang w:eastAsia="zh-CN"/>
        </w:rPr>
        <w:t>8.</w:t>
      </w:r>
      <w:r>
        <w:rPr>
          <w:rFonts w:hint="eastAsia" w:ascii="仿宋_GB2312" w:eastAsia="仿宋_GB2312"/>
          <w:bCs/>
          <w:sz w:val="32"/>
          <w:szCs w:val="32"/>
        </w:rPr>
        <w:t>年末结转和结余：指单位按有关规定结转到下年或以后年度继续使用的资金。</w:t>
      </w:r>
    </w:p>
    <w:p w14:paraId="2674446B">
      <w:pPr>
        <w:ind w:firstLine="640" w:firstLineChars="200"/>
        <w:rPr>
          <w:rFonts w:ascii="仿宋_GB2312" w:eastAsia="仿宋_GB2312"/>
          <w:bCs/>
          <w:color w:val="000000"/>
          <w:sz w:val="32"/>
          <w:szCs w:val="32"/>
        </w:rPr>
      </w:pPr>
      <w:r>
        <w:rPr>
          <w:rFonts w:ascii="仿宋_GB2312" w:eastAsia="仿宋_GB2312"/>
          <w:bCs/>
          <w:color w:val="000000"/>
          <w:sz w:val="32"/>
          <w:szCs w:val="32"/>
        </w:rPr>
        <w:t>9.</w:t>
      </w:r>
      <w:r>
        <w:rPr>
          <w:rStyle w:val="17"/>
          <w:rFonts w:hint="eastAsia" w:ascii="仿宋" w:hAnsi="仿宋" w:eastAsia="仿宋"/>
          <w:b w:val="0"/>
          <w:bCs/>
          <w:color w:val="000000"/>
          <w:sz w:val="32"/>
          <w:szCs w:val="32"/>
        </w:rPr>
        <w:t xml:space="preserve"> 2080504 未归口管理的行政单位离退休支出</w:t>
      </w:r>
      <w:r>
        <w:rPr>
          <w:rStyle w:val="17"/>
          <w:rFonts w:hint="eastAsia" w:ascii="仿宋" w:hAnsi="仿宋" w:eastAsia="仿宋"/>
          <w:b w:val="0"/>
          <w:bCs/>
          <w:color w:val="000000"/>
          <w:sz w:val="32"/>
          <w:szCs w:val="32"/>
          <w:lang w:eastAsia="zh-CN"/>
        </w:rPr>
        <w:t>，</w:t>
      </w:r>
      <w:r>
        <w:rPr>
          <w:rStyle w:val="17"/>
          <w:rFonts w:hint="eastAsia" w:ascii="仿宋" w:hAnsi="仿宋" w:eastAsia="仿宋"/>
          <w:b w:val="0"/>
          <w:bCs/>
          <w:color w:val="000000"/>
          <w:sz w:val="32"/>
          <w:szCs w:val="32"/>
        </w:rPr>
        <w:t>反映行政单位离退休经费</w:t>
      </w:r>
      <w:r>
        <w:rPr>
          <w:rFonts w:hint="eastAsia" w:ascii="仿宋_GB2312" w:eastAsia="仿宋_GB2312"/>
          <w:bCs/>
          <w:color w:val="000000"/>
          <w:sz w:val="32"/>
          <w:szCs w:val="32"/>
        </w:rPr>
        <w:t>。</w:t>
      </w:r>
    </w:p>
    <w:p w14:paraId="6B3038CF">
      <w:pPr>
        <w:ind w:firstLine="640" w:firstLineChars="200"/>
        <w:rPr>
          <w:rFonts w:ascii="仿宋_GB2312" w:eastAsia="仿宋_GB2312"/>
          <w:bCs/>
          <w:color w:val="000000"/>
          <w:sz w:val="32"/>
          <w:szCs w:val="32"/>
        </w:rPr>
      </w:pPr>
      <w:r>
        <w:rPr>
          <w:rFonts w:ascii="仿宋_GB2312" w:eastAsia="仿宋_GB2312"/>
          <w:bCs/>
          <w:color w:val="000000"/>
          <w:sz w:val="32"/>
          <w:szCs w:val="32"/>
        </w:rPr>
        <w:t>10.</w:t>
      </w:r>
      <w:r>
        <w:rPr>
          <w:rStyle w:val="17"/>
          <w:rFonts w:hint="eastAsia" w:ascii="仿宋" w:hAnsi="仿宋" w:eastAsia="仿宋"/>
          <w:b w:val="0"/>
          <w:bCs/>
          <w:color w:val="000000"/>
          <w:sz w:val="32"/>
          <w:szCs w:val="32"/>
        </w:rPr>
        <w:t xml:space="preserve"> 2080505机关事业单位基本养老保险缴费支出，反映机关事业单位实施养老保险制度由单位实际缴纳的基本养老保险费支出</w:t>
      </w:r>
      <w:r>
        <w:rPr>
          <w:rFonts w:hint="eastAsia" w:ascii="仿宋_GB2312" w:eastAsia="仿宋_GB2312"/>
          <w:bCs/>
          <w:color w:val="000000"/>
          <w:sz w:val="32"/>
          <w:szCs w:val="32"/>
        </w:rPr>
        <w:t>。</w:t>
      </w:r>
    </w:p>
    <w:p w14:paraId="4411550C">
      <w:pPr>
        <w:ind w:firstLine="640" w:firstLineChars="200"/>
        <w:rPr>
          <w:rFonts w:ascii="仿宋_GB2312" w:eastAsia="仿宋_GB2312"/>
          <w:bCs/>
          <w:color w:val="000000"/>
          <w:sz w:val="32"/>
          <w:szCs w:val="32"/>
        </w:rPr>
      </w:pPr>
      <w:r>
        <w:rPr>
          <w:rFonts w:ascii="仿宋_GB2312" w:eastAsia="仿宋_GB2312"/>
          <w:bCs/>
          <w:color w:val="000000"/>
          <w:sz w:val="32"/>
          <w:szCs w:val="32"/>
        </w:rPr>
        <w:t>11.</w:t>
      </w:r>
      <w:r>
        <w:rPr>
          <w:rStyle w:val="17"/>
          <w:rFonts w:hint="eastAsia" w:ascii="仿宋" w:hAnsi="仿宋" w:eastAsia="仿宋"/>
          <w:b w:val="0"/>
          <w:bCs/>
          <w:color w:val="000000"/>
          <w:sz w:val="32"/>
          <w:szCs w:val="32"/>
        </w:rPr>
        <w:t xml:space="preserve"> 2080802 反映伤残抚恤支出</w:t>
      </w:r>
      <w:r>
        <w:rPr>
          <w:rFonts w:hint="eastAsia" w:ascii="仿宋_GB2312" w:eastAsia="仿宋_GB2312"/>
          <w:bCs/>
          <w:color w:val="000000"/>
          <w:sz w:val="32"/>
          <w:szCs w:val="32"/>
        </w:rPr>
        <w:t>。</w:t>
      </w:r>
    </w:p>
    <w:p w14:paraId="2C56E397">
      <w:pPr>
        <w:ind w:firstLine="640" w:firstLineChars="200"/>
        <w:rPr>
          <w:rFonts w:ascii="仿宋_GB2312" w:eastAsia="仿宋_GB2312"/>
          <w:bCs/>
          <w:color w:val="000000"/>
          <w:sz w:val="32"/>
          <w:szCs w:val="32"/>
        </w:rPr>
      </w:pPr>
      <w:r>
        <w:rPr>
          <w:rFonts w:ascii="仿宋_GB2312" w:eastAsia="仿宋_GB2312"/>
          <w:bCs/>
          <w:color w:val="000000"/>
          <w:sz w:val="32"/>
          <w:szCs w:val="32"/>
        </w:rPr>
        <w:t>12.</w:t>
      </w:r>
      <w:r>
        <w:rPr>
          <w:rStyle w:val="17"/>
          <w:rFonts w:hint="eastAsia" w:ascii="仿宋" w:hAnsi="仿宋" w:eastAsia="仿宋"/>
          <w:b w:val="0"/>
          <w:bCs/>
          <w:color w:val="000000"/>
          <w:sz w:val="32"/>
          <w:szCs w:val="32"/>
        </w:rPr>
        <w:t xml:space="preserve"> 2082201反映大中型水库移民后期扶持基金支出</w:t>
      </w:r>
      <w:r>
        <w:rPr>
          <w:rFonts w:hint="eastAsia" w:ascii="仿宋_GB2312" w:eastAsia="仿宋_GB2312"/>
          <w:bCs/>
          <w:color w:val="000000"/>
          <w:sz w:val="32"/>
          <w:szCs w:val="32"/>
        </w:rPr>
        <w:t>。</w:t>
      </w:r>
    </w:p>
    <w:p w14:paraId="1EB527BC">
      <w:pPr>
        <w:ind w:firstLine="640" w:firstLineChars="200"/>
        <w:rPr>
          <w:rFonts w:ascii="仿宋_GB2312" w:eastAsia="仿宋_GB2312"/>
          <w:bCs/>
          <w:color w:val="000000"/>
          <w:sz w:val="32"/>
          <w:szCs w:val="32"/>
        </w:rPr>
      </w:pPr>
      <w:r>
        <w:rPr>
          <w:rFonts w:ascii="仿宋_GB2312" w:eastAsia="仿宋_GB2312"/>
          <w:bCs/>
          <w:color w:val="000000"/>
          <w:sz w:val="32"/>
          <w:szCs w:val="32"/>
        </w:rPr>
        <w:t>13.</w:t>
      </w:r>
      <w:r>
        <w:rPr>
          <w:rStyle w:val="17"/>
          <w:rFonts w:hint="eastAsia" w:ascii="仿宋" w:hAnsi="仿宋" w:eastAsia="仿宋"/>
          <w:b w:val="0"/>
          <w:bCs/>
          <w:color w:val="000000"/>
          <w:sz w:val="32"/>
          <w:szCs w:val="32"/>
        </w:rPr>
        <w:t xml:space="preserve"> 2082299 反映其他大中型水库移民后期扶持基金支出</w:t>
      </w:r>
      <w:r>
        <w:rPr>
          <w:rFonts w:hint="eastAsia" w:ascii="仿宋_GB2312" w:eastAsia="仿宋_GB2312"/>
          <w:bCs/>
          <w:color w:val="000000"/>
          <w:sz w:val="32"/>
          <w:szCs w:val="32"/>
        </w:rPr>
        <w:t>。</w:t>
      </w:r>
    </w:p>
    <w:p w14:paraId="6E6FDE9F">
      <w:pPr>
        <w:ind w:firstLine="640" w:firstLineChars="200"/>
        <w:rPr>
          <w:rFonts w:ascii="仿宋_GB2312" w:eastAsia="仿宋_GB2312"/>
          <w:bCs/>
          <w:color w:val="000000"/>
          <w:sz w:val="32"/>
          <w:szCs w:val="32"/>
        </w:rPr>
      </w:pPr>
      <w:r>
        <w:rPr>
          <w:rFonts w:ascii="仿宋_GB2312" w:eastAsia="仿宋_GB2312"/>
          <w:bCs/>
          <w:color w:val="000000"/>
          <w:sz w:val="32"/>
          <w:szCs w:val="32"/>
        </w:rPr>
        <w:t>14.</w:t>
      </w:r>
      <w:r>
        <w:rPr>
          <w:rStyle w:val="17"/>
          <w:rFonts w:hint="eastAsia" w:ascii="仿宋" w:hAnsi="仿宋" w:eastAsia="仿宋"/>
          <w:b w:val="0"/>
          <w:bCs/>
          <w:color w:val="000000"/>
          <w:sz w:val="32"/>
          <w:szCs w:val="32"/>
        </w:rPr>
        <w:t xml:space="preserve"> 2130199反映用于农业农村方面支出</w:t>
      </w:r>
      <w:r>
        <w:rPr>
          <w:rFonts w:hint="eastAsia" w:ascii="仿宋_GB2312" w:eastAsia="仿宋_GB2312"/>
          <w:bCs/>
          <w:color w:val="000000"/>
          <w:sz w:val="32"/>
          <w:szCs w:val="32"/>
        </w:rPr>
        <w:t>。</w:t>
      </w:r>
    </w:p>
    <w:p w14:paraId="67461009">
      <w:pPr>
        <w:ind w:firstLine="640" w:firstLineChars="200"/>
        <w:rPr>
          <w:rFonts w:ascii="仿宋_GB2312" w:eastAsia="仿宋_GB2312"/>
          <w:bCs/>
          <w:color w:val="000000"/>
          <w:sz w:val="32"/>
          <w:szCs w:val="32"/>
        </w:rPr>
      </w:pPr>
      <w:r>
        <w:rPr>
          <w:rFonts w:ascii="仿宋_GB2312" w:eastAsia="仿宋_GB2312"/>
          <w:bCs/>
          <w:color w:val="000000"/>
          <w:sz w:val="32"/>
          <w:szCs w:val="32"/>
        </w:rPr>
        <w:t>15.</w:t>
      </w:r>
      <w:r>
        <w:rPr>
          <w:rStyle w:val="17"/>
          <w:rFonts w:hint="eastAsia" w:ascii="仿宋" w:hAnsi="仿宋" w:eastAsia="仿宋"/>
          <w:b w:val="0"/>
          <w:bCs/>
          <w:color w:val="000000"/>
          <w:sz w:val="32"/>
          <w:szCs w:val="32"/>
        </w:rPr>
        <w:t xml:space="preserve"> 2130501反映行政单位基本支出</w:t>
      </w:r>
      <w:r>
        <w:rPr>
          <w:rFonts w:hint="eastAsia" w:ascii="仿宋_GB2312" w:eastAsia="仿宋_GB2312"/>
          <w:bCs/>
          <w:color w:val="000000"/>
          <w:sz w:val="32"/>
          <w:szCs w:val="32"/>
        </w:rPr>
        <w:t>。</w:t>
      </w:r>
    </w:p>
    <w:p w14:paraId="4D8CACB5">
      <w:pPr>
        <w:spacing w:line="600" w:lineRule="exact"/>
        <w:ind w:firstLine="640"/>
        <w:rPr>
          <w:rStyle w:val="17"/>
          <w:rFonts w:ascii="仿宋" w:hAnsi="仿宋" w:eastAsia="仿宋"/>
          <w:b w:val="0"/>
          <w:bCs/>
          <w:color w:val="000000"/>
          <w:sz w:val="32"/>
          <w:szCs w:val="32"/>
        </w:rPr>
      </w:pPr>
      <w:r>
        <w:rPr>
          <w:rFonts w:ascii="仿宋_GB2312" w:eastAsia="仿宋_GB2312"/>
          <w:bCs/>
          <w:color w:val="000000"/>
          <w:sz w:val="32"/>
          <w:szCs w:val="32"/>
        </w:rPr>
        <w:t>16.</w:t>
      </w:r>
      <w:r>
        <w:rPr>
          <w:rStyle w:val="17"/>
          <w:rFonts w:hint="eastAsia" w:ascii="仿宋" w:hAnsi="仿宋" w:eastAsia="仿宋"/>
          <w:b w:val="0"/>
          <w:bCs/>
          <w:color w:val="000000"/>
          <w:sz w:val="32"/>
          <w:szCs w:val="32"/>
        </w:rPr>
        <w:t xml:space="preserve"> 2130550 反映扶贫事业机构支出。</w:t>
      </w:r>
    </w:p>
    <w:p w14:paraId="167FB58D">
      <w:pPr>
        <w:ind w:firstLine="640" w:firstLineChars="200"/>
        <w:rPr>
          <w:rFonts w:ascii="仿宋_GB2312" w:eastAsia="仿宋_GB2312"/>
          <w:bCs/>
          <w:color w:val="000000"/>
          <w:sz w:val="32"/>
          <w:szCs w:val="32"/>
        </w:rPr>
      </w:pPr>
      <w:r>
        <w:rPr>
          <w:rFonts w:ascii="仿宋_GB2312" w:eastAsia="仿宋_GB2312"/>
          <w:bCs/>
          <w:color w:val="000000"/>
          <w:sz w:val="32"/>
          <w:szCs w:val="32"/>
        </w:rPr>
        <w:t>17.</w:t>
      </w:r>
      <w:r>
        <w:rPr>
          <w:rStyle w:val="17"/>
          <w:rFonts w:hint="eastAsia" w:ascii="仿宋" w:hAnsi="仿宋" w:eastAsia="仿宋"/>
          <w:b w:val="0"/>
          <w:bCs/>
          <w:color w:val="000000"/>
          <w:sz w:val="32"/>
          <w:szCs w:val="32"/>
        </w:rPr>
        <w:t xml:space="preserve"> 2130599反映其他农林水支出</w:t>
      </w:r>
      <w:r>
        <w:rPr>
          <w:rFonts w:hint="eastAsia" w:ascii="仿宋_GB2312" w:eastAsia="仿宋_GB2312"/>
          <w:bCs/>
          <w:color w:val="000000"/>
          <w:sz w:val="32"/>
          <w:szCs w:val="32"/>
        </w:rPr>
        <w:t>。</w:t>
      </w:r>
    </w:p>
    <w:p w14:paraId="2A806CFB">
      <w:pPr>
        <w:ind w:firstLine="640" w:firstLineChars="200"/>
        <w:rPr>
          <w:rFonts w:ascii="仿宋_GB2312" w:eastAsia="仿宋_GB2312"/>
          <w:bCs/>
          <w:color w:val="000000"/>
          <w:sz w:val="32"/>
          <w:szCs w:val="32"/>
        </w:rPr>
      </w:pPr>
      <w:r>
        <w:rPr>
          <w:rFonts w:ascii="仿宋_GB2312" w:eastAsia="仿宋_GB2312"/>
          <w:bCs/>
          <w:color w:val="000000"/>
          <w:sz w:val="32"/>
          <w:szCs w:val="32"/>
        </w:rPr>
        <w:t>18.</w:t>
      </w:r>
      <w:r>
        <w:rPr>
          <w:rStyle w:val="17"/>
          <w:rFonts w:ascii="仿宋" w:hAnsi="仿宋" w:eastAsia="仿宋"/>
          <w:b w:val="0"/>
          <w:bCs/>
          <w:color w:val="000000"/>
          <w:sz w:val="32"/>
          <w:szCs w:val="32"/>
        </w:rPr>
        <w:t xml:space="preserve"> 2136699</w:t>
      </w:r>
      <w:r>
        <w:rPr>
          <w:rStyle w:val="17"/>
          <w:rFonts w:hint="eastAsia" w:ascii="仿宋" w:hAnsi="仿宋" w:eastAsia="仿宋"/>
          <w:b w:val="0"/>
          <w:bCs/>
          <w:color w:val="000000"/>
          <w:sz w:val="32"/>
          <w:szCs w:val="32"/>
        </w:rPr>
        <w:t>反映其他大中型水库库区基金支出</w:t>
      </w:r>
      <w:r>
        <w:rPr>
          <w:rFonts w:hint="eastAsia" w:ascii="仿宋_GB2312" w:eastAsia="仿宋_GB2312"/>
          <w:bCs/>
          <w:color w:val="000000"/>
          <w:sz w:val="32"/>
          <w:szCs w:val="32"/>
        </w:rPr>
        <w:t>。</w:t>
      </w:r>
    </w:p>
    <w:p w14:paraId="70220168">
      <w:pPr>
        <w:spacing w:line="600" w:lineRule="exact"/>
        <w:ind w:firstLine="640"/>
        <w:rPr>
          <w:rStyle w:val="17"/>
          <w:rFonts w:ascii="仿宋" w:hAnsi="仿宋" w:eastAsia="仿宋"/>
          <w:b w:val="0"/>
          <w:bCs/>
          <w:color w:val="000000"/>
          <w:sz w:val="32"/>
          <w:szCs w:val="32"/>
        </w:rPr>
      </w:pPr>
      <w:r>
        <w:rPr>
          <w:rFonts w:ascii="仿宋_GB2312" w:eastAsia="仿宋_GB2312"/>
          <w:bCs/>
          <w:color w:val="000000"/>
          <w:sz w:val="32"/>
          <w:szCs w:val="32"/>
        </w:rPr>
        <w:t>19.</w:t>
      </w:r>
      <w:r>
        <w:rPr>
          <w:rStyle w:val="17"/>
          <w:rFonts w:ascii="仿宋" w:hAnsi="仿宋" w:eastAsia="仿宋"/>
          <w:b w:val="0"/>
          <w:bCs/>
          <w:color w:val="000000"/>
          <w:sz w:val="32"/>
          <w:szCs w:val="32"/>
        </w:rPr>
        <w:t xml:space="preserve"> 2139999</w:t>
      </w:r>
      <w:r>
        <w:rPr>
          <w:rStyle w:val="17"/>
          <w:rFonts w:hint="eastAsia" w:ascii="仿宋" w:hAnsi="仿宋" w:eastAsia="仿宋"/>
          <w:b w:val="0"/>
          <w:bCs/>
          <w:color w:val="000000"/>
          <w:sz w:val="32"/>
          <w:szCs w:val="32"/>
        </w:rPr>
        <w:t>反映其他农林水支出。</w:t>
      </w:r>
    </w:p>
    <w:p w14:paraId="4E89E89C">
      <w:pPr>
        <w:ind w:firstLine="640" w:firstLineChars="200"/>
        <w:rPr>
          <w:rFonts w:ascii="仿宋_GB2312" w:eastAsia="仿宋_GB2312"/>
          <w:bCs/>
          <w:color w:val="000000"/>
          <w:sz w:val="32"/>
          <w:szCs w:val="32"/>
        </w:rPr>
      </w:pPr>
      <w:r>
        <w:rPr>
          <w:rFonts w:ascii="仿宋_GB2312" w:eastAsia="仿宋_GB2312"/>
          <w:bCs/>
          <w:color w:val="000000"/>
          <w:sz w:val="32"/>
          <w:szCs w:val="32"/>
        </w:rPr>
        <w:t>2</w:t>
      </w:r>
      <w:r>
        <w:rPr>
          <w:rFonts w:hint="eastAsia" w:ascii="仿宋_GB2312" w:eastAsia="仿宋_GB2312"/>
          <w:bCs/>
          <w:color w:val="000000"/>
          <w:sz w:val="32"/>
          <w:szCs w:val="32"/>
        </w:rPr>
        <w:t>0</w:t>
      </w:r>
      <w:r>
        <w:rPr>
          <w:rFonts w:ascii="仿宋_GB2312" w:eastAsia="仿宋_GB2312"/>
          <w:bCs/>
          <w:color w:val="000000"/>
          <w:sz w:val="32"/>
          <w:szCs w:val="32"/>
        </w:rPr>
        <w:t>.</w:t>
      </w:r>
      <w:r>
        <w:rPr>
          <w:rFonts w:hint="eastAsia" w:ascii="仿宋_GB2312" w:eastAsia="仿宋_GB2312"/>
          <w:bCs/>
          <w:color w:val="000000"/>
          <w:sz w:val="32"/>
          <w:szCs w:val="32"/>
        </w:rPr>
        <w:t>基本支出：指为保障机构正常运转、完成日常工作任务而发生的人员支出和公用支出。</w:t>
      </w:r>
    </w:p>
    <w:p w14:paraId="42D41216">
      <w:pPr>
        <w:ind w:firstLine="640" w:firstLineChars="200"/>
        <w:rPr>
          <w:rFonts w:ascii="仿宋_GB2312" w:eastAsia="仿宋_GB2312"/>
          <w:bCs/>
          <w:color w:val="000000"/>
          <w:sz w:val="32"/>
          <w:szCs w:val="32"/>
        </w:rPr>
      </w:pPr>
      <w:r>
        <w:rPr>
          <w:rFonts w:ascii="仿宋_GB2312" w:eastAsia="仿宋_GB2312"/>
          <w:bCs/>
          <w:color w:val="000000"/>
          <w:sz w:val="32"/>
          <w:szCs w:val="32"/>
        </w:rPr>
        <w:t>2</w:t>
      </w:r>
      <w:r>
        <w:rPr>
          <w:rFonts w:hint="eastAsia" w:ascii="仿宋_GB2312" w:eastAsia="仿宋_GB2312"/>
          <w:bCs/>
          <w:color w:val="000000"/>
          <w:sz w:val="32"/>
          <w:szCs w:val="32"/>
        </w:rPr>
        <w:t>1</w:t>
      </w:r>
      <w:r>
        <w:rPr>
          <w:rFonts w:ascii="仿宋_GB2312" w:eastAsia="仿宋_GB2312"/>
          <w:bCs/>
          <w:color w:val="000000"/>
          <w:sz w:val="32"/>
          <w:szCs w:val="32"/>
        </w:rPr>
        <w:t>.</w:t>
      </w:r>
      <w:r>
        <w:rPr>
          <w:rFonts w:hint="eastAsia" w:ascii="仿宋_GB2312" w:eastAsia="仿宋_GB2312"/>
          <w:bCs/>
          <w:color w:val="000000"/>
          <w:sz w:val="32"/>
          <w:szCs w:val="32"/>
        </w:rPr>
        <w:t>项目支出：指在基本支出之外为完成特定行政任务和事业发展目标所发生的支出。</w:t>
      </w:r>
    </w:p>
    <w:p w14:paraId="60851951">
      <w:pPr>
        <w:ind w:firstLine="640" w:firstLineChars="200"/>
        <w:rPr>
          <w:rFonts w:ascii="仿宋_GB2312" w:eastAsia="仿宋_GB2312"/>
          <w:bCs/>
          <w:color w:val="000000"/>
          <w:sz w:val="32"/>
          <w:szCs w:val="32"/>
        </w:rPr>
      </w:pPr>
      <w:r>
        <w:rPr>
          <w:rFonts w:ascii="仿宋_GB2312" w:eastAsia="仿宋_GB2312"/>
          <w:bCs/>
          <w:color w:val="000000"/>
          <w:sz w:val="32"/>
          <w:szCs w:val="32"/>
        </w:rPr>
        <w:t>2</w:t>
      </w:r>
      <w:r>
        <w:rPr>
          <w:rFonts w:hint="eastAsia" w:ascii="仿宋_GB2312" w:eastAsia="仿宋_GB2312"/>
          <w:bCs/>
          <w:color w:val="000000"/>
          <w:sz w:val="32"/>
          <w:szCs w:val="32"/>
        </w:rPr>
        <w:t>2</w:t>
      </w:r>
      <w:r>
        <w:rPr>
          <w:rFonts w:ascii="仿宋_GB2312" w:eastAsia="仿宋_GB2312"/>
          <w:bCs/>
          <w:color w:val="000000"/>
          <w:sz w:val="32"/>
          <w:szCs w:val="32"/>
        </w:rPr>
        <w:t>.</w:t>
      </w:r>
      <w:r>
        <w:rPr>
          <w:rFonts w:hint="eastAsia" w:ascii="仿宋_GB2312" w:eastAsia="仿宋_GB2312"/>
          <w:bCs/>
          <w:color w:val="000000"/>
          <w:sz w:val="32"/>
          <w:szCs w:val="32"/>
        </w:rPr>
        <w:t>经营支出：指事业单位在专业业务活动及其辅助活动之外开展非独立核算经营活动发生的支出。</w:t>
      </w:r>
    </w:p>
    <w:p w14:paraId="58990469">
      <w:pPr>
        <w:pStyle w:val="19"/>
        <w:spacing w:line="560" w:lineRule="exact"/>
        <w:ind w:firstLine="640" w:firstLineChars="200"/>
        <w:rPr>
          <w:rFonts w:ascii="仿宋_GB2312" w:eastAsia="仿宋_GB2312"/>
          <w:bCs/>
          <w:sz w:val="32"/>
          <w:szCs w:val="32"/>
        </w:rPr>
      </w:pPr>
      <w:r>
        <w:rPr>
          <w:rFonts w:ascii="仿宋_GB2312" w:eastAsia="仿宋_GB2312"/>
          <w:bCs/>
          <w:sz w:val="32"/>
          <w:szCs w:val="32"/>
        </w:rPr>
        <w:t>3</w:t>
      </w:r>
      <w:r>
        <w:rPr>
          <w:rFonts w:hint="eastAsia" w:ascii="仿宋_GB2312" w:eastAsia="仿宋_GB2312"/>
          <w:bCs/>
          <w:sz w:val="32"/>
          <w:szCs w:val="32"/>
        </w:rPr>
        <w:t>3</w:t>
      </w:r>
      <w:r>
        <w:rPr>
          <w:rFonts w:ascii="仿宋_GB2312" w:eastAsia="仿宋_GB2312"/>
          <w:bCs/>
          <w:sz w:val="32"/>
          <w:szCs w:val="32"/>
        </w:rPr>
        <w:t>.</w:t>
      </w:r>
      <w:r>
        <w:rPr>
          <w:rFonts w:hint="eastAsia" w:ascii="仿宋_GB2312" w:eastAsia="仿宋_GB2312"/>
          <w:bCs/>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F83C85">
      <w:pPr>
        <w:pStyle w:val="19"/>
        <w:spacing w:line="560" w:lineRule="exact"/>
        <w:ind w:firstLine="640" w:firstLineChars="200"/>
        <w:rPr>
          <w:rFonts w:ascii="仿宋_GB2312" w:eastAsia="仿宋_GB2312"/>
          <w:bCs/>
          <w:sz w:val="32"/>
          <w:szCs w:val="32"/>
        </w:rPr>
      </w:pPr>
      <w:r>
        <w:rPr>
          <w:rFonts w:ascii="仿宋_GB2312" w:eastAsia="仿宋_GB2312"/>
          <w:bCs/>
          <w:sz w:val="32"/>
          <w:szCs w:val="32"/>
        </w:rPr>
        <w:t>3</w:t>
      </w:r>
      <w:r>
        <w:rPr>
          <w:rFonts w:hint="eastAsia" w:ascii="仿宋_GB2312" w:eastAsia="仿宋_GB2312"/>
          <w:bCs/>
          <w:sz w:val="32"/>
          <w:szCs w:val="32"/>
        </w:rPr>
        <w:t>4</w:t>
      </w:r>
      <w:r>
        <w:rPr>
          <w:rFonts w:ascii="仿宋_GB2312" w:eastAsia="仿宋_GB2312"/>
          <w:bCs/>
          <w:sz w:val="32"/>
          <w:szCs w:val="32"/>
        </w:rPr>
        <w:t>.</w:t>
      </w:r>
      <w:r>
        <w:rPr>
          <w:rFonts w:hint="eastAsia" w:ascii="仿宋_GB2312" w:eastAsia="仿宋_GB2312"/>
          <w:bCs/>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56EB89E">
      <w:pPr>
        <w:pStyle w:val="19"/>
        <w:spacing w:line="560" w:lineRule="exact"/>
        <w:ind w:firstLine="640" w:firstLineChars="200"/>
        <w:rPr>
          <w:rFonts w:ascii="仿宋_GB2312" w:eastAsia="仿宋_GB2312" w:cs="黑体"/>
          <w:bCs/>
          <w:sz w:val="32"/>
          <w:szCs w:val="32"/>
        </w:rPr>
      </w:pPr>
    </w:p>
    <w:p w14:paraId="3EE62168">
      <w:pPr>
        <w:spacing w:line="600" w:lineRule="exact"/>
        <w:jc w:val="center"/>
        <w:outlineLvl w:val="0"/>
        <w:rPr>
          <w:rStyle w:val="29"/>
          <w:rFonts w:asciiTheme="majorEastAsia" w:hAnsiTheme="majorEastAsia" w:eastAsiaTheme="majorEastAsia" w:cstheme="majorEastAsia"/>
          <w:b w:val="0"/>
          <w:sz w:val="32"/>
          <w:szCs w:val="32"/>
        </w:rPr>
      </w:pPr>
      <w:bookmarkStart w:id="82" w:name="_Toc15377226"/>
      <w:r>
        <w:rPr>
          <w:rFonts w:ascii="宋体"/>
          <w:bCs/>
          <w:color w:val="000000"/>
          <w:sz w:val="44"/>
          <w:szCs w:val="44"/>
        </w:rPr>
        <w:br w:type="page"/>
      </w:r>
      <w:bookmarkStart w:id="83" w:name="_Toc52180097"/>
      <w:bookmarkStart w:id="84" w:name="_Toc15396614"/>
      <w:r>
        <w:rPr>
          <w:rFonts w:hint="eastAsia" w:asciiTheme="majorEastAsia" w:hAnsiTheme="majorEastAsia" w:eastAsiaTheme="majorEastAsia" w:cstheme="majorEastAsia"/>
          <w:b/>
          <w:bCs/>
          <w:color w:val="000000"/>
          <w:sz w:val="32"/>
          <w:szCs w:val="32"/>
        </w:rPr>
        <w:t>第</w:t>
      </w:r>
      <w:r>
        <w:rPr>
          <w:rStyle w:val="29"/>
          <w:rFonts w:hint="eastAsia" w:asciiTheme="majorEastAsia" w:hAnsiTheme="majorEastAsia" w:eastAsiaTheme="majorEastAsia" w:cstheme="majorEastAsia"/>
          <w:b/>
          <w:bCs/>
          <w:sz w:val="32"/>
          <w:szCs w:val="32"/>
        </w:rPr>
        <w:t>四部分 附件</w:t>
      </w:r>
      <w:bookmarkEnd w:id="83"/>
      <w:bookmarkEnd w:id="84"/>
    </w:p>
    <w:p w14:paraId="7DEC590F">
      <w:pPr>
        <w:spacing w:line="580" w:lineRule="exact"/>
        <w:jc w:val="center"/>
        <w:rPr>
          <w:rFonts w:asciiTheme="majorEastAsia" w:hAnsiTheme="majorEastAsia" w:eastAsiaTheme="majorEastAsia" w:cstheme="majorEastAsia"/>
          <w:bCs/>
          <w:sz w:val="32"/>
          <w:szCs w:val="32"/>
        </w:rPr>
      </w:pPr>
    </w:p>
    <w:p w14:paraId="3514C225">
      <w:pPr>
        <w:spacing w:line="600" w:lineRule="exact"/>
        <w:jc w:val="center"/>
        <w:rPr>
          <w:rFonts w:asciiTheme="majorEastAsia" w:hAnsiTheme="majorEastAsia" w:eastAsiaTheme="majorEastAsia" w:cstheme="majorEastAsia"/>
          <w:b/>
          <w:bCs/>
          <w:color w:val="000000"/>
          <w:kern w:val="0"/>
          <w:sz w:val="32"/>
          <w:szCs w:val="32"/>
          <w:lang w:val="zh-CN"/>
        </w:rPr>
      </w:pPr>
      <w:r>
        <w:rPr>
          <w:rFonts w:hint="eastAsia" w:asciiTheme="majorEastAsia" w:hAnsiTheme="majorEastAsia" w:eastAsiaTheme="majorEastAsia" w:cstheme="majorEastAsia"/>
          <w:b/>
          <w:bCs/>
          <w:color w:val="000000"/>
          <w:kern w:val="0"/>
          <w:sz w:val="32"/>
          <w:szCs w:val="32"/>
          <w:lang w:eastAsia="zh-CN"/>
        </w:rPr>
        <w:t>盐边县乡村振兴局</w:t>
      </w:r>
      <w:r>
        <w:rPr>
          <w:rFonts w:hint="eastAsia" w:asciiTheme="majorEastAsia" w:hAnsiTheme="majorEastAsia" w:eastAsiaTheme="majorEastAsia" w:cstheme="majorEastAsia"/>
          <w:b/>
          <w:bCs/>
          <w:color w:val="000000"/>
          <w:kern w:val="0"/>
          <w:sz w:val="32"/>
          <w:szCs w:val="32"/>
        </w:rPr>
        <w:t>2021年部门预算</w:t>
      </w:r>
      <w:r>
        <w:rPr>
          <w:rFonts w:hint="eastAsia" w:asciiTheme="majorEastAsia" w:hAnsiTheme="majorEastAsia" w:eastAsiaTheme="majorEastAsia" w:cstheme="majorEastAsia"/>
          <w:b/>
          <w:bCs/>
          <w:color w:val="000000"/>
          <w:kern w:val="0"/>
          <w:sz w:val="32"/>
          <w:szCs w:val="32"/>
          <w:lang w:val="zh-CN"/>
        </w:rPr>
        <w:t>整体支出绩效自评报告</w:t>
      </w:r>
    </w:p>
    <w:p w14:paraId="03F447E1">
      <w:pPr>
        <w:spacing w:line="560" w:lineRule="exact"/>
        <w:ind w:firstLine="643" w:firstLineChars="200"/>
        <w:jc w:val="left"/>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一、部门概况</w:t>
      </w:r>
    </w:p>
    <w:p w14:paraId="41B3D2A9">
      <w:pPr>
        <w:widowControl/>
        <w:adjustRightInd w:val="0"/>
        <w:snapToGrid w:val="0"/>
        <w:spacing w:line="560" w:lineRule="exact"/>
        <w:jc w:val="left"/>
        <w:rPr>
          <w:rFonts w:asciiTheme="minorEastAsia" w:hAnsiTheme="minorEastAsia" w:eastAsiaTheme="minorEastAsia" w:cstheme="minorEastAsia"/>
          <w:b/>
          <w:bCs/>
          <w:color w:val="000000"/>
          <w:kern w:val="0"/>
          <w:sz w:val="32"/>
          <w:szCs w:val="32"/>
          <w:shd w:val="clear" w:color="auto" w:fill="FFFFFF"/>
        </w:rPr>
      </w:pPr>
      <w:r>
        <w:rPr>
          <w:rFonts w:hint="eastAsia" w:asciiTheme="minorEastAsia" w:hAnsiTheme="minorEastAsia" w:eastAsiaTheme="minorEastAsia" w:cstheme="minorEastAsia"/>
          <w:b/>
          <w:bCs/>
          <w:color w:val="000000"/>
          <w:kern w:val="0"/>
          <w:sz w:val="32"/>
          <w:szCs w:val="32"/>
          <w:shd w:val="clear" w:color="auto" w:fill="FFFFFF"/>
          <w:lang w:val="zh-CN"/>
        </w:rPr>
        <w:t xml:space="preserve">    （一）机构职能</w:t>
      </w:r>
    </w:p>
    <w:p w14:paraId="294EE1AB">
      <w:pPr>
        <w:widowControl/>
        <w:adjustRightInd w:val="0"/>
        <w:snapToGrid w:val="0"/>
        <w:spacing w:line="560" w:lineRule="exact"/>
        <w:ind w:left="640"/>
        <w:jc w:val="left"/>
        <w:rPr>
          <w:rStyle w:val="34"/>
          <w:rFonts w:hint="default" w:asciiTheme="minorEastAsia" w:hAnsiTheme="minorEastAsia" w:eastAsiaTheme="minorEastAsia" w:cstheme="minorEastAsia"/>
          <w:bCs/>
          <w:sz w:val="32"/>
          <w:szCs w:val="32"/>
        </w:rPr>
      </w:pPr>
      <w:r>
        <w:rPr>
          <w:rFonts w:hint="eastAsia" w:asciiTheme="minorEastAsia" w:hAnsiTheme="minorEastAsia" w:eastAsiaTheme="minorEastAsia" w:cstheme="minorEastAsia"/>
          <w:bCs/>
          <w:color w:val="000000"/>
          <w:kern w:val="0"/>
          <w:sz w:val="32"/>
          <w:szCs w:val="32"/>
          <w:shd w:val="clear" w:color="auto" w:fill="FFFFFF"/>
        </w:rPr>
        <w:t xml:space="preserve">  </w:t>
      </w:r>
      <w:r>
        <w:rPr>
          <w:rFonts w:hint="eastAsia" w:asciiTheme="minorEastAsia" w:hAnsiTheme="minorEastAsia" w:eastAsiaTheme="minorEastAsia" w:cstheme="minorEastAsia"/>
          <w:bCs/>
          <w:color w:val="000000"/>
          <w:kern w:val="0"/>
          <w:sz w:val="32"/>
          <w:szCs w:val="32"/>
          <w:shd w:val="clear" w:color="auto" w:fill="FFFFFF"/>
          <w:lang w:eastAsia="zh-CN"/>
        </w:rPr>
        <w:t>1.</w:t>
      </w:r>
      <w:r>
        <w:rPr>
          <w:rStyle w:val="33"/>
          <w:rFonts w:hint="default" w:asciiTheme="minorEastAsia" w:hAnsiTheme="minorEastAsia" w:eastAsiaTheme="minorEastAsia" w:cstheme="minorEastAsia"/>
          <w:bCs/>
        </w:rPr>
        <w:t>负责职责范围内的安全生产和职业健康、 生态环境保护、审批服务便民化等工作。</w:t>
      </w:r>
      <w:r>
        <w:rPr>
          <w:rFonts w:hint="eastAsia" w:asciiTheme="minorEastAsia" w:hAnsiTheme="minorEastAsia" w:eastAsiaTheme="minorEastAsia" w:cstheme="minorEastAsia"/>
          <w:bCs/>
          <w:color w:val="000000"/>
          <w:sz w:val="28"/>
          <w:szCs w:val="28"/>
        </w:rPr>
        <w:br w:type="textWrapping"/>
      </w:r>
      <w:r>
        <w:rPr>
          <w:rStyle w:val="33"/>
          <w:rFonts w:hint="default" w:asciiTheme="minorEastAsia" w:hAnsiTheme="minorEastAsia" w:eastAsiaTheme="minorEastAsia" w:cstheme="minorEastAsia"/>
          <w:bCs/>
        </w:rPr>
        <w:t xml:space="preserve">  2、与县发展改革局有关职责分工。 </w:t>
      </w:r>
      <w:r>
        <w:rPr>
          <w:rStyle w:val="34"/>
          <w:rFonts w:hint="default" w:asciiTheme="minorEastAsia" w:hAnsiTheme="minorEastAsia" w:eastAsiaTheme="minorEastAsia" w:cstheme="minorEastAsia"/>
          <w:bCs/>
        </w:rPr>
        <w:t>贯彻中央、省、市采煤沉陷区综合治理的方针政策。县发展改革局负责采煤沉陷区规划编制、项目争取相关工作。县扶贫开发局牵头采煤沉陷区综合治理工作，指导、督促县级相关部门做好采煤沉陷区综合治理项目的组织实施工作</w:t>
      </w:r>
    </w:p>
    <w:p w14:paraId="40ED255A">
      <w:pPr>
        <w:widowControl/>
        <w:adjustRightInd w:val="0"/>
        <w:snapToGrid w:val="0"/>
        <w:spacing w:line="560" w:lineRule="exact"/>
        <w:ind w:firstLine="420" w:firstLineChars="200"/>
        <w:jc w:val="left"/>
        <w:rPr>
          <w:rFonts w:asciiTheme="minorEastAsia" w:hAnsiTheme="minorEastAsia" w:eastAsiaTheme="minorEastAsia" w:cstheme="minorEastAsia"/>
          <w:bCs/>
          <w:color w:val="333333"/>
        </w:rPr>
      </w:pPr>
    </w:p>
    <w:p w14:paraId="75B7F13F">
      <w:pPr>
        <w:widowControl/>
        <w:adjustRightInd w:val="0"/>
        <w:snapToGrid w:val="0"/>
        <w:spacing w:line="560" w:lineRule="exact"/>
        <w:ind w:firstLine="643" w:firstLineChars="200"/>
        <w:jc w:val="left"/>
        <w:rPr>
          <w:rFonts w:asciiTheme="minorEastAsia" w:hAnsiTheme="minorEastAsia" w:eastAsiaTheme="minorEastAsia" w:cstheme="minorEastAsia"/>
          <w:b/>
          <w:bCs/>
          <w:color w:val="333333"/>
          <w:sz w:val="32"/>
          <w:szCs w:val="32"/>
          <w:shd w:val="clear" w:color="auto" w:fill="FFFFFF"/>
        </w:rPr>
      </w:pPr>
      <w:r>
        <w:rPr>
          <w:rFonts w:hint="eastAsia" w:asciiTheme="minorEastAsia" w:hAnsiTheme="minorEastAsia" w:eastAsiaTheme="minorEastAsia" w:cstheme="minorEastAsia"/>
          <w:b/>
          <w:bCs/>
          <w:color w:val="000000"/>
          <w:kern w:val="0"/>
          <w:sz w:val="32"/>
          <w:szCs w:val="32"/>
          <w:shd w:val="clear" w:color="auto" w:fill="FFFFFF"/>
          <w:lang w:val="zh-CN"/>
        </w:rPr>
        <w:t>（二）人员概况</w:t>
      </w:r>
    </w:p>
    <w:p w14:paraId="79B7536B">
      <w:pPr>
        <w:widowControl/>
        <w:adjustRightInd w:val="0"/>
        <w:snapToGrid w:val="0"/>
        <w:spacing w:line="560" w:lineRule="exact"/>
        <w:ind w:firstLine="680" w:firstLineChars="200"/>
        <w:jc w:val="left"/>
        <w:rPr>
          <w:rFonts w:asciiTheme="minorEastAsia" w:hAnsiTheme="minorEastAsia" w:eastAsiaTheme="minorEastAsia" w:cstheme="minorEastAsia"/>
          <w:bCs/>
          <w:color w:val="000000"/>
          <w:kern w:val="0"/>
          <w:sz w:val="34"/>
          <w:szCs w:val="34"/>
          <w:shd w:val="clear" w:color="auto" w:fill="FFFFFF"/>
          <w:lang w:val="zh-CN"/>
        </w:rPr>
      </w:pPr>
      <w:r>
        <w:rPr>
          <w:rFonts w:hint="eastAsia" w:asciiTheme="minorEastAsia" w:hAnsiTheme="minorEastAsia" w:eastAsiaTheme="minorEastAsia" w:cstheme="minorEastAsia"/>
          <w:bCs/>
          <w:color w:val="333333"/>
          <w:sz w:val="34"/>
          <w:szCs w:val="34"/>
          <w:shd w:val="clear" w:color="auto" w:fill="FFFFFF"/>
          <w:lang w:eastAsia="zh-CN"/>
        </w:rPr>
        <w:t>盐边县乡村振兴局</w:t>
      </w:r>
      <w:r>
        <w:rPr>
          <w:rFonts w:hint="eastAsia" w:asciiTheme="minorEastAsia" w:hAnsiTheme="minorEastAsia" w:eastAsiaTheme="minorEastAsia" w:cstheme="minorEastAsia"/>
          <w:bCs/>
          <w:color w:val="333333"/>
          <w:sz w:val="34"/>
          <w:szCs w:val="34"/>
          <w:shd w:val="clear" w:color="auto" w:fill="FFFFFF"/>
        </w:rPr>
        <w:t>现有编制数</w:t>
      </w:r>
      <w:r>
        <w:rPr>
          <w:rFonts w:hint="eastAsia" w:asciiTheme="minorEastAsia" w:hAnsiTheme="minorEastAsia" w:eastAsiaTheme="minorEastAsia" w:cstheme="minorEastAsia"/>
          <w:bCs/>
          <w:sz w:val="34"/>
          <w:szCs w:val="34"/>
        </w:rPr>
        <w:t>20</w:t>
      </w:r>
      <w:r>
        <w:rPr>
          <w:rFonts w:hint="eastAsia" w:asciiTheme="minorEastAsia" w:hAnsiTheme="minorEastAsia" w:eastAsiaTheme="minorEastAsia" w:cstheme="minorEastAsia"/>
          <w:bCs/>
          <w:color w:val="333333"/>
          <w:sz w:val="34"/>
          <w:szCs w:val="34"/>
          <w:shd w:val="clear" w:color="auto" w:fill="FFFFFF"/>
        </w:rPr>
        <w:t>人，</w:t>
      </w:r>
      <w:r>
        <w:rPr>
          <w:rFonts w:hint="eastAsia" w:asciiTheme="minorEastAsia" w:hAnsiTheme="minorEastAsia" w:eastAsiaTheme="minorEastAsia" w:cstheme="minorEastAsia"/>
          <w:bCs/>
          <w:color w:val="000000"/>
          <w:sz w:val="34"/>
          <w:szCs w:val="34"/>
          <w:shd w:val="clear" w:color="auto" w:fill="FFFFFF"/>
        </w:rPr>
        <w:t>其中：行政编制14人，</w:t>
      </w:r>
      <w:r>
        <w:rPr>
          <w:rFonts w:hint="eastAsia" w:asciiTheme="minorEastAsia" w:hAnsiTheme="minorEastAsia" w:eastAsiaTheme="minorEastAsia" w:cstheme="minorEastAsia"/>
          <w:bCs/>
          <w:color w:val="333333"/>
          <w:sz w:val="34"/>
          <w:szCs w:val="34"/>
          <w:shd w:val="clear" w:color="auto" w:fill="FFFFFF"/>
        </w:rPr>
        <w:t>工勤人员1人，事业编制5人，2021年年末在职人员15人，其中行政编制9人，工勤编制5人，事业编制2人。</w:t>
      </w:r>
    </w:p>
    <w:p w14:paraId="0BCC08B8">
      <w:pPr>
        <w:pStyle w:val="5"/>
        <w:adjustRightInd w:val="0"/>
        <w:snapToGrid w:val="0"/>
        <w:spacing w:before="93" w:line="600" w:lineRule="exact"/>
        <w:ind w:firstLine="675" w:firstLineChars="210"/>
        <w:outlineLvl w:val="2"/>
        <w:rPr>
          <w:rFonts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（二）2021年重点工作完成情况。</w:t>
      </w:r>
    </w:p>
    <w:p w14:paraId="251477B3">
      <w:pPr>
        <w:pStyle w:val="14"/>
        <w:spacing w:after="0"/>
        <w:ind w:left="0" w:leftChars="0" w:firstLine="683"/>
        <w:rPr>
          <w:rFonts w:asciiTheme="minorEastAsia" w:hAnsiTheme="minorEastAsia" w:eastAsiaTheme="minorEastAsia" w:cstheme="minorEastAsia"/>
          <w:b/>
          <w:bCs/>
          <w:sz w:val="34"/>
          <w:szCs w:val="34"/>
        </w:rPr>
      </w:pPr>
      <w:r>
        <w:rPr>
          <w:rFonts w:hint="eastAsia" w:asciiTheme="minorEastAsia" w:hAnsiTheme="minorEastAsia" w:eastAsiaTheme="minorEastAsia" w:cstheme="minorEastAsia"/>
          <w:b/>
          <w:bCs/>
          <w:sz w:val="34"/>
          <w:szCs w:val="34"/>
          <w:lang w:eastAsia="zh-CN"/>
        </w:rPr>
        <w:t>1.巩固拓展脱贫攻坚成果同乡村振兴有效衔接</w:t>
      </w:r>
      <w:r>
        <w:rPr>
          <w:rFonts w:hint="eastAsia" w:asciiTheme="minorEastAsia" w:hAnsiTheme="minorEastAsia" w:eastAsiaTheme="minorEastAsia" w:cstheme="minorEastAsia"/>
          <w:b/>
          <w:bCs/>
          <w:sz w:val="34"/>
          <w:szCs w:val="34"/>
        </w:rPr>
        <w:t>工作</w:t>
      </w:r>
    </w:p>
    <w:p w14:paraId="45E3062F">
      <w:pPr>
        <w:ind w:firstLine="680" w:firstLineChars="20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color w:val="000000"/>
          <w:sz w:val="34"/>
          <w:szCs w:val="34"/>
        </w:rPr>
        <w:t>（1）持续用力，</w:t>
      </w:r>
      <w:r>
        <w:rPr>
          <w:rFonts w:hint="eastAsia" w:asciiTheme="minorEastAsia" w:hAnsiTheme="minorEastAsia" w:eastAsiaTheme="minorEastAsia" w:cstheme="minorEastAsia"/>
          <w:bCs/>
          <w:color w:val="000000"/>
          <w:sz w:val="34"/>
          <w:szCs w:val="34"/>
          <w:lang w:eastAsia="zh-CN"/>
        </w:rPr>
        <w:t>巩固拓展脱贫攻坚成果同乡村振兴有效衔接</w:t>
      </w:r>
      <w:r>
        <w:rPr>
          <w:rFonts w:hint="eastAsia" w:asciiTheme="minorEastAsia" w:hAnsiTheme="minorEastAsia" w:eastAsiaTheme="minorEastAsia" w:cstheme="minorEastAsia"/>
          <w:bCs/>
          <w:color w:val="000000"/>
          <w:sz w:val="34"/>
          <w:szCs w:val="34"/>
        </w:rPr>
        <w:t>。</w:t>
      </w:r>
      <w:r>
        <w:rPr>
          <w:rFonts w:hint="eastAsia" w:asciiTheme="minorEastAsia" w:hAnsiTheme="minorEastAsia" w:eastAsiaTheme="minorEastAsia" w:cstheme="minorEastAsia"/>
          <w:bCs/>
          <w:sz w:val="34"/>
          <w:szCs w:val="34"/>
        </w:rPr>
        <w:t>把产业发展、就业、激发已脱贫群众内生动力、特殊困难户产业发展和防止返贫作为重中之重内容来抓，切实做到持续巩固提升产业、持续拓宽就业扶贫渠道、持续落实教育保障政策、持续落实医疗保障政策、持续落实社会保障政策，全面</w:t>
      </w:r>
      <w:r>
        <w:rPr>
          <w:rFonts w:hint="eastAsia" w:asciiTheme="minorEastAsia" w:hAnsiTheme="minorEastAsia" w:eastAsiaTheme="minorEastAsia" w:cstheme="minorEastAsia"/>
          <w:bCs/>
          <w:sz w:val="34"/>
          <w:szCs w:val="34"/>
          <w:lang w:eastAsia="zh-CN"/>
        </w:rPr>
        <w:t>巩固拓展脱贫攻坚成果同乡村振兴有效衔接</w:t>
      </w:r>
      <w:r>
        <w:rPr>
          <w:rFonts w:hint="eastAsia" w:asciiTheme="minorEastAsia" w:hAnsiTheme="minorEastAsia" w:eastAsiaTheme="minorEastAsia" w:cstheme="minorEastAsia"/>
          <w:bCs/>
          <w:sz w:val="34"/>
          <w:szCs w:val="34"/>
        </w:rPr>
        <w:t>。</w:t>
      </w:r>
    </w:p>
    <w:p w14:paraId="6666754A">
      <w:pPr>
        <w:ind w:firstLine="680" w:firstLineChars="20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color w:val="000000"/>
          <w:sz w:val="34"/>
          <w:szCs w:val="34"/>
        </w:rPr>
        <w:t>（2）补差补短，夯实贫困地区发展基础。</w:t>
      </w:r>
      <w:r>
        <w:rPr>
          <w:rFonts w:hint="eastAsia" w:asciiTheme="minorEastAsia" w:hAnsiTheme="minorEastAsia" w:eastAsiaTheme="minorEastAsia" w:cstheme="minorEastAsia"/>
          <w:bCs/>
          <w:sz w:val="34"/>
          <w:szCs w:val="34"/>
        </w:rPr>
        <w:t>全面开展基础设施建设“回头看”“回头帮”，做实补差补短工作，加大交通、水利、电力、网络、村阵地建设等扶持力度，全面改善贫困地区基础设施条件。持续开展垃圾治理、村庄清洁，积极推广“户分类、村收集、镇转运、县处理”的收运处置模式，解决生活垃圾乱堆乱放污染问题。</w:t>
      </w:r>
    </w:p>
    <w:p w14:paraId="46718D5C">
      <w:pPr>
        <w:ind w:firstLine="680" w:firstLineChars="20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color w:val="000000"/>
          <w:sz w:val="34"/>
          <w:szCs w:val="34"/>
        </w:rPr>
        <w:t>（3）建章立制，有效防范返贫风险和提升预警能力。</w:t>
      </w:r>
      <w:r>
        <w:rPr>
          <w:rFonts w:hint="eastAsia" w:asciiTheme="minorEastAsia" w:hAnsiTheme="minorEastAsia" w:eastAsiaTheme="minorEastAsia" w:cstheme="minorEastAsia"/>
          <w:bCs/>
          <w:sz w:val="34"/>
          <w:szCs w:val="34"/>
        </w:rPr>
        <w:t>制定完善带贫益贫机制、利益联结机制和风险应对措施，开展技术和市场风险评估，防范产业扶贫市场风险。制定完善小额信贷风险防控措施，纠正违规户贷企用、违规用款等问题。妥善处理和解决区划调整带来的遗留问题，完善大数据平台各类基础信息，提高贫困村、贫困户数据信息运用水平，建立监测预警机制。</w:t>
      </w:r>
    </w:p>
    <w:p w14:paraId="200C0CDC">
      <w:pPr>
        <w:ind w:firstLine="680" w:firstLineChars="20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color w:val="000000"/>
          <w:sz w:val="34"/>
          <w:szCs w:val="34"/>
        </w:rPr>
        <w:t>（4）夯实保障，不折不扣带领群众致富奔康。</w:t>
      </w:r>
      <w:r>
        <w:rPr>
          <w:rFonts w:hint="eastAsia" w:asciiTheme="minorEastAsia" w:hAnsiTheme="minorEastAsia" w:eastAsiaTheme="minorEastAsia" w:cstheme="minorEastAsia"/>
          <w:bCs/>
          <w:sz w:val="34"/>
          <w:szCs w:val="34"/>
        </w:rPr>
        <w:t>继续执行县负总责、乡镇抓落实的工作机制，进一步深化“三级书记”抓扶贫工作机制，持续落实县级领导、部门帮乡包村制度，形成县、乡（镇）、村齐抓共管的工作格局。强化巩固提升成效考核权重，严格督查考核结果运用，严格落实基层减负行动，持续深化</w:t>
      </w:r>
      <w:r>
        <w:rPr>
          <w:rFonts w:hint="eastAsia" w:asciiTheme="minorEastAsia" w:hAnsiTheme="minorEastAsia" w:eastAsiaTheme="minorEastAsia" w:cstheme="minorEastAsia"/>
          <w:bCs/>
          <w:sz w:val="34"/>
          <w:szCs w:val="34"/>
          <w:lang w:eastAsia="zh-CN"/>
        </w:rPr>
        <w:t>扶贫领域腐败和作风问题专项治理</w:t>
      </w:r>
      <w:r>
        <w:rPr>
          <w:rFonts w:hint="eastAsia" w:asciiTheme="minorEastAsia" w:hAnsiTheme="minorEastAsia" w:eastAsiaTheme="minorEastAsia" w:cstheme="minorEastAsia"/>
          <w:bCs/>
          <w:sz w:val="34"/>
          <w:szCs w:val="34"/>
        </w:rPr>
        <w:t>，持续关心关爱脱贫攻坚一线干部，推进脱贫攻坚各项政策措施落地落实。在贫困地区全面树立节俭、文明、健康、向上的社会新风，不折不扣带领群众致富奔康。</w:t>
      </w:r>
    </w:p>
    <w:p w14:paraId="6E6FD787">
      <w:pPr>
        <w:pStyle w:val="14"/>
        <w:spacing w:after="0"/>
        <w:ind w:left="0" w:leftChars="0" w:firstLine="683"/>
        <w:rPr>
          <w:rFonts w:asciiTheme="minorEastAsia" w:hAnsiTheme="minorEastAsia" w:eastAsiaTheme="minorEastAsia" w:cstheme="minorEastAsia"/>
          <w:b/>
          <w:bCs/>
          <w:sz w:val="34"/>
          <w:szCs w:val="34"/>
        </w:rPr>
      </w:pPr>
      <w:r>
        <w:rPr>
          <w:rFonts w:hint="eastAsia" w:asciiTheme="minorEastAsia" w:hAnsiTheme="minorEastAsia" w:eastAsiaTheme="minorEastAsia" w:cstheme="minorEastAsia"/>
          <w:b/>
          <w:bCs/>
          <w:sz w:val="34"/>
          <w:szCs w:val="34"/>
        </w:rPr>
        <w:t>（2）移民后扶</w:t>
      </w:r>
    </w:p>
    <w:p w14:paraId="62073EFA">
      <w:pPr>
        <w:pStyle w:val="14"/>
        <w:spacing w:after="0"/>
        <w:ind w:left="0" w:leftChars="0" w:firstLine="680"/>
        <w:rPr>
          <w:rFonts w:asciiTheme="minorEastAsia" w:hAnsiTheme="minorEastAsia" w:eastAsiaTheme="minorEastAsia" w:cstheme="minorEastAsia"/>
          <w:bCs/>
          <w:sz w:val="34"/>
          <w:szCs w:val="34"/>
        </w:rPr>
      </w:pPr>
      <w:r>
        <w:rPr>
          <w:rFonts w:hint="eastAsia" w:asciiTheme="minorEastAsia" w:hAnsiTheme="minorEastAsia" w:eastAsiaTheme="minorEastAsia" w:cstheme="minorEastAsia"/>
          <w:bCs/>
          <w:sz w:val="34"/>
          <w:szCs w:val="34"/>
          <w:shd w:val="clear" w:color="auto" w:fill="FFFFFF"/>
        </w:rPr>
        <w:t>一是完成避险解困相关工作，并按程序进行验收。二是持续推进农村移民直发直补及非农安置移民困难补助“一卡通”资金。三是督促前期已下达有关常规后扶项目实施，并在实施完成后按要求开展县级验收工作。四是</w:t>
      </w:r>
      <w:r>
        <w:rPr>
          <w:rFonts w:hint="eastAsia" w:asciiTheme="minorEastAsia" w:hAnsiTheme="minorEastAsia" w:eastAsiaTheme="minorEastAsia" w:cstheme="minorEastAsia"/>
          <w:bCs/>
          <w:sz w:val="34"/>
          <w:szCs w:val="34"/>
        </w:rPr>
        <w:t>调查、收集有关急需实施项目并在上级资金下达后按要求报批实施。</w:t>
      </w:r>
    </w:p>
    <w:p w14:paraId="41BA1F78">
      <w:pPr>
        <w:pStyle w:val="14"/>
        <w:spacing w:after="0"/>
        <w:ind w:left="0" w:leftChars="0" w:firstLine="683"/>
        <w:rPr>
          <w:rFonts w:asciiTheme="minorEastAsia" w:hAnsiTheme="minorEastAsia" w:eastAsiaTheme="minorEastAsia" w:cstheme="minorEastAsia"/>
          <w:b/>
          <w:bCs/>
          <w:sz w:val="34"/>
          <w:szCs w:val="34"/>
        </w:rPr>
      </w:pPr>
      <w:r>
        <w:rPr>
          <w:rFonts w:hint="eastAsia" w:asciiTheme="minorEastAsia" w:hAnsiTheme="minorEastAsia" w:eastAsiaTheme="minorEastAsia" w:cstheme="minorEastAsia"/>
          <w:b/>
          <w:bCs/>
          <w:sz w:val="34"/>
          <w:szCs w:val="34"/>
        </w:rPr>
        <w:t>（3）移民规划安置</w:t>
      </w:r>
    </w:p>
    <w:p w14:paraId="7BE80C46">
      <w:pPr>
        <w:ind w:firstLine="680" w:firstLineChars="200"/>
        <w:rPr>
          <w:rFonts w:asciiTheme="minorEastAsia" w:hAnsiTheme="minorEastAsia" w:eastAsiaTheme="minorEastAsia" w:cstheme="minorEastAsia"/>
          <w:bCs/>
          <w:color w:val="000000"/>
          <w:sz w:val="34"/>
          <w:szCs w:val="34"/>
        </w:rPr>
      </w:pPr>
      <w:r>
        <w:rPr>
          <w:rFonts w:hint="eastAsia" w:asciiTheme="minorEastAsia" w:hAnsiTheme="minorEastAsia" w:eastAsiaTheme="minorEastAsia" w:cstheme="minorEastAsia"/>
          <w:bCs/>
          <w:color w:val="000000"/>
          <w:sz w:val="34"/>
          <w:szCs w:val="34"/>
        </w:rPr>
        <w:t>一是完成农村移民的46户新房建设和旧房拆除及2家企业搬迁协议的签订和2家事业单位的搬迁工作。二是基本完成单项工程的建设。三是启动手攀岩大桥的建设和征地工作。四是启动三类项目的建设。</w:t>
      </w:r>
    </w:p>
    <w:p w14:paraId="6A2C6FCB">
      <w:pPr>
        <w:ind w:firstLine="643" w:firstLineChars="200"/>
        <w:rPr>
          <w:rStyle w:val="30"/>
          <w:rFonts w:asciiTheme="minorEastAsia" w:hAnsiTheme="minorEastAsia" w:eastAsiaTheme="minorEastAsia" w:cstheme="minorEastAsia"/>
          <w:color w:val="000000"/>
        </w:rPr>
      </w:pPr>
      <w:r>
        <w:rPr>
          <w:rFonts w:hint="eastAsia" w:asciiTheme="minorEastAsia" w:hAnsiTheme="minorEastAsia" w:eastAsiaTheme="minorEastAsia" w:cstheme="minorEastAsia"/>
          <w:b/>
          <w:bCs/>
          <w:color w:val="000000"/>
          <w:sz w:val="32"/>
          <w:szCs w:val="32"/>
        </w:rPr>
        <w:t>二、机</w:t>
      </w:r>
      <w:r>
        <w:rPr>
          <w:rStyle w:val="30"/>
          <w:rFonts w:hint="eastAsia" w:asciiTheme="minorEastAsia" w:hAnsiTheme="minorEastAsia" w:eastAsiaTheme="minorEastAsia" w:cstheme="minorEastAsia"/>
        </w:rPr>
        <w:t>构设置</w:t>
      </w:r>
    </w:p>
    <w:p w14:paraId="18E192C5">
      <w:pPr>
        <w:widowControl/>
        <w:shd w:val="clear" w:color="auto" w:fill="FFFFFF"/>
        <w:spacing w:line="590" w:lineRule="atLeast"/>
        <w:ind w:left="199" w:firstLine="640"/>
        <w:jc w:val="left"/>
        <w:rPr>
          <w:rFonts w:asciiTheme="minorEastAsia" w:hAnsiTheme="minorEastAsia" w:eastAsiaTheme="minorEastAsia" w:cstheme="minorEastAsia"/>
          <w:bCs/>
          <w:color w:val="333333"/>
          <w:kern w:val="0"/>
        </w:rPr>
      </w:pPr>
      <w:r>
        <w:rPr>
          <w:rFonts w:hint="eastAsia" w:asciiTheme="minorEastAsia" w:hAnsiTheme="minorEastAsia" w:eastAsiaTheme="minorEastAsia" w:cstheme="minorEastAsia"/>
          <w:bCs/>
          <w:color w:val="000000"/>
          <w:kern w:val="0"/>
          <w:sz w:val="32"/>
          <w:szCs w:val="32"/>
        </w:rPr>
        <w:t>局机关内设办公室、扶贫开发股</w:t>
      </w:r>
      <w:r>
        <w:rPr>
          <w:rFonts w:hint="eastAsia" w:asciiTheme="minorEastAsia" w:hAnsiTheme="minorEastAsia" w:eastAsiaTheme="minorEastAsia" w:cstheme="minorEastAsia"/>
          <w:bCs/>
          <w:color w:val="000000"/>
          <w:kern w:val="0"/>
        </w:rPr>
        <w:t>、</w:t>
      </w:r>
      <w:r>
        <w:rPr>
          <w:rStyle w:val="33"/>
          <w:rFonts w:hint="default" w:asciiTheme="minorEastAsia" w:hAnsiTheme="minorEastAsia" w:eastAsiaTheme="minorEastAsia" w:cstheme="minorEastAsia"/>
          <w:bCs/>
          <w:sz w:val="32"/>
          <w:szCs w:val="32"/>
        </w:rPr>
        <w:t>移民规安采煤沉陷区综合股</w:t>
      </w:r>
      <w:r>
        <w:rPr>
          <w:rFonts w:hint="eastAsia" w:asciiTheme="minorEastAsia" w:hAnsiTheme="minorEastAsia" w:eastAsiaTheme="minorEastAsia" w:cstheme="minorEastAsia"/>
          <w:bCs/>
          <w:color w:val="000000"/>
          <w:kern w:val="0"/>
          <w:sz w:val="32"/>
          <w:szCs w:val="32"/>
        </w:rPr>
        <w:t>等5个职能股（室）和1个下属事业单位盐边县扶贫移民服务中心</w:t>
      </w:r>
      <w:r>
        <w:rPr>
          <w:rFonts w:hint="eastAsia" w:asciiTheme="minorEastAsia" w:hAnsiTheme="minorEastAsia" w:eastAsiaTheme="minorEastAsia" w:cstheme="minorEastAsia"/>
          <w:bCs/>
          <w:color w:val="000000"/>
          <w:kern w:val="0"/>
        </w:rPr>
        <w:t>。</w:t>
      </w:r>
    </w:p>
    <w:p w14:paraId="53443D24">
      <w:pPr>
        <w:pStyle w:val="2"/>
        <w:ind w:right="440"/>
        <w:rPr>
          <w:rFonts w:asciiTheme="minorEastAsia" w:hAnsiTheme="minorEastAsia" w:eastAsiaTheme="minorEastAsia" w:cstheme="minorEastAsia"/>
          <w:b w:val="0"/>
          <w:color w:val="000000"/>
        </w:rPr>
      </w:pPr>
    </w:p>
    <w:p w14:paraId="3DD77C3C">
      <w:pPr>
        <w:pStyle w:val="2"/>
        <w:ind w:right="440"/>
        <w:rPr>
          <w:rStyle w:val="29"/>
          <w:rFonts w:asciiTheme="minorEastAsia" w:hAnsiTheme="minorEastAsia" w:eastAsiaTheme="minorEastAsia" w:cstheme="minorEastAsia"/>
          <w:b/>
          <w:bCs/>
        </w:rPr>
      </w:pPr>
      <w:r>
        <w:rPr>
          <w:rFonts w:hint="eastAsia" w:asciiTheme="minorEastAsia" w:hAnsiTheme="minorEastAsia" w:eastAsiaTheme="minorEastAsia" w:cstheme="minorEastAsia"/>
          <w:color w:val="000000"/>
        </w:rPr>
        <w:t>第二部分</w:t>
      </w:r>
      <w:r>
        <w:rPr>
          <w:rStyle w:val="29"/>
          <w:rFonts w:hint="eastAsia" w:asciiTheme="minorEastAsia" w:hAnsiTheme="minorEastAsia" w:eastAsiaTheme="minorEastAsia" w:cstheme="minorEastAsia"/>
          <w:b/>
          <w:bCs/>
        </w:rPr>
        <w:t>2021年度部门决算情况说明</w:t>
      </w:r>
    </w:p>
    <w:p w14:paraId="568F67A9">
      <w:pPr>
        <w:rPr>
          <w:rFonts w:asciiTheme="minorEastAsia" w:hAnsiTheme="minorEastAsia" w:eastAsiaTheme="minorEastAsia" w:cstheme="minorEastAsia"/>
          <w:bCs/>
        </w:rPr>
      </w:pPr>
    </w:p>
    <w:p w14:paraId="09C8C81D">
      <w:pPr>
        <w:pStyle w:val="20"/>
        <w:numPr>
          <w:ilvl w:val="0"/>
          <w:numId w:val="1"/>
        </w:numPr>
        <w:spacing w:line="600" w:lineRule="exact"/>
        <w:ind w:firstLineChars="0"/>
        <w:outlineLvl w:val="1"/>
        <w:rPr>
          <w:rStyle w:val="30"/>
          <w:rFonts w:asciiTheme="minorEastAsia" w:hAnsiTheme="minorEastAsia" w:eastAsiaTheme="minorEastAsia" w:cstheme="minorEastAsia"/>
        </w:rPr>
      </w:pPr>
      <w:r>
        <w:rPr>
          <w:rFonts w:hint="eastAsia" w:asciiTheme="minorEastAsia" w:hAnsiTheme="minorEastAsia" w:eastAsiaTheme="minorEastAsia" w:cstheme="minorEastAsia"/>
          <w:b/>
          <w:bCs/>
          <w:color w:val="000000"/>
          <w:sz w:val="32"/>
          <w:szCs w:val="32"/>
        </w:rPr>
        <w:t>收</w:t>
      </w:r>
      <w:r>
        <w:rPr>
          <w:rStyle w:val="30"/>
          <w:rFonts w:hint="eastAsia" w:asciiTheme="minorEastAsia" w:hAnsiTheme="minorEastAsia" w:eastAsiaTheme="minorEastAsia" w:cstheme="minorEastAsia"/>
        </w:rPr>
        <w:t>入支出决算总体情况说明</w:t>
      </w:r>
    </w:p>
    <w:p w14:paraId="77E26128">
      <w:pPr>
        <w:spacing w:line="600" w:lineRule="exact"/>
        <w:ind w:firstLine="640" w:firstLineChars="200"/>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度收入8919.47万元，支出15032.47万元（其中财政应返还额度支出6113万元）。与2020年相比，收入减少283.24万元、支出增加7242.38万元，收入减少3.08%、支出增加92.97%。主要变动原因（1）收入减少原因是扶贫及移民后扶项目经费减少；（2）支出增加原因是财政应返还额度实现支出。</w:t>
      </w:r>
    </w:p>
    <w:p w14:paraId="0FA00BBB">
      <w:pPr>
        <w:pStyle w:val="8"/>
        <w:spacing w:line="560" w:lineRule="exact"/>
        <w:ind w:firstLine="643" w:firstLineChars="2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二、部门资金基本情况</w:t>
      </w:r>
    </w:p>
    <w:p w14:paraId="178D5A1E">
      <w:pPr>
        <w:pStyle w:val="8"/>
        <w:spacing w:line="560" w:lineRule="exact"/>
        <w:ind w:firstLine="643" w:firstLineChars="2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（一）年初部门预算安排及支出情况</w:t>
      </w:r>
    </w:p>
    <w:p w14:paraId="5C0DA4F2">
      <w:pPr>
        <w:pStyle w:val="8"/>
        <w:widowControl w:val="0"/>
        <w:numPr>
          <w:ilvl w:val="0"/>
          <w:numId w:val="5"/>
        </w:numPr>
        <w:spacing w:line="560" w:lineRule="exact"/>
        <w:ind w:firstLine="643" w:firstLineChars="200"/>
        <w:jc w:val="both"/>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基本支出安排及使用情况</w:t>
      </w:r>
    </w:p>
    <w:p w14:paraId="13D734E8">
      <w:pPr>
        <w:spacing w:line="600" w:lineRule="exact"/>
        <w:ind w:firstLine="645"/>
        <w:rPr>
          <w:rFonts w:asciiTheme="minorEastAsia" w:hAnsiTheme="minorEastAsia" w:eastAsiaTheme="minorEastAsia" w:cstheme="minorEastAsia"/>
          <w:bCs/>
          <w:color w:val="000000"/>
          <w:sz w:val="32"/>
          <w:szCs w:val="32"/>
        </w:rPr>
      </w:pPr>
      <w:r>
        <w:rPr>
          <w:rFonts w:hint="eastAsia" w:asciiTheme="minorEastAsia" w:hAnsiTheme="minorEastAsia" w:eastAsiaTheme="minorEastAsia" w:cstheme="minorEastAsia"/>
          <w:bCs/>
          <w:color w:val="000000"/>
          <w:sz w:val="32"/>
          <w:szCs w:val="32"/>
        </w:rPr>
        <w:t>2021年一般公共预算财政拨款基本支出448.30万元，其中：人员经费400.42万元，主要包括：基本工资79.04万元、津贴补贴87万元、奖金86.49万元、绩效工资4.68万元、机关事业单位基本养老保险缴费27.59万元、其他社会保障缴费20.09万元、抚恤金6.64万元、生活补助52.43万元、医疗费补助3.14万元、住房公积金33.34万元等。</w:t>
      </w:r>
      <w:r>
        <w:rPr>
          <w:rFonts w:hint="eastAsia" w:asciiTheme="minorEastAsia" w:hAnsiTheme="minorEastAsia" w:eastAsiaTheme="minorEastAsia" w:cstheme="minorEastAsia"/>
          <w:bCs/>
          <w:color w:val="000000"/>
          <w:sz w:val="32"/>
          <w:szCs w:val="32"/>
        </w:rPr>
        <w:br w:type="textWrapping"/>
      </w:r>
      <w:r>
        <w:rPr>
          <w:rFonts w:hint="eastAsia" w:asciiTheme="minorEastAsia" w:hAnsiTheme="minorEastAsia" w:eastAsiaTheme="minorEastAsia" w:cstheme="minorEastAsia"/>
          <w:bCs/>
          <w:color w:val="000000"/>
          <w:sz w:val="32"/>
          <w:szCs w:val="32"/>
        </w:rPr>
        <w:t>　　日常公用经费47.87元，主要包括：办公费4.71万元、水费1.34万元、电费0.05万元、邮电费0.59万元、差旅费4.29万元、劳务费15.02万元、工会经费3.38万元、福利费2.54万元、公务用车运行维护费0万元、其他交通费15.96万元等。</w:t>
      </w:r>
    </w:p>
    <w:p w14:paraId="28319ACB">
      <w:pPr>
        <w:pStyle w:val="8"/>
        <w:widowControl w:val="0"/>
        <w:numPr>
          <w:ilvl w:val="0"/>
          <w:numId w:val="0"/>
        </w:numPr>
        <w:spacing w:line="560" w:lineRule="exact"/>
        <w:ind w:firstLine="643" w:firstLineChars="200"/>
        <w:jc w:val="both"/>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lang w:val="en-US" w:eastAsia="zh-CN"/>
        </w:rPr>
        <w:t>2.</w:t>
      </w:r>
      <w:r>
        <w:rPr>
          <w:rFonts w:hint="eastAsia" w:asciiTheme="majorEastAsia" w:hAnsiTheme="majorEastAsia" w:eastAsiaTheme="majorEastAsia" w:cstheme="majorEastAsia"/>
          <w:b/>
          <w:bCs/>
          <w:sz w:val="32"/>
          <w:szCs w:val="32"/>
        </w:rPr>
        <w:t>部门预算项目安排及支出情况</w:t>
      </w:r>
    </w:p>
    <w:p w14:paraId="0082A202">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项目支出</w:t>
      </w:r>
      <w:r>
        <w:rPr>
          <w:rFonts w:hint="eastAsia" w:asciiTheme="majorEastAsia" w:hAnsiTheme="majorEastAsia" w:eastAsiaTheme="majorEastAsia" w:cstheme="majorEastAsia"/>
          <w:bCs/>
          <w:sz w:val="32"/>
          <w:szCs w:val="32"/>
          <w:lang w:val="en-US" w:eastAsia="zh-CN"/>
        </w:rPr>
        <w:t>5048.05</w:t>
      </w:r>
      <w:r>
        <w:rPr>
          <w:rFonts w:hint="eastAsia" w:asciiTheme="majorEastAsia" w:hAnsiTheme="majorEastAsia" w:eastAsiaTheme="majorEastAsia" w:cstheme="majorEastAsia"/>
          <w:bCs/>
          <w:sz w:val="32"/>
          <w:szCs w:val="32"/>
        </w:rPr>
        <w:t>万元，主要用于社会保障和就业支出</w:t>
      </w:r>
      <w:r>
        <w:rPr>
          <w:rFonts w:hint="eastAsia" w:asciiTheme="majorEastAsia" w:hAnsiTheme="majorEastAsia" w:eastAsiaTheme="majorEastAsia" w:cstheme="majorEastAsia"/>
          <w:bCs/>
          <w:sz w:val="32"/>
          <w:szCs w:val="32"/>
          <w:lang w:val="en-US" w:eastAsia="zh-CN"/>
        </w:rPr>
        <w:t>1211.99</w:t>
      </w:r>
      <w:r>
        <w:rPr>
          <w:rFonts w:hint="eastAsia" w:asciiTheme="majorEastAsia" w:hAnsiTheme="majorEastAsia" w:eastAsiaTheme="majorEastAsia" w:cstheme="majorEastAsia"/>
          <w:bCs/>
          <w:sz w:val="32"/>
          <w:szCs w:val="32"/>
        </w:rPr>
        <w:t>元，农林水支出</w:t>
      </w:r>
      <w:r>
        <w:rPr>
          <w:rFonts w:hint="eastAsia" w:asciiTheme="majorEastAsia" w:hAnsiTheme="majorEastAsia" w:eastAsiaTheme="majorEastAsia" w:cstheme="majorEastAsia"/>
          <w:bCs/>
          <w:sz w:val="32"/>
          <w:szCs w:val="32"/>
          <w:lang w:val="en-US" w:eastAsia="zh-CN"/>
        </w:rPr>
        <w:t>3836.06</w:t>
      </w:r>
      <w:r>
        <w:rPr>
          <w:rFonts w:hint="eastAsia" w:asciiTheme="majorEastAsia" w:hAnsiTheme="majorEastAsia" w:eastAsiaTheme="majorEastAsia" w:cstheme="majorEastAsia"/>
          <w:bCs/>
          <w:sz w:val="32"/>
          <w:szCs w:val="32"/>
        </w:rPr>
        <w:t>万元。</w:t>
      </w:r>
    </w:p>
    <w:p w14:paraId="2CA66FE2">
      <w:pPr>
        <w:pStyle w:val="8"/>
        <w:widowControl w:val="0"/>
        <w:numPr>
          <w:ilvl w:val="0"/>
          <w:numId w:val="6"/>
        </w:numPr>
        <w:spacing w:line="560" w:lineRule="exact"/>
        <w:ind w:firstLine="643" w:firstLineChars="200"/>
        <w:jc w:val="both"/>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专项资金安排及支出情况</w:t>
      </w:r>
    </w:p>
    <w:p w14:paraId="5F8E72EE">
      <w:pPr>
        <w:spacing w:line="580" w:lineRule="exact"/>
        <w:ind w:firstLine="643" w:firstLineChars="200"/>
        <w:rPr>
          <w:rFonts w:asciiTheme="minorEastAsia" w:hAnsiTheme="minorEastAsia" w:eastAsiaTheme="minorEastAsia" w:cstheme="minorEastAsia"/>
          <w:bCs/>
          <w:sz w:val="32"/>
          <w:szCs w:val="32"/>
        </w:rPr>
      </w:pPr>
      <w:r>
        <w:rPr>
          <w:rFonts w:hint="eastAsia" w:asciiTheme="majorEastAsia" w:hAnsiTheme="majorEastAsia" w:eastAsiaTheme="majorEastAsia" w:cstheme="majorEastAsia"/>
          <w:b/>
          <w:bCs/>
          <w:sz w:val="32"/>
          <w:szCs w:val="32"/>
          <w:lang w:eastAsia="zh-CN"/>
        </w:rPr>
        <w:t>（一）</w:t>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〔2021〕44号</w:t>
      </w:r>
      <w:r>
        <w:rPr>
          <w:rFonts w:hint="eastAsia" w:asciiTheme="minorEastAsia" w:hAnsiTheme="minorEastAsia" w:eastAsiaTheme="minorEastAsia" w:cstheme="minorEastAsia"/>
          <w:bCs/>
          <w:sz w:val="32"/>
          <w:szCs w:val="32"/>
        </w:rPr>
        <w:t>下达脱贫攻坚档案归档专用经费</w:t>
      </w:r>
      <w:r>
        <w:rPr>
          <w:rFonts w:hint="eastAsia" w:asciiTheme="minorEastAsia" w:hAnsiTheme="minorEastAsia" w:eastAsiaTheme="minorEastAsia" w:cstheme="minorEastAsia"/>
          <w:bCs/>
          <w:sz w:val="32"/>
          <w:szCs w:val="32"/>
          <w:lang w:val="en-US" w:eastAsia="zh-CN"/>
        </w:rPr>
        <w:t>22.62万元</w:t>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〔2021〕45号</w:t>
      </w:r>
      <w:r>
        <w:rPr>
          <w:rFonts w:hint="eastAsia" w:asciiTheme="minorEastAsia" w:hAnsiTheme="minorEastAsia" w:eastAsiaTheme="minorEastAsia" w:cstheme="minorEastAsia"/>
          <w:bCs/>
          <w:sz w:val="32"/>
          <w:szCs w:val="32"/>
        </w:rPr>
        <w:t>下达2021年二滩库区非农安置移民困难人口1至3月生活补助资金</w:t>
      </w:r>
      <w:r>
        <w:rPr>
          <w:rFonts w:hint="eastAsia" w:asciiTheme="minorEastAsia" w:hAnsiTheme="minorEastAsia" w:eastAsiaTheme="minorEastAsia" w:cstheme="minorEastAsia"/>
          <w:bCs/>
          <w:sz w:val="32"/>
          <w:szCs w:val="32"/>
          <w:lang w:val="en-US" w:eastAsia="zh-CN"/>
        </w:rPr>
        <w:t>71.91</w:t>
      </w:r>
      <w:r>
        <w:rPr>
          <w:rFonts w:hint="eastAsia" w:asciiTheme="minorEastAsia" w:hAnsiTheme="minorEastAsia" w:eastAsiaTheme="minorEastAsia" w:cstheme="minorEastAsia"/>
          <w:bCs/>
          <w:sz w:val="32"/>
          <w:szCs w:val="32"/>
        </w:rPr>
        <w:t>万元，根据川财农</w:t>
      </w:r>
      <w:r>
        <w:rPr>
          <w:rFonts w:hint="eastAsia" w:asciiTheme="minorEastAsia" w:hAnsiTheme="minorEastAsia" w:eastAsiaTheme="minorEastAsia" w:cstheme="minorEastAsia"/>
          <w:bCs/>
          <w:sz w:val="32"/>
          <w:szCs w:val="32"/>
          <w:lang w:eastAsia="zh-CN"/>
        </w:rPr>
        <w:t>〔2021〕55号</w:t>
      </w:r>
      <w:r>
        <w:rPr>
          <w:rFonts w:hint="eastAsia" w:asciiTheme="minorEastAsia" w:hAnsiTheme="minorEastAsia" w:eastAsiaTheme="minorEastAsia" w:cstheme="minorEastAsia"/>
          <w:bCs/>
          <w:sz w:val="32"/>
          <w:szCs w:val="32"/>
        </w:rPr>
        <w:t>下达2021年中央和省级财政衔接推进乡村振兴补助资金（省级资金用于巩固拓展脱贫攻坚成果和乡村振兴任务4616万元）</w:t>
      </w:r>
      <w:r>
        <w:rPr>
          <w:rFonts w:hint="eastAsia" w:asciiTheme="minorEastAsia" w:hAnsiTheme="minorEastAsia" w:eastAsiaTheme="minorEastAsia" w:cstheme="minorEastAsia"/>
          <w:bCs/>
          <w:sz w:val="32"/>
          <w:szCs w:val="32"/>
          <w:lang w:val="en-US" w:eastAsia="zh-CN"/>
        </w:rPr>
        <w:t>4616</w:t>
      </w:r>
      <w:r>
        <w:rPr>
          <w:rFonts w:hint="eastAsia" w:asciiTheme="minorEastAsia" w:hAnsiTheme="minorEastAsia" w:eastAsiaTheme="minorEastAsia" w:cstheme="minorEastAsia"/>
          <w:bCs/>
          <w:sz w:val="32"/>
          <w:szCs w:val="32"/>
        </w:rPr>
        <w:t>万元；根据盐财资预</w:t>
      </w:r>
      <w:r>
        <w:rPr>
          <w:rFonts w:hint="eastAsia" w:asciiTheme="minorEastAsia" w:hAnsiTheme="minorEastAsia" w:eastAsiaTheme="minorEastAsia" w:cstheme="minorEastAsia"/>
          <w:bCs/>
          <w:sz w:val="32"/>
          <w:szCs w:val="32"/>
          <w:lang w:eastAsia="zh-CN"/>
        </w:rPr>
        <w:t>〔2021〕80号</w:t>
      </w:r>
      <w:r>
        <w:rPr>
          <w:rFonts w:hint="eastAsia" w:asciiTheme="minorEastAsia" w:hAnsiTheme="minorEastAsia" w:eastAsiaTheme="minorEastAsia" w:cstheme="minorEastAsia"/>
          <w:bCs/>
          <w:sz w:val="32"/>
          <w:szCs w:val="32"/>
        </w:rPr>
        <w:t>下达2021年1至6月对上争取资金激励</w:t>
      </w:r>
      <w:r>
        <w:rPr>
          <w:rFonts w:hint="eastAsia" w:asciiTheme="minorEastAsia" w:hAnsiTheme="minorEastAsia" w:eastAsiaTheme="minorEastAsia" w:cstheme="minorEastAsia"/>
          <w:bCs/>
          <w:sz w:val="32"/>
          <w:szCs w:val="32"/>
          <w:lang w:val="en-US" w:eastAsia="zh-CN"/>
        </w:rPr>
        <w:t>18</w:t>
      </w:r>
      <w:r>
        <w:rPr>
          <w:rFonts w:hint="eastAsia" w:asciiTheme="minorEastAsia" w:hAnsiTheme="minorEastAsia" w:eastAsiaTheme="minorEastAsia" w:cstheme="minorEastAsia"/>
          <w:bCs/>
          <w:sz w:val="32"/>
          <w:szCs w:val="32"/>
        </w:rPr>
        <w:t>万元；根据盐财资农</w:t>
      </w:r>
      <w:r>
        <w:rPr>
          <w:rFonts w:hint="eastAsia" w:asciiTheme="minorEastAsia" w:hAnsiTheme="minorEastAsia" w:eastAsiaTheme="minorEastAsia" w:cstheme="minorEastAsia"/>
          <w:bCs/>
          <w:sz w:val="32"/>
          <w:szCs w:val="32"/>
          <w:lang w:eastAsia="zh-CN"/>
        </w:rPr>
        <w:t>〔2021〕81号</w:t>
      </w:r>
      <w:r>
        <w:rPr>
          <w:rFonts w:hint="eastAsia" w:asciiTheme="minorEastAsia" w:hAnsiTheme="minorEastAsia" w:eastAsiaTheme="minorEastAsia" w:cstheme="minorEastAsia"/>
          <w:bCs/>
          <w:sz w:val="32"/>
          <w:szCs w:val="32"/>
        </w:rPr>
        <w:t>下达二滩库区非农安置移民困难人口4至6月生活补助资金</w:t>
      </w:r>
      <w:r>
        <w:rPr>
          <w:rFonts w:hint="eastAsia" w:asciiTheme="minorEastAsia" w:hAnsiTheme="minorEastAsia" w:eastAsiaTheme="minorEastAsia" w:cstheme="minorEastAsia"/>
          <w:bCs/>
          <w:sz w:val="32"/>
          <w:szCs w:val="32"/>
          <w:lang w:val="en-US" w:eastAsia="zh-CN"/>
        </w:rPr>
        <w:t>71.86万元</w:t>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〔2021〕92号</w:t>
      </w:r>
      <w:r>
        <w:rPr>
          <w:rFonts w:hint="eastAsia" w:asciiTheme="minorEastAsia" w:hAnsiTheme="minorEastAsia" w:eastAsiaTheme="minorEastAsia" w:cstheme="minorEastAsia"/>
          <w:bCs/>
          <w:sz w:val="32"/>
          <w:szCs w:val="32"/>
        </w:rPr>
        <w:t>下达盐边县大中型水利水电工程移民后期扶持2021年度重点村规划设计工作经费</w:t>
      </w:r>
      <w:r>
        <w:rPr>
          <w:rFonts w:hint="eastAsia" w:asciiTheme="minorEastAsia" w:hAnsiTheme="minorEastAsia" w:eastAsiaTheme="minorEastAsia" w:cstheme="minorEastAsia"/>
          <w:bCs/>
          <w:sz w:val="32"/>
          <w:szCs w:val="32"/>
          <w:lang w:val="en-US" w:eastAsia="zh-CN"/>
        </w:rPr>
        <w:t>19.8</w:t>
      </w:r>
      <w:r>
        <w:rPr>
          <w:rFonts w:hint="eastAsia" w:asciiTheme="minorEastAsia" w:hAnsiTheme="minorEastAsia" w:eastAsiaTheme="minorEastAsia" w:cstheme="minorEastAsia"/>
          <w:bCs/>
          <w:sz w:val="32"/>
          <w:szCs w:val="32"/>
        </w:rPr>
        <w:t>万元；根据盐财资农</w:t>
      </w:r>
      <w:r>
        <w:rPr>
          <w:rFonts w:hint="eastAsia" w:asciiTheme="minorEastAsia" w:hAnsiTheme="minorEastAsia" w:eastAsiaTheme="minorEastAsia" w:cstheme="minorEastAsia"/>
          <w:bCs/>
          <w:sz w:val="32"/>
          <w:szCs w:val="32"/>
          <w:lang w:eastAsia="zh-CN"/>
        </w:rPr>
        <w:t>〔2021〕89号</w:t>
      </w:r>
      <w:r>
        <w:rPr>
          <w:rFonts w:hint="eastAsia" w:asciiTheme="minorEastAsia" w:hAnsiTheme="minorEastAsia" w:eastAsiaTheme="minorEastAsia" w:cstheme="minorEastAsia"/>
          <w:bCs/>
          <w:sz w:val="32"/>
          <w:szCs w:val="32"/>
        </w:rPr>
        <w:t>下达2021年度城乡住户调查工作农村调查户帮扶资金</w:t>
      </w:r>
      <w:r>
        <w:rPr>
          <w:rFonts w:hint="eastAsia" w:asciiTheme="minorEastAsia" w:hAnsiTheme="minorEastAsia" w:eastAsiaTheme="minorEastAsia" w:cstheme="minorEastAsia"/>
          <w:bCs/>
          <w:sz w:val="32"/>
          <w:szCs w:val="32"/>
          <w:lang w:val="en-US" w:eastAsia="zh-CN"/>
        </w:rPr>
        <w:t>2万元；</w:t>
      </w:r>
      <w:r>
        <w:rPr>
          <w:rFonts w:hint="eastAsia" w:asciiTheme="minorEastAsia" w:hAnsiTheme="minorEastAsia" w:eastAsiaTheme="minorEastAsia" w:cstheme="minorEastAsia"/>
          <w:bCs/>
          <w:sz w:val="32"/>
          <w:szCs w:val="32"/>
        </w:rPr>
        <w:t>根据川财农</w:t>
      </w:r>
      <w:r>
        <w:rPr>
          <w:rFonts w:hint="eastAsia" w:asciiTheme="minorEastAsia" w:hAnsiTheme="minorEastAsia" w:eastAsiaTheme="minorEastAsia" w:cstheme="minorEastAsia"/>
          <w:bCs/>
          <w:sz w:val="32"/>
          <w:szCs w:val="32"/>
          <w:lang w:eastAsia="zh-CN"/>
        </w:rPr>
        <w:t>〔2021〕97号</w:t>
      </w:r>
      <w:r>
        <w:rPr>
          <w:rFonts w:hint="eastAsia" w:asciiTheme="minorEastAsia" w:hAnsiTheme="minorEastAsia" w:eastAsiaTheme="minorEastAsia" w:cstheme="minorEastAsia"/>
          <w:bCs/>
          <w:sz w:val="32"/>
          <w:szCs w:val="32"/>
        </w:rPr>
        <w:t>下达2021年中央和省级大中型水库移民后期扶持项目资金，专项用于基础设施建设和经济发展</w:t>
      </w:r>
      <w:r>
        <w:rPr>
          <w:rFonts w:hint="eastAsia" w:asciiTheme="minorEastAsia" w:hAnsiTheme="minorEastAsia" w:eastAsiaTheme="minorEastAsia" w:cstheme="minorEastAsia"/>
          <w:bCs/>
          <w:sz w:val="32"/>
          <w:szCs w:val="32"/>
          <w:lang w:val="en-US" w:eastAsia="zh-CN"/>
        </w:rPr>
        <w:t>1326</w:t>
      </w:r>
      <w:r>
        <w:rPr>
          <w:rFonts w:hint="eastAsia" w:asciiTheme="minorEastAsia" w:hAnsiTheme="minorEastAsia" w:eastAsiaTheme="minorEastAsia" w:cstheme="minorEastAsia"/>
          <w:bCs/>
          <w:sz w:val="32"/>
          <w:szCs w:val="32"/>
        </w:rPr>
        <w:t>万元</w:t>
      </w:r>
      <w:r>
        <w:rPr>
          <w:rFonts w:hint="eastAsia" w:asciiTheme="minorEastAsia" w:hAnsiTheme="minorEastAsia" w:eastAsiaTheme="minorEastAsia" w:cstheme="minorEastAsia"/>
          <w:bCs/>
          <w:sz w:val="32"/>
          <w:szCs w:val="32"/>
          <w:lang w:eastAsia="zh-CN"/>
        </w:rPr>
        <w:t>；</w:t>
      </w:r>
      <w:r>
        <w:rPr>
          <w:rFonts w:hint="eastAsia" w:asciiTheme="minorEastAsia" w:hAnsiTheme="minorEastAsia" w:eastAsiaTheme="minorEastAsia" w:cstheme="minorEastAsia"/>
          <w:bCs/>
          <w:sz w:val="32"/>
          <w:szCs w:val="32"/>
        </w:rPr>
        <w:t>根据川财农</w:t>
      </w:r>
      <w:r>
        <w:rPr>
          <w:rFonts w:hint="eastAsia" w:asciiTheme="minorEastAsia" w:hAnsiTheme="minorEastAsia" w:eastAsiaTheme="minorEastAsia" w:cstheme="minorEastAsia"/>
          <w:bCs/>
          <w:sz w:val="32"/>
          <w:szCs w:val="32"/>
          <w:lang w:eastAsia="zh-CN"/>
        </w:rPr>
        <w:t>〔2021〕97号</w:t>
      </w:r>
      <w:r>
        <w:rPr>
          <w:rFonts w:hint="eastAsia" w:asciiTheme="minorEastAsia" w:hAnsiTheme="minorEastAsia" w:eastAsiaTheme="minorEastAsia" w:cstheme="minorEastAsia"/>
          <w:bCs/>
          <w:sz w:val="32"/>
          <w:szCs w:val="32"/>
        </w:rPr>
        <w:t>下达2021年中央和省级大中型水库移民后期扶持项目资金，专项用于基础设施建设311.59万元，根据川财农</w:t>
      </w:r>
      <w:r>
        <w:rPr>
          <w:rFonts w:hint="eastAsia" w:asciiTheme="minorEastAsia" w:hAnsiTheme="minorEastAsia" w:eastAsiaTheme="minorEastAsia" w:cstheme="minorEastAsia"/>
          <w:bCs/>
          <w:sz w:val="32"/>
          <w:szCs w:val="32"/>
          <w:lang w:eastAsia="zh-CN"/>
        </w:rPr>
        <w:t>〔2021〕96号</w:t>
      </w:r>
      <w:r>
        <w:rPr>
          <w:rFonts w:hint="eastAsia" w:asciiTheme="minorEastAsia" w:hAnsiTheme="minorEastAsia" w:eastAsiaTheme="minorEastAsia" w:cstheme="minorEastAsia"/>
          <w:bCs/>
          <w:sz w:val="32"/>
          <w:szCs w:val="32"/>
        </w:rPr>
        <w:t>下达2021省级财政专项扶贫资金</w:t>
      </w:r>
      <w:r>
        <w:rPr>
          <w:rFonts w:hint="eastAsia" w:asciiTheme="minorEastAsia" w:hAnsiTheme="minorEastAsia" w:eastAsiaTheme="minorEastAsia" w:cstheme="minorEastAsia"/>
          <w:bCs/>
          <w:sz w:val="32"/>
          <w:szCs w:val="32"/>
          <w:lang w:val="en-US" w:eastAsia="zh-CN"/>
        </w:rPr>
        <w:t>169</w:t>
      </w:r>
      <w:r>
        <w:rPr>
          <w:rFonts w:hint="eastAsia" w:asciiTheme="minorEastAsia" w:hAnsiTheme="minorEastAsia" w:eastAsiaTheme="minorEastAsia" w:cstheme="minorEastAsia"/>
          <w:bCs/>
          <w:sz w:val="32"/>
          <w:szCs w:val="32"/>
        </w:rPr>
        <w:t>万元，根据盐财资农</w:t>
      </w:r>
      <w:r>
        <w:rPr>
          <w:rFonts w:hint="eastAsia" w:asciiTheme="minorEastAsia" w:hAnsiTheme="minorEastAsia" w:eastAsiaTheme="minorEastAsia" w:cstheme="minorEastAsia"/>
          <w:bCs/>
          <w:sz w:val="32"/>
          <w:szCs w:val="32"/>
          <w:lang w:eastAsia="zh-CN"/>
        </w:rPr>
        <w:t>〔2021〕122号</w:t>
      </w:r>
      <w:r>
        <w:rPr>
          <w:rFonts w:hint="eastAsia" w:asciiTheme="minorEastAsia" w:hAnsiTheme="minorEastAsia" w:eastAsiaTheme="minorEastAsia" w:cstheme="minorEastAsia"/>
          <w:bCs/>
          <w:sz w:val="32"/>
          <w:szCs w:val="32"/>
        </w:rPr>
        <w:t>下达2021年盐边县</w:t>
      </w:r>
      <w:r>
        <w:rPr>
          <w:rFonts w:hint="eastAsia" w:asciiTheme="minorEastAsia" w:hAnsiTheme="minorEastAsia" w:eastAsiaTheme="minorEastAsia" w:cstheme="minorEastAsia"/>
          <w:bCs/>
          <w:sz w:val="32"/>
          <w:szCs w:val="32"/>
          <w:lang w:eastAsia="zh-CN"/>
        </w:rPr>
        <w:t>巩固拓展脱贫攻坚成果同乡村振兴有效衔接</w:t>
      </w:r>
      <w:r>
        <w:rPr>
          <w:rFonts w:hint="eastAsia" w:asciiTheme="minorEastAsia" w:hAnsiTheme="minorEastAsia" w:eastAsiaTheme="minorEastAsia" w:cstheme="minorEastAsia"/>
          <w:bCs/>
          <w:sz w:val="32"/>
          <w:szCs w:val="32"/>
        </w:rPr>
        <w:t>县级配套资金</w:t>
      </w:r>
      <w:r>
        <w:rPr>
          <w:rFonts w:hint="eastAsia" w:asciiTheme="minorEastAsia" w:hAnsiTheme="minorEastAsia" w:eastAsiaTheme="minorEastAsia" w:cstheme="minorEastAsia"/>
          <w:bCs/>
          <w:sz w:val="32"/>
          <w:szCs w:val="32"/>
          <w:lang w:val="en-US" w:eastAsia="zh-CN"/>
        </w:rPr>
        <w:t>343.69</w:t>
      </w:r>
      <w:r>
        <w:rPr>
          <w:rFonts w:hint="eastAsia" w:asciiTheme="minorEastAsia" w:hAnsiTheme="minorEastAsia" w:eastAsiaTheme="minorEastAsia" w:cstheme="minorEastAsia"/>
          <w:bCs/>
          <w:sz w:val="32"/>
          <w:szCs w:val="32"/>
        </w:rPr>
        <w:t>万元；</w:t>
      </w:r>
      <w:r>
        <w:rPr>
          <w:rFonts w:asciiTheme="minorEastAsia" w:hAnsiTheme="minorEastAsia" w:eastAsiaTheme="minorEastAsia" w:cstheme="minorEastAsia"/>
          <w:bCs/>
          <w:sz w:val="32"/>
          <w:szCs w:val="32"/>
        </w:rPr>
        <w:t xml:space="preserve"> </w:t>
      </w:r>
    </w:p>
    <w:p w14:paraId="7EE25F19">
      <w:pPr>
        <w:spacing w:line="580" w:lineRule="exact"/>
        <w:ind w:firstLine="640" w:firstLineChars="200"/>
        <w:rPr>
          <w:rFonts w:asciiTheme="minorEastAsia" w:hAnsiTheme="minorEastAsia" w:eastAsiaTheme="minorEastAsia" w:cstheme="minorEastAsia"/>
          <w:bCs/>
          <w:sz w:val="32"/>
          <w:szCs w:val="32"/>
        </w:rPr>
      </w:pPr>
    </w:p>
    <w:p w14:paraId="0BEE7834">
      <w:pPr>
        <w:spacing w:line="580" w:lineRule="exact"/>
        <w:ind w:firstLine="640" w:firstLineChars="200"/>
        <w:rPr>
          <w:rFonts w:asciiTheme="minorEastAsia" w:hAnsiTheme="minorEastAsia" w:eastAsiaTheme="minorEastAsia" w:cstheme="minorEastAsia"/>
          <w:bCs/>
          <w:sz w:val="32"/>
          <w:szCs w:val="32"/>
        </w:rPr>
      </w:pPr>
    </w:p>
    <w:p w14:paraId="22E909ED">
      <w:pPr>
        <w:spacing w:line="580" w:lineRule="exact"/>
        <w:ind w:firstLine="640" w:firstLineChars="200"/>
        <w:rPr>
          <w:rFonts w:asciiTheme="minorEastAsia" w:hAnsiTheme="minorEastAsia" w:eastAsiaTheme="minorEastAsia" w:cstheme="minorEastAsia"/>
          <w:bCs/>
          <w:sz w:val="32"/>
          <w:szCs w:val="32"/>
        </w:rPr>
      </w:pPr>
    </w:p>
    <w:p w14:paraId="40CB9879">
      <w:pPr>
        <w:spacing w:line="580" w:lineRule="exact"/>
        <w:ind w:firstLine="640" w:firstLineChars="200"/>
        <w:rPr>
          <w:rFonts w:asciiTheme="minorEastAsia" w:hAnsiTheme="minorEastAsia" w:eastAsiaTheme="minorEastAsia" w:cstheme="minorEastAsia"/>
          <w:bCs/>
          <w:sz w:val="32"/>
          <w:szCs w:val="32"/>
        </w:rPr>
      </w:pPr>
    </w:p>
    <w:p w14:paraId="434B46C1">
      <w:pPr>
        <w:spacing w:line="580" w:lineRule="exact"/>
        <w:ind w:firstLine="640" w:firstLineChars="200"/>
        <w:rPr>
          <w:rFonts w:asciiTheme="minorEastAsia" w:hAnsiTheme="minorEastAsia" w:eastAsiaTheme="minorEastAsia" w:cstheme="minorEastAsia"/>
          <w:bCs/>
          <w:sz w:val="32"/>
          <w:szCs w:val="32"/>
        </w:rPr>
      </w:pPr>
    </w:p>
    <w:p w14:paraId="43175B70">
      <w:pPr>
        <w:spacing w:line="580" w:lineRule="exact"/>
        <w:ind w:firstLine="640" w:firstLineChars="200"/>
        <w:rPr>
          <w:rFonts w:asciiTheme="minorEastAsia" w:hAnsiTheme="minorEastAsia" w:eastAsiaTheme="minorEastAsia" w:cstheme="minorEastAsia"/>
          <w:bCs/>
          <w:sz w:val="32"/>
          <w:szCs w:val="32"/>
        </w:rPr>
      </w:pPr>
    </w:p>
    <w:p w14:paraId="6F48E840">
      <w:pPr>
        <w:spacing w:line="580" w:lineRule="exact"/>
        <w:ind w:firstLine="640" w:firstLineChars="200"/>
        <w:rPr>
          <w:rFonts w:asciiTheme="minorEastAsia" w:hAnsiTheme="minorEastAsia" w:eastAsiaTheme="minorEastAsia" w:cstheme="minorEastAsia"/>
          <w:bCs/>
          <w:sz w:val="32"/>
          <w:szCs w:val="32"/>
        </w:rPr>
      </w:pPr>
    </w:p>
    <w:p w14:paraId="30901026">
      <w:pPr>
        <w:spacing w:line="580" w:lineRule="exact"/>
        <w:ind w:firstLine="640" w:firstLineChars="200"/>
        <w:rPr>
          <w:rFonts w:asciiTheme="minorEastAsia" w:hAnsiTheme="minorEastAsia" w:eastAsiaTheme="minorEastAsia" w:cstheme="minorEastAsia"/>
          <w:bCs/>
          <w:sz w:val="32"/>
          <w:szCs w:val="32"/>
        </w:rPr>
      </w:pPr>
    </w:p>
    <w:p w14:paraId="7B575646">
      <w:pPr>
        <w:pStyle w:val="8"/>
        <w:widowControl w:val="0"/>
        <w:spacing w:line="560" w:lineRule="exact"/>
        <w:ind w:left="643"/>
        <w:jc w:val="both"/>
        <w:rPr>
          <w:rFonts w:asciiTheme="majorEastAsia" w:hAnsiTheme="majorEastAsia" w:eastAsiaTheme="majorEastAsia" w:cstheme="majorEastAsia"/>
          <w:b/>
          <w:bCs/>
          <w:sz w:val="32"/>
          <w:szCs w:val="32"/>
        </w:rPr>
      </w:pPr>
    </w:p>
    <w:p w14:paraId="2201E61F">
      <w:pPr>
        <w:pStyle w:val="8"/>
        <w:spacing w:line="560" w:lineRule="exact"/>
        <w:ind w:firstLine="643" w:firstLineChars="200"/>
        <w:rPr>
          <w:rFonts w:hint="eastAsia" w:asciiTheme="majorEastAsia" w:hAnsiTheme="majorEastAsia" w:eastAsiaTheme="majorEastAsia" w:cstheme="majorEastAsia"/>
          <w:b/>
          <w:bCs/>
          <w:sz w:val="32"/>
          <w:szCs w:val="32"/>
        </w:rPr>
      </w:pPr>
    </w:p>
    <w:p w14:paraId="62CF6142">
      <w:pPr>
        <w:pStyle w:val="8"/>
        <w:spacing w:line="560" w:lineRule="exact"/>
        <w:ind w:firstLine="643" w:firstLineChars="200"/>
        <w:rPr>
          <w:rFonts w:hint="eastAsia" w:asciiTheme="majorEastAsia" w:hAnsiTheme="majorEastAsia" w:eastAsiaTheme="majorEastAsia" w:cstheme="majorEastAsia"/>
          <w:b/>
          <w:bCs/>
          <w:sz w:val="32"/>
          <w:szCs w:val="32"/>
        </w:rPr>
      </w:pPr>
    </w:p>
    <w:p w14:paraId="06437DC3">
      <w:pPr>
        <w:pStyle w:val="8"/>
        <w:spacing w:line="560" w:lineRule="exact"/>
        <w:ind w:firstLine="643" w:firstLineChars="200"/>
        <w:rPr>
          <w:rFonts w:hint="eastAsia" w:asciiTheme="majorEastAsia" w:hAnsiTheme="majorEastAsia" w:eastAsiaTheme="majorEastAsia" w:cstheme="majorEastAsia"/>
          <w:b/>
          <w:bCs/>
          <w:sz w:val="32"/>
          <w:szCs w:val="32"/>
        </w:rPr>
      </w:pPr>
    </w:p>
    <w:p w14:paraId="01F76F69">
      <w:pPr>
        <w:pStyle w:val="8"/>
        <w:spacing w:line="560" w:lineRule="exact"/>
        <w:ind w:firstLine="643" w:firstLineChars="200"/>
        <w:rPr>
          <w:rFonts w:hint="eastAsia" w:asciiTheme="majorEastAsia" w:hAnsiTheme="majorEastAsia" w:eastAsiaTheme="majorEastAsia" w:cstheme="majorEastAsia"/>
          <w:b/>
          <w:bCs/>
          <w:sz w:val="32"/>
          <w:szCs w:val="32"/>
        </w:rPr>
      </w:pPr>
    </w:p>
    <w:p w14:paraId="644F11AF">
      <w:pPr>
        <w:pStyle w:val="8"/>
        <w:spacing w:line="560" w:lineRule="exact"/>
        <w:ind w:firstLine="643" w:firstLineChars="200"/>
        <w:rPr>
          <w:rFonts w:hint="eastAsia" w:asciiTheme="majorEastAsia" w:hAnsiTheme="majorEastAsia" w:eastAsiaTheme="majorEastAsia" w:cstheme="majorEastAsia"/>
          <w:b/>
          <w:bCs/>
          <w:sz w:val="32"/>
          <w:szCs w:val="32"/>
        </w:rPr>
      </w:pPr>
    </w:p>
    <w:p w14:paraId="6243B9CD">
      <w:pPr>
        <w:pStyle w:val="8"/>
        <w:spacing w:line="560" w:lineRule="exact"/>
        <w:ind w:firstLine="643" w:firstLineChars="200"/>
        <w:rPr>
          <w:rFonts w:hint="eastAsia" w:asciiTheme="majorEastAsia" w:hAnsiTheme="majorEastAsia" w:eastAsiaTheme="majorEastAsia" w:cstheme="majorEastAsia"/>
          <w:b/>
          <w:bCs/>
          <w:sz w:val="32"/>
          <w:szCs w:val="32"/>
        </w:rPr>
      </w:pPr>
    </w:p>
    <w:p w14:paraId="4D45875C">
      <w:pPr>
        <w:pStyle w:val="8"/>
        <w:spacing w:line="560" w:lineRule="exact"/>
        <w:ind w:firstLine="643" w:firstLineChars="200"/>
        <w:rPr>
          <w:rFonts w:hint="eastAsia" w:asciiTheme="majorEastAsia" w:hAnsiTheme="majorEastAsia" w:eastAsiaTheme="majorEastAsia" w:cstheme="majorEastAsia"/>
          <w:b/>
          <w:bCs/>
          <w:sz w:val="32"/>
          <w:szCs w:val="32"/>
        </w:rPr>
      </w:pPr>
    </w:p>
    <w:p w14:paraId="53D06B4F">
      <w:pPr>
        <w:pStyle w:val="8"/>
        <w:spacing w:line="560" w:lineRule="exact"/>
        <w:ind w:firstLine="643" w:firstLineChars="200"/>
        <w:rPr>
          <w:rFonts w:hint="eastAsia" w:asciiTheme="majorEastAsia" w:hAnsiTheme="majorEastAsia" w:eastAsiaTheme="majorEastAsia" w:cstheme="majorEastAsia"/>
          <w:b/>
          <w:bCs/>
          <w:sz w:val="32"/>
          <w:szCs w:val="32"/>
        </w:rPr>
      </w:pPr>
    </w:p>
    <w:p w14:paraId="591C74F4">
      <w:pPr>
        <w:pStyle w:val="8"/>
        <w:spacing w:line="560" w:lineRule="exact"/>
        <w:ind w:firstLine="643" w:firstLineChars="200"/>
        <w:rPr>
          <w:rFonts w:hint="eastAsia" w:asciiTheme="majorEastAsia" w:hAnsiTheme="majorEastAsia" w:eastAsiaTheme="majorEastAsia" w:cstheme="majorEastAsia"/>
          <w:b/>
          <w:bCs/>
          <w:sz w:val="32"/>
          <w:szCs w:val="32"/>
        </w:rPr>
      </w:pPr>
    </w:p>
    <w:p w14:paraId="27A8EFD7">
      <w:pPr>
        <w:pStyle w:val="8"/>
        <w:spacing w:line="560" w:lineRule="exact"/>
        <w:ind w:firstLine="643" w:firstLineChars="200"/>
        <w:rPr>
          <w:rFonts w:hint="eastAsia" w:asciiTheme="majorEastAsia" w:hAnsiTheme="majorEastAsia" w:eastAsiaTheme="majorEastAsia" w:cstheme="majorEastAsia"/>
          <w:b/>
          <w:bCs/>
          <w:sz w:val="32"/>
          <w:szCs w:val="32"/>
        </w:rPr>
      </w:pPr>
    </w:p>
    <w:p w14:paraId="7B7C4A94">
      <w:pPr>
        <w:pStyle w:val="8"/>
        <w:spacing w:line="560" w:lineRule="exact"/>
        <w:ind w:firstLine="643" w:firstLineChars="200"/>
        <w:rPr>
          <w:rFonts w:hint="eastAsia" w:asciiTheme="majorEastAsia" w:hAnsiTheme="majorEastAsia" w:eastAsiaTheme="majorEastAsia" w:cstheme="majorEastAsia"/>
          <w:b/>
          <w:bCs/>
          <w:sz w:val="32"/>
          <w:szCs w:val="32"/>
        </w:rPr>
      </w:pPr>
    </w:p>
    <w:p w14:paraId="752598E1">
      <w:pPr>
        <w:pStyle w:val="8"/>
        <w:spacing w:line="560" w:lineRule="exact"/>
        <w:ind w:firstLine="643" w:firstLineChars="200"/>
        <w:rPr>
          <w:rFonts w:hint="eastAsia" w:asciiTheme="majorEastAsia" w:hAnsiTheme="majorEastAsia" w:eastAsiaTheme="majorEastAsia" w:cstheme="majorEastAsia"/>
          <w:b/>
          <w:bCs/>
          <w:sz w:val="32"/>
          <w:szCs w:val="32"/>
        </w:rPr>
      </w:pPr>
    </w:p>
    <w:p w14:paraId="2F21A073">
      <w:pPr>
        <w:pStyle w:val="8"/>
        <w:spacing w:line="560" w:lineRule="exact"/>
        <w:ind w:firstLine="643" w:firstLineChars="2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三、绩效目标完成情况分析</w:t>
      </w:r>
    </w:p>
    <w:p w14:paraId="1C655C94">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 xml:space="preserve"> 我局按照财政预算编制规定和要求，结合单位年度工作计划采取人员经费按照县委组织部审</w:t>
      </w:r>
      <w:r>
        <w:rPr>
          <w:rFonts w:hint="eastAsia" w:asciiTheme="majorEastAsia" w:hAnsiTheme="majorEastAsia" w:eastAsiaTheme="majorEastAsia" w:cstheme="majorEastAsia"/>
          <w:bCs/>
          <w:sz w:val="32"/>
          <w:szCs w:val="32"/>
          <w:lang w:eastAsia="zh-CN"/>
        </w:rPr>
        <w:t>核通</w:t>
      </w:r>
      <w:r>
        <w:rPr>
          <w:rFonts w:hint="eastAsia" w:asciiTheme="majorEastAsia" w:hAnsiTheme="majorEastAsia" w:eastAsiaTheme="majorEastAsia" w:cstheme="majorEastAsia"/>
          <w:bCs/>
          <w:sz w:val="32"/>
          <w:szCs w:val="32"/>
        </w:rPr>
        <w:t>过的工资进行编制，公用经费按定额编制的方法按时完成人员经费、日常公用经费编制工作，切实做到数据完整和准确无误。对项目资金的预算，提出具体的项目、目标和实施计划，精准编制项目支出绩效申报表，提供准确的项目支撑依据，切实做到项目资金编制的合理化、人性化，并在规定的时限内完整、准确</w:t>
      </w:r>
      <w:r>
        <w:rPr>
          <w:rFonts w:hint="eastAsia" w:asciiTheme="majorEastAsia" w:hAnsiTheme="majorEastAsia" w:eastAsiaTheme="majorEastAsia" w:cstheme="majorEastAsia"/>
          <w:bCs/>
          <w:sz w:val="32"/>
          <w:szCs w:val="32"/>
          <w:lang w:eastAsia="zh-CN"/>
        </w:rPr>
        <w:t>地</w:t>
      </w:r>
      <w:r>
        <w:rPr>
          <w:rFonts w:hint="eastAsia" w:asciiTheme="majorEastAsia" w:hAnsiTheme="majorEastAsia" w:eastAsiaTheme="majorEastAsia" w:cstheme="majorEastAsia"/>
          <w:bCs/>
          <w:sz w:val="32"/>
          <w:szCs w:val="32"/>
        </w:rPr>
        <w:t>报送到县级财政部门。预算资金保障了人员经费支出和单位正常运转需要，保证了单位全年工作任务的完成。</w:t>
      </w:r>
    </w:p>
    <w:p w14:paraId="1DDC9210">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在资金的支出执行上严格按照预算执行，坚持“反对浪费、节约开支”的原则，专款专用，不拖欠、不挪用。在收到财政对口股室下达的各类指标后，按照资金的用途，在把好审核关的基础上，按时按量按照资金预算进度及时拨付各项款项。人员经费、日常公用是按要求和规定给予支付，保障机关正常运转，完成日常工作任务，有效推动全县经济、社会发展。特别是在“三公”经费方面加强管理，不该报销的一律不给报销，严格把支出控制在年初的预算指标内，严格按照中央八项规定、省、市“十项规定”和财务相关规定执行财政资金的管理和使用。项目资金分配严格按照实际工作需要，依据项目进度和开展情况、合理安全、资金严格按照规范程序申请、管理和使用。通过项目实施充分保障了工作需求，切实发挥工作职能，维护全局经济、社会发展。</w:t>
      </w:r>
    </w:p>
    <w:p w14:paraId="5699F563">
      <w:pPr>
        <w:pStyle w:val="8"/>
        <w:spacing w:line="560" w:lineRule="exact"/>
        <w:ind w:firstLine="643" w:firstLineChars="2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（一）县级财政资金绩效目标完成情况</w:t>
      </w:r>
    </w:p>
    <w:p w14:paraId="43CAB90C">
      <w:pPr>
        <w:pStyle w:val="8"/>
        <w:spacing w:line="560" w:lineRule="exact"/>
        <w:ind w:firstLine="643" w:firstLineChars="2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1.年初部门预算绩效目标完成情况</w:t>
      </w:r>
    </w:p>
    <w:p w14:paraId="25E509A7">
      <w:pPr>
        <w:pStyle w:val="8"/>
        <w:spacing w:line="560" w:lineRule="exact"/>
        <w:ind w:firstLine="640" w:firstLineChars="200"/>
        <w:rPr>
          <w:rFonts w:asciiTheme="majorEastAsia" w:hAnsiTheme="majorEastAsia" w:eastAsiaTheme="majorEastAsia" w:cstheme="majorEastAsia"/>
          <w:bCs/>
          <w:color w:val="000000"/>
          <w:sz w:val="32"/>
          <w:szCs w:val="32"/>
        </w:rPr>
      </w:pPr>
      <w:r>
        <w:rPr>
          <w:rFonts w:hint="eastAsia" w:asciiTheme="majorEastAsia" w:hAnsiTheme="majorEastAsia" w:eastAsiaTheme="majorEastAsia" w:cstheme="majorEastAsia"/>
          <w:bCs/>
          <w:sz w:val="32"/>
          <w:szCs w:val="32"/>
        </w:rPr>
        <w:t>（1）产出指标完成情况分析。我局严格遵守各项财经纪律，加强单位财务管理，制定了相关规章制度，加强和细化了预算编制，严格按照预算执行，确保财务收支平衡。按照全年进度保证机关正常工作需要的人员经费和公用经费，保障机关正常运转，完成日常工作任务，有效推动工作的顺利开展。</w:t>
      </w:r>
    </w:p>
    <w:p w14:paraId="5FCF3FE0">
      <w:pPr>
        <w:spacing w:line="560" w:lineRule="exact"/>
        <w:ind w:firstLine="640" w:firstLineChars="200"/>
        <w:jc w:val="left"/>
        <w:rPr>
          <w:rFonts w:asciiTheme="majorEastAsia" w:hAnsiTheme="majorEastAsia" w:eastAsiaTheme="majorEastAsia" w:cstheme="majorEastAsia"/>
          <w:bCs/>
          <w:color w:val="000000"/>
          <w:sz w:val="32"/>
          <w:szCs w:val="32"/>
        </w:rPr>
      </w:pPr>
      <w:r>
        <w:rPr>
          <w:rFonts w:hint="eastAsia" w:asciiTheme="majorEastAsia" w:hAnsiTheme="majorEastAsia" w:eastAsiaTheme="majorEastAsia" w:cstheme="majorEastAsia"/>
          <w:bCs/>
          <w:color w:val="000000"/>
          <w:sz w:val="32"/>
          <w:szCs w:val="32"/>
        </w:rPr>
        <w:t>（2）效益指标完成情况分析。我局主要安排用于一般公共服务支出、社会保障和就业支出、农林水支出等。</w:t>
      </w:r>
    </w:p>
    <w:p w14:paraId="3114B740">
      <w:pPr>
        <w:pStyle w:val="8"/>
        <w:spacing w:line="560" w:lineRule="exact"/>
        <w:ind w:firstLine="640" w:firstLineChars="200"/>
        <w:rPr>
          <w:rFonts w:asciiTheme="majorEastAsia" w:hAnsiTheme="majorEastAsia" w:eastAsiaTheme="majorEastAsia" w:cstheme="majorEastAsia"/>
          <w:bCs/>
          <w:color w:val="000000"/>
          <w:sz w:val="32"/>
          <w:szCs w:val="32"/>
        </w:rPr>
      </w:pPr>
      <w:r>
        <w:rPr>
          <w:rFonts w:hint="eastAsia" w:asciiTheme="majorEastAsia" w:hAnsiTheme="majorEastAsia" w:eastAsiaTheme="majorEastAsia" w:cstheme="majorEastAsia"/>
          <w:bCs/>
          <w:color w:val="000000"/>
          <w:sz w:val="32"/>
          <w:szCs w:val="32"/>
        </w:rPr>
        <w:t>（3）满意度指标完成情况分析。通过财政绩效目标管理，基本达到满意。</w:t>
      </w:r>
    </w:p>
    <w:p w14:paraId="65E2A0EB">
      <w:pPr>
        <w:pStyle w:val="8"/>
        <w:spacing w:line="560" w:lineRule="exact"/>
        <w:ind w:firstLine="643" w:firstLineChars="2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2.专项（项目）资金绩效目标完成情况</w:t>
      </w:r>
    </w:p>
    <w:p w14:paraId="3A3A040D">
      <w:pPr>
        <w:spacing w:line="560" w:lineRule="exact"/>
        <w:ind w:firstLine="640" w:firstLineChars="200"/>
        <w:jc w:val="left"/>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1）产出指标完成情况分析。对项目资金的预算，提出具体的项目、目标和实施计划，精准编制项目支出绩效申报表，提供准确的项目支撑依据，切实做到项目资金编制的合理化、人性化，并在规定的时限内完整、准确</w:t>
      </w:r>
      <w:r>
        <w:rPr>
          <w:rFonts w:hint="eastAsia" w:asciiTheme="majorEastAsia" w:hAnsiTheme="majorEastAsia" w:eastAsiaTheme="majorEastAsia" w:cstheme="majorEastAsia"/>
          <w:bCs/>
          <w:sz w:val="32"/>
          <w:szCs w:val="32"/>
          <w:lang w:eastAsia="zh-CN"/>
        </w:rPr>
        <w:t>地</w:t>
      </w:r>
      <w:r>
        <w:rPr>
          <w:rFonts w:hint="eastAsia" w:asciiTheme="majorEastAsia" w:hAnsiTheme="majorEastAsia" w:eastAsiaTheme="majorEastAsia" w:cstheme="majorEastAsia"/>
          <w:bCs/>
          <w:sz w:val="32"/>
          <w:szCs w:val="32"/>
        </w:rPr>
        <w:t>报送到县级财政部门。</w:t>
      </w:r>
    </w:p>
    <w:p w14:paraId="15A2DF94">
      <w:pPr>
        <w:spacing w:line="560" w:lineRule="exact"/>
        <w:ind w:firstLine="640" w:firstLineChars="200"/>
        <w:jc w:val="left"/>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 xml:space="preserve">    在项目资金的支出执行上严格按照预算执行，坚持“反对浪费、节约开支”的原则，专款专用，不拖欠、不挪用。在收到财政对口股室下达的各类指标后，按照资金的用途，在把好审核关的基础上，按时按量按照资金预算进度及时拨付各项款项。项目资金分配严格按照实际工作需要，依据项目进度和开展情况、合理安全、资金严格按照规范程序申请、管理和使用。</w:t>
      </w:r>
    </w:p>
    <w:p w14:paraId="4DB20F03">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（2）效益指标完成情况分析。我局项目资金主要安排用于一般公共服务支出、社会保障和就业支出、卫生健康支出、节能环保支出、</w:t>
      </w:r>
      <w:r>
        <w:rPr>
          <w:rFonts w:hint="eastAsia" w:asciiTheme="majorEastAsia" w:hAnsiTheme="majorEastAsia" w:eastAsiaTheme="majorEastAsia" w:cstheme="majorEastAsia"/>
          <w:bCs/>
          <w:sz w:val="32"/>
          <w:szCs w:val="32"/>
          <w:lang w:eastAsia="zh-CN"/>
        </w:rPr>
        <w:t>城郊</w:t>
      </w:r>
      <w:r>
        <w:rPr>
          <w:rFonts w:hint="eastAsia" w:asciiTheme="majorEastAsia" w:hAnsiTheme="majorEastAsia" w:eastAsiaTheme="majorEastAsia" w:cstheme="majorEastAsia"/>
          <w:bCs/>
          <w:sz w:val="32"/>
          <w:szCs w:val="32"/>
        </w:rPr>
        <w:t>社区支出、农林水支出、自然资源海洋气象等支出、灾害防治及应急管理支出等。</w:t>
      </w:r>
    </w:p>
    <w:p w14:paraId="080BDD25">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（3）满意度指标完成情况分析。通过财政绩效目标管理，基本达到满意。</w:t>
      </w:r>
    </w:p>
    <w:p w14:paraId="667384B7">
      <w:pPr>
        <w:pStyle w:val="8"/>
        <w:spacing w:line="560" w:lineRule="exact"/>
        <w:ind w:firstLine="643" w:firstLineChars="2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（二）上级专项（项目）资金绩效目标完成情况</w:t>
      </w:r>
    </w:p>
    <w:p w14:paraId="71226622">
      <w:pPr>
        <w:numPr>
          <w:ilvl w:val="0"/>
          <w:numId w:val="6"/>
        </w:numPr>
        <w:spacing w:line="580" w:lineRule="exact"/>
        <w:ind w:firstLine="640"/>
        <w:rPr>
          <w:rFonts w:asciiTheme="minorEastAsia" w:hAnsiTheme="minorEastAsia" w:eastAsiaTheme="minorEastAsia" w:cstheme="minorEastAsia"/>
          <w:bCs/>
          <w:sz w:val="32"/>
          <w:szCs w:val="32"/>
        </w:rPr>
      </w:pPr>
      <w:r>
        <w:rPr>
          <w:rFonts w:hint="eastAsia" w:asciiTheme="majorEastAsia" w:hAnsiTheme="majorEastAsia" w:eastAsiaTheme="majorEastAsia" w:cstheme="majorEastAsia"/>
          <w:bCs/>
          <w:sz w:val="32"/>
          <w:szCs w:val="32"/>
        </w:rPr>
        <w:t>产出指标完成情况分析。</w:t>
      </w:r>
    </w:p>
    <w:p w14:paraId="5B2BD5E2">
      <w:pPr>
        <w:spacing w:line="580" w:lineRule="exact"/>
        <w:ind w:firstLine="640" w:firstLineChars="200"/>
        <w:rPr>
          <w:rFonts w:asciiTheme="minorEastAsia" w:hAnsiTheme="minorEastAsia" w:eastAsiaTheme="minorEastAsia" w:cstheme="minorEastAsia"/>
          <w:bCs/>
          <w:sz w:val="32"/>
          <w:szCs w:val="32"/>
        </w:rPr>
      </w:pPr>
      <w:r>
        <w:rPr>
          <w:rFonts w:hint="eastAsia" w:asciiTheme="minorEastAsia" w:hAnsiTheme="minorEastAsia" w:eastAsiaTheme="minorEastAsia" w:cstheme="minorEastAsia"/>
          <w:bCs/>
          <w:sz w:val="32"/>
          <w:szCs w:val="32"/>
          <w:lang w:eastAsia="zh-CN"/>
        </w:rPr>
        <w:t>（</w:t>
      </w:r>
      <w:r>
        <w:rPr>
          <w:rFonts w:hint="eastAsia" w:asciiTheme="minorEastAsia" w:hAnsiTheme="minorEastAsia" w:eastAsiaTheme="minorEastAsia" w:cstheme="minorEastAsia"/>
          <w:bCs/>
          <w:sz w:val="32"/>
          <w:szCs w:val="32"/>
          <w:lang w:val="en-US" w:eastAsia="zh-CN"/>
        </w:rPr>
        <w:t>1</w:t>
      </w:r>
      <w:r>
        <w:rPr>
          <w:rFonts w:hint="eastAsia" w:asciiTheme="minorEastAsia" w:hAnsiTheme="minorEastAsia" w:eastAsiaTheme="minorEastAsia" w:cstheme="minorEastAsia"/>
          <w:bCs/>
          <w:sz w:val="32"/>
          <w:szCs w:val="32"/>
          <w:lang w:eastAsia="zh-CN"/>
        </w:rPr>
        <w:t>）</w:t>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〔2021〕44号</w:t>
      </w:r>
      <w:r>
        <w:rPr>
          <w:rFonts w:hint="eastAsia" w:asciiTheme="minorEastAsia" w:hAnsiTheme="minorEastAsia" w:eastAsiaTheme="minorEastAsia" w:cstheme="minorEastAsia"/>
          <w:bCs/>
          <w:sz w:val="32"/>
          <w:szCs w:val="32"/>
        </w:rPr>
        <w:t>下达脱贫攻坚档案归档专用经费</w:t>
      </w:r>
      <w:r>
        <w:rPr>
          <w:rFonts w:hint="eastAsia" w:asciiTheme="minorEastAsia" w:hAnsiTheme="minorEastAsia" w:eastAsiaTheme="minorEastAsia" w:cstheme="minorEastAsia"/>
          <w:bCs/>
          <w:sz w:val="32"/>
          <w:szCs w:val="32"/>
          <w:lang w:val="en-US" w:eastAsia="zh-CN"/>
        </w:rPr>
        <w:t>22.62万元</w:t>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〔2021〕45号</w:t>
      </w:r>
      <w:r>
        <w:rPr>
          <w:rFonts w:hint="eastAsia" w:asciiTheme="minorEastAsia" w:hAnsiTheme="minorEastAsia" w:eastAsiaTheme="minorEastAsia" w:cstheme="minorEastAsia"/>
          <w:bCs/>
          <w:sz w:val="32"/>
          <w:szCs w:val="32"/>
        </w:rPr>
        <w:t>下达2021年二滩库区非农安置移民困难人口1至3月生活补助资金</w:t>
      </w:r>
      <w:r>
        <w:rPr>
          <w:rFonts w:hint="eastAsia" w:asciiTheme="minorEastAsia" w:hAnsiTheme="minorEastAsia" w:eastAsiaTheme="minorEastAsia" w:cstheme="minorEastAsia"/>
          <w:bCs/>
          <w:sz w:val="32"/>
          <w:szCs w:val="32"/>
          <w:lang w:val="en-US" w:eastAsia="zh-CN"/>
        </w:rPr>
        <w:t>71.91</w:t>
      </w:r>
      <w:r>
        <w:rPr>
          <w:rFonts w:hint="eastAsia" w:asciiTheme="minorEastAsia" w:hAnsiTheme="minorEastAsia" w:eastAsiaTheme="minorEastAsia" w:cstheme="minorEastAsia"/>
          <w:bCs/>
          <w:sz w:val="32"/>
          <w:szCs w:val="32"/>
        </w:rPr>
        <w:t>万元，根据川财农</w:t>
      </w:r>
      <w:r>
        <w:rPr>
          <w:rFonts w:hint="eastAsia" w:asciiTheme="minorEastAsia" w:hAnsiTheme="minorEastAsia" w:eastAsiaTheme="minorEastAsia" w:cstheme="minorEastAsia"/>
          <w:bCs/>
          <w:sz w:val="32"/>
          <w:szCs w:val="32"/>
          <w:lang w:eastAsia="zh-CN"/>
        </w:rPr>
        <w:t>〔2021〕55号</w:t>
      </w:r>
      <w:r>
        <w:rPr>
          <w:rFonts w:hint="eastAsia" w:asciiTheme="minorEastAsia" w:hAnsiTheme="minorEastAsia" w:eastAsiaTheme="minorEastAsia" w:cstheme="minorEastAsia"/>
          <w:bCs/>
          <w:sz w:val="32"/>
          <w:szCs w:val="32"/>
        </w:rPr>
        <w:t>下达2021年中央和省级财政衔接推进乡村振兴补助资金（省级资金用于巩固拓展脱贫攻坚成果和乡村振兴任务4616万元）</w:t>
      </w:r>
      <w:r>
        <w:rPr>
          <w:rFonts w:hint="eastAsia" w:asciiTheme="minorEastAsia" w:hAnsiTheme="minorEastAsia" w:eastAsiaTheme="minorEastAsia" w:cstheme="minorEastAsia"/>
          <w:bCs/>
          <w:sz w:val="32"/>
          <w:szCs w:val="32"/>
          <w:lang w:val="en-US" w:eastAsia="zh-CN"/>
        </w:rPr>
        <w:t>4616</w:t>
      </w:r>
      <w:r>
        <w:rPr>
          <w:rFonts w:hint="eastAsia" w:asciiTheme="minorEastAsia" w:hAnsiTheme="minorEastAsia" w:eastAsiaTheme="minorEastAsia" w:cstheme="minorEastAsia"/>
          <w:bCs/>
          <w:sz w:val="32"/>
          <w:szCs w:val="32"/>
        </w:rPr>
        <w:t>万元；根据盐财资预</w:t>
      </w:r>
      <w:r>
        <w:rPr>
          <w:rFonts w:hint="eastAsia" w:asciiTheme="minorEastAsia" w:hAnsiTheme="minorEastAsia" w:eastAsiaTheme="minorEastAsia" w:cstheme="minorEastAsia"/>
          <w:bCs/>
          <w:sz w:val="32"/>
          <w:szCs w:val="32"/>
          <w:lang w:eastAsia="zh-CN"/>
        </w:rPr>
        <w:t>〔2021〕80号</w:t>
      </w:r>
      <w:r>
        <w:rPr>
          <w:rFonts w:hint="eastAsia" w:asciiTheme="minorEastAsia" w:hAnsiTheme="minorEastAsia" w:eastAsiaTheme="minorEastAsia" w:cstheme="minorEastAsia"/>
          <w:bCs/>
          <w:sz w:val="32"/>
          <w:szCs w:val="32"/>
        </w:rPr>
        <w:t>下达2021年1至6月对上争取资金激励</w:t>
      </w:r>
      <w:r>
        <w:rPr>
          <w:rFonts w:hint="eastAsia" w:asciiTheme="minorEastAsia" w:hAnsiTheme="minorEastAsia" w:eastAsiaTheme="minorEastAsia" w:cstheme="minorEastAsia"/>
          <w:bCs/>
          <w:sz w:val="32"/>
          <w:szCs w:val="32"/>
          <w:lang w:val="en-US" w:eastAsia="zh-CN"/>
        </w:rPr>
        <w:t>18</w:t>
      </w:r>
      <w:r>
        <w:rPr>
          <w:rFonts w:hint="eastAsia" w:asciiTheme="minorEastAsia" w:hAnsiTheme="minorEastAsia" w:eastAsiaTheme="minorEastAsia" w:cstheme="minorEastAsia"/>
          <w:bCs/>
          <w:sz w:val="32"/>
          <w:szCs w:val="32"/>
        </w:rPr>
        <w:t>万元；根据盐财资农</w:t>
      </w:r>
      <w:r>
        <w:rPr>
          <w:rFonts w:hint="eastAsia" w:asciiTheme="minorEastAsia" w:hAnsiTheme="minorEastAsia" w:eastAsiaTheme="minorEastAsia" w:cstheme="minorEastAsia"/>
          <w:bCs/>
          <w:sz w:val="32"/>
          <w:szCs w:val="32"/>
          <w:lang w:eastAsia="zh-CN"/>
        </w:rPr>
        <w:t>〔2021〕81号</w:t>
      </w:r>
      <w:r>
        <w:rPr>
          <w:rFonts w:hint="eastAsia" w:asciiTheme="minorEastAsia" w:hAnsiTheme="minorEastAsia" w:eastAsiaTheme="minorEastAsia" w:cstheme="minorEastAsia"/>
          <w:bCs/>
          <w:sz w:val="32"/>
          <w:szCs w:val="32"/>
        </w:rPr>
        <w:t>下达二滩库区非农安置移民困难人口4至6月生活补助资金</w:t>
      </w:r>
      <w:r>
        <w:rPr>
          <w:rFonts w:hint="eastAsia" w:asciiTheme="minorEastAsia" w:hAnsiTheme="minorEastAsia" w:eastAsiaTheme="minorEastAsia" w:cstheme="minorEastAsia"/>
          <w:bCs/>
          <w:sz w:val="32"/>
          <w:szCs w:val="32"/>
          <w:lang w:val="en-US" w:eastAsia="zh-CN"/>
        </w:rPr>
        <w:t>71.86万元</w:t>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〔2021〕92号</w:t>
      </w:r>
      <w:r>
        <w:rPr>
          <w:rFonts w:hint="eastAsia" w:asciiTheme="minorEastAsia" w:hAnsiTheme="minorEastAsia" w:eastAsiaTheme="minorEastAsia" w:cstheme="minorEastAsia"/>
          <w:bCs/>
          <w:sz w:val="32"/>
          <w:szCs w:val="32"/>
        </w:rPr>
        <w:t>下达盐边县大中型水利水电工程移民后期扶持2021年度重点村规划设计工作经费</w:t>
      </w:r>
      <w:r>
        <w:rPr>
          <w:rFonts w:hint="eastAsia" w:asciiTheme="minorEastAsia" w:hAnsiTheme="minorEastAsia" w:eastAsiaTheme="minorEastAsia" w:cstheme="minorEastAsia"/>
          <w:bCs/>
          <w:sz w:val="32"/>
          <w:szCs w:val="32"/>
          <w:lang w:val="en-US" w:eastAsia="zh-CN"/>
        </w:rPr>
        <w:t>19.8</w:t>
      </w:r>
      <w:r>
        <w:rPr>
          <w:rFonts w:hint="eastAsia" w:asciiTheme="minorEastAsia" w:hAnsiTheme="minorEastAsia" w:eastAsiaTheme="minorEastAsia" w:cstheme="minorEastAsia"/>
          <w:bCs/>
          <w:sz w:val="32"/>
          <w:szCs w:val="32"/>
        </w:rPr>
        <w:t>万元；根据盐财资农</w:t>
      </w:r>
      <w:r>
        <w:rPr>
          <w:rFonts w:hint="eastAsia" w:asciiTheme="minorEastAsia" w:hAnsiTheme="minorEastAsia" w:eastAsiaTheme="minorEastAsia" w:cstheme="minorEastAsia"/>
          <w:bCs/>
          <w:sz w:val="32"/>
          <w:szCs w:val="32"/>
          <w:lang w:eastAsia="zh-CN"/>
        </w:rPr>
        <w:t>〔2021〕89号</w:t>
      </w:r>
      <w:r>
        <w:rPr>
          <w:rFonts w:hint="eastAsia" w:asciiTheme="minorEastAsia" w:hAnsiTheme="minorEastAsia" w:eastAsiaTheme="minorEastAsia" w:cstheme="minorEastAsia"/>
          <w:bCs/>
          <w:sz w:val="32"/>
          <w:szCs w:val="32"/>
        </w:rPr>
        <w:t>下达2021年度城乡住户调查工作农村调查户帮扶资金</w:t>
      </w:r>
      <w:r>
        <w:rPr>
          <w:rFonts w:hint="eastAsia" w:asciiTheme="minorEastAsia" w:hAnsiTheme="minorEastAsia" w:eastAsiaTheme="minorEastAsia" w:cstheme="minorEastAsia"/>
          <w:bCs/>
          <w:sz w:val="32"/>
          <w:szCs w:val="32"/>
          <w:lang w:val="en-US" w:eastAsia="zh-CN"/>
        </w:rPr>
        <w:t>2万元；</w:t>
      </w:r>
      <w:r>
        <w:rPr>
          <w:rFonts w:hint="eastAsia" w:asciiTheme="minorEastAsia" w:hAnsiTheme="minorEastAsia" w:eastAsiaTheme="minorEastAsia" w:cstheme="minorEastAsia"/>
          <w:bCs/>
          <w:sz w:val="32"/>
          <w:szCs w:val="32"/>
        </w:rPr>
        <w:t>根据川财农</w:t>
      </w:r>
      <w:r>
        <w:rPr>
          <w:rFonts w:hint="eastAsia" w:asciiTheme="minorEastAsia" w:hAnsiTheme="minorEastAsia" w:eastAsiaTheme="minorEastAsia" w:cstheme="minorEastAsia"/>
          <w:bCs/>
          <w:sz w:val="32"/>
          <w:szCs w:val="32"/>
          <w:lang w:eastAsia="zh-CN"/>
        </w:rPr>
        <w:t>〔2021〕97号</w:t>
      </w:r>
      <w:r>
        <w:rPr>
          <w:rFonts w:hint="eastAsia" w:asciiTheme="minorEastAsia" w:hAnsiTheme="minorEastAsia" w:eastAsiaTheme="minorEastAsia" w:cstheme="minorEastAsia"/>
          <w:bCs/>
          <w:sz w:val="32"/>
          <w:szCs w:val="32"/>
        </w:rPr>
        <w:t>下达2021年中央和省级大中型水库移民后期扶持项目资金，专项用于基础设施建设和经济发展</w:t>
      </w:r>
      <w:r>
        <w:rPr>
          <w:rFonts w:hint="eastAsia" w:asciiTheme="minorEastAsia" w:hAnsiTheme="minorEastAsia" w:eastAsiaTheme="minorEastAsia" w:cstheme="minorEastAsia"/>
          <w:bCs/>
          <w:sz w:val="32"/>
          <w:szCs w:val="32"/>
          <w:lang w:val="en-US" w:eastAsia="zh-CN"/>
        </w:rPr>
        <w:t>1326</w:t>
      </w:r>
      <w:r>
        <w:rPr>
          <w:rFonts w:hint="eastAsia" w:asciiTheme="minorEastAsia" w:hAnsiTheme="minorEastAsia" w:eastAsiaTheme="minorEastAsia" w:cstheme="minorEastAsia"/>
          <w:bCs/>
          <w:sz w:val="32"/>
          <w:szCs w:val="32"/>
        </w:rPr>
        <w:t>万元</w:t>
      </w:r>
      <w:r>
        <w:rPr>
          <w:rFonts w:hint="eastAsia" w:asciiTheme="minorEastAsia" w:hAnsiTheme="minorEastAsia" w:eastAsiaTheme="minorEastAsia" w:cstheme="minorEastAsia"/>
          <w:bCs/>
          <w:sz w:val="32"/>
          <w:szCs w:val="32"/>
          <w:lang w:eastAsia="zh-CN"/>
        </w:rPr>
        <w:t>；</w:t>
      </w:r>
      <w:r>
        <w:rPr>
          <w:rFonts w:hint="eastAsia" w:asciiTheme="minorEastAsia" w:hAnsiTheme="minorEastAsia" w:eastAsiaTheme="minorEastAsia" w:cstheme="minorEastAsia"/>
          <w:bCs/>
          <w:sz w:val="32"/>
          <w:szCs w:val="32"/>
        </w:rPr>
        <w:t>根据川财农</w:t>
      </w:r>
      <w:r>
        <w:rPr>
          <w:rFonts w:hint="eastAsia" w:asciiTheme="minorEastAsia" w:hAnsiTheme="minorEastAsia" w:eastAsiaTheme="minorEastAsia" w:cstheme="minorEastAsia"/>
          <w:bCs/>
          <w:sz w:val="32"/>
          <w:szCs w:val="32"/>
          <w:lang w:eastAsia="zh-CN"/>
        </w:rPr>
        <w:t>〔2021〕97号</w:t>
      </w:r>
      <w:r>
        <w:rPr>
          <w:rFonts w:hint="eastAsia" w:asciiTheme="minorEastAsia" w:hAnsiTheme="minorEastAsia" w:eastAsiaTheme="minorEastAsia" w:cstheme="minorEastAsia"/>
          <w:bCs/>
          <w:sz w:val="32"/>
          <w:szCs w:val="32"/>
        </w:rPr>
        <w:t>下达2021年中央和省级大中型水库移民后期扶持项目资金，专项用于基础设施建设311.59万元，根据川财农</w:t>
      </w:r>
      <w:r>
        <w:rPr>
          <w:rFonts w:hint="eastAsia" w:asciiTheme="minorEastAsia" w:hAnsiTheme="minorEastAsia" w:eastAsiaTheme="minorEastAsia" w:cstheme="minorEastAsia"/>
          <w:bCs/>
          <w:sz w:val="32"/>
          <w:szCs w:val="32"/>
          <w:lang w:eastAsia="zh-CN"/>
        </w:rPr>
        <w:t>〔2021〕96号</w:t>
      </w:r>
      <w:r>
        <w:rPr>
          <w:rFonts w:hint="eastAsia" w:asciiTheme="minorEastAsia" w:hAnsiTheme="minorEastAsia" w:eastAsiaTheme="minorEastAsia" w:cstheme="minorEastAsia"/>
          <w:bCs/>
          <w:sz w:val="32"/>
          <w:szCs w:val="32"/>
        </w:rPr>
        <w:t>下达2021省级财政专项扶贫资金</w:t>
      </w:r>
      <w:r>
        <w:rPr>
          <w:rFonts w:hint="eastAsia" w:asciiTheme="minorEastAsia" w:hAnsiTheme="minorEastAsia" w:eastAsiaTheme="minorEastAsia" w:cstheme="minorEastAsia"/>
          <w:bCs/>
          <w:sz w:val="32"/>
          <w:szCs w:val="32"/>
          <w:lang w:val="en-US" w:eastAsia="zh-CN"/>
        </w:rPr>
        <w:t>169</w:t>
      </w:r>
      <w:r>
        <w:rPr>
          <w:rFonts w:hint="eastAsia" w:asciiTheme="minorEastAsia" w:hAnsiTheme="minorEastAsia" w:eastAsiaTheme="minorEastAsia" w:cstheme="minorEastAsia"/>
          <w:bCs/>
          <w:sz w:val="32"/>
          <w:szCs w:val="32"/>
        </w:rPr>
        <w:t>万元，根据盐财资农</w:t>
      </w:r>
      <w:r>
        <w:rPr>
          <w:rFonts w:hint="eastAsia" w:asciiTheme="minorEastAsia" w:hAnsiTheme="minorEastAsia" w:eastAsiaTheme="minorEastAsia" w:cstheme="minorEastAsia"/>
          <w:bCs/>
          <w:sz w:val="32"/>
          <w:szCs w:val="32"/>
          <w:lang w:eastAsia="zh-CN"/>
        </w:rPr>
        <w:t>〔2021〕122号</w:t>
      </w:r>
      <w:r>
        <w:rPr>
          <w:rFonts w:hint="eastAsia" w:asciiTheme="minorEastAsia" w:hAnsiTheme="minorEastAsia" w:eastAsiaTheme="minorEastAsia" w:cstheme="minorEastAsia"/>
          <w:bCs/>
          <w:sz w:val="32"/>
          <w:szCs w:val="32"/>
        </w:rPr>
        <w:t>下达2021年盐边县</w:t>
      </w:r>
      <w:r>
        <w:rPr>
          <w:rFonts w:hint="eastAsia" w:asciiTheme="minorEastAsia" w:hAnsiTheme="minorEastAsia" w:eastAsiaTheme="minorEastAsia" w:cstheme="minorEastAsia"/>
          <w:bCs/>
          <w:sz w:val="32"/>
          <w:szCs w:val="32"/>
          <w:lang w:eastAsia="zh-CN"/>
        </w:rPr>
        <w:t>巩固拓展脱贫攻坚成果同乡村振兴有效衔接</w:t>
      </w:r>
      <w:r>
        <w:rPr>
          <w:rFonts w:hint="eastAsia" w:asciiTheme="minorEastAsia" w:hAnsiTheme="minorEastAsia" w:eastAsiaTheme="minorEastAsia" w:cstheme="minorEastAsia"/>
          <w:bCs/>
          <w:sz w:val="32"/>
          <w:szCs w:val="32"/>
        </w:rPr>
        <w:t>县级配套资金</w:t>
      </w:r>
      <w:r>
        <w:rPr>
          <w:rFonts w:hint="eastAsia" w:asciiTheme="minorEastAsia" w:hAnsiTheme="minorEastAsia" w:eastAsiaTheme="minorEastAsia" w:cstheme="minorEastAsia"/>
          <w:bCs/>
          <w:sz w:val="32"/>
          <w:szCs w:val="32"/>
          <w:lang w:val="en-US" w:eastAsia="zh-CN"/>
        </w:rPr>
        <w:t>343.69</w:t>
      </w:r>
      <w:r>
        <w:rPr>
          <w:rFonts w:hint="eastAsia" w:asciiTheme="minorEastAsia" w:hAnsiTheme="minorEastAsia" w:eastAsiaTheme="minorEastAsia" w:cstheme="minorEastAsia"/>
          <w:bCs/>
          <w:sz w:val="32"/>
          <w:szCs w:val="32"/>
        </w:rPr>
        <w:t>万元；</w:t>
      </w:r>
      <w:r>
        <w:rPr>
          <w:rFonts w:asciiTheme="minorEastAsia" w:hAnsiTheme="minorEastAsia" w:eastAsiaTheme="minorEastAsia" w:cstheme="minorEastAsia"/>
          <w:bCs/>
          <w:sz w:val="32"/>
          <w:szCs w:val="32"/>
        </w:rPr>
        <w:t xml:space="preserve"> </w:t>
      </w:r>
    </w:p>
    <w:p w14:paraId="71CB522E">
      <w:pPr>
        <w:pStyle w:val="8"/>
        <w:spacing w:line="560" w:lineRule="exact"/>
        <w:rPr>
          <w:rFonts w:asciiTheme="majorEastAsia" w:hAnsiTheme="majorEastAsia" w:eastAsiaTheme="majorEastAsia" w:cstheme="majorEastAsia"/>
          <w:bCs/>
          <w:sz w:val="32"/>
          <w:szCs w:val="32"/>
        </w:rPr>
      </w:pPr>
    </w:p>
    <w:p w14:paraId="2977CBED">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（2）效益指标完成情况分析。我局项目资金主要安排用于一般公共服务支出、社会保障和就业支出、农林水支出。</w:t>
      </w:r>
    </w:p>
    <w:p w14:paraId="0979310D">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（3）满意度指标完成情况分析。通过财政绩效目标管理，基本达到满意。</w:t>
      </w:r>
    </w:p>
    <w:p w14:paraId="6FAEA74C">
      <w:pPr>
        <w:pStyle w:val="8"/>
        <w:spacing w:line="560" w:lineRule="exact"/>
        <w:ind w:firstLine="643" w:firstLineChars="2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（三）其他需要说明的情况。</w:t>
      </w:r>
    </w:p>
    <w:p w14:paraId="49EB8E61">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无</w:t>
      </w:r>
    </w:p>
    <w:p w14:paraId="48545296">
      <w:pPr>
        <w:pStyle w:val="8"/>
        <w:widowControl w:val="0"/>
        <w:numPr>
          <w:ilvl w:val="0"/>
          <w:numId w:val="7"/>
        </w:numPr>
        <w:spacing w:line="560" w:lineRule="exact"/>
        <w:ind w:firstLine="643" w:firstLineChars="200"/>
        <w:jc w:val="both"/>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自评结论</w:t>
      </w:r>
    </w:p>
    <w:p w14:paraId="014404D0">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我局严格按照《</w:t>
      </w:r>
      <w:r>
        <w:rPr>
          <w:rFonts w:hint="eastAsia" w:asciiTheme="majorEastAsia" w:hAnsiTheme="majorEastAsia" w:eastAsiaTheme="majorEastAsia" w:cstheme="majorEastAsia"/>
          <w:bCs/>
          <w:sz w:val="32"/>
          <w:szCs w:val="32"/>
          <w:lang w:eastAsia="zh-CN"/>
        </w:rPr>
        <w:t>中华人民共和国预算法</w:t>
      </w:r>
      <w:r>
        <w:rPr>
          <w:rFonts w:hint="eastAsia" w:asciiTheme="majorEastAsia" w:hAnsiTheme="majorEastAsia" w:eastAsiaTheme="majorEastAsia" w:cstheme="majorEastAsia"/>
          <w:bCs/>
          <w:sz w:val="32"/>
          <w:szCs w:val="32"/>
        </w:rPr>
        <w:t>》按时完成预决算编制。在资金预算编制方面，预算执行、综合管理、整体绩效方面，均按照国家政策规范规定，结合本单位实际情况及相关规定严格执行，并合理安排项目资金，使财政资金发挥最大的效益，确保我局各项工作高效规范有序推进，圆满完成年初下达的各项工作任务，有效推动工作开展，扎实为全县社会稳定、秩序良好更好地服务好。</w:t>
      </w:r>
    </w:p>
    <w:p w14:paraId="48CB8273">
      <w:pPr>
        <w:pStyle w:val="8"/>
        <w:widowControl w:val="0"/>
        <w:numPr>
          <w:ilvl w:val="0"/>
          <w:numId w:val="8"/>
        </w:numPr>
        <w:spacing w:line="560" w:lineRule="exact"/>
        <w:ind w:firstLine="643" w:firstLineChars="200"/>
        <w:jc w:val="both"/>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偏离绩效目标的原因和下一步改进措施</w:t>
      </w:r>
    </w:p>
    <w:p w14:paraId="06391828">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 xml:space="preserve">   （一）预算编制和预算管理还需进一步细化和加强，严禁超预算和无预算安排支出，严格开支范围和标准，严格审核各项经费的支出，提高资金使用效率。</w:t>
      </w:r>
    </w:p>
    <w:p w14:paraId="25AC0822">
      <w:pPr>
        <w:pStyle w:val="8"/>
        <w:spacing w:line="560" w:lineRule="exact"/>
        <w:ind w:firstLine="640" w:firstLineChars="200"/>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sz w:val="32"/>
          <w:szCs w:val="32"/>
        </w:rPr>
        <w:t xml:space="preserve">   （二）严格控制“三公”经费，认真贯彻落实中央八项规定和省、市十项规定，严格“三公”经费支出的审核和审批，合理压缩“三公”经费支出。合理、节俭、高效地利用资金，保证机关各项工作顺利有序开展。</w:t>
      </w:r>
    </w:p>
    <w:p w14:paraId="087D2B4A">
      <w:pPr>
        <w:numPr>
          <w:ilvl w:val="0"/>
          <w:numId w:val="9"/>
        </w:numPr>
        <w:spacing w:line="560" w:lineRule="exact"/>
        <w:ind w:firstLine="643" w:firstLineChars="200"/>
        <w:rPr>
          <w:rFonts w:asciiTheme="majorEastAsia" w:hAnsiTheme="majorEastAsia" w:eastAsiaTheme="majorEastAsia" w:cstheme="majorEastAsia"/>
          <w:b/>
          <w:bCs/>
          <w:color w:val="000000"/>
          <w:kern w:val="0"/>
          <w:sz w:val="32"/>
          <w:szCs w:val="32"/>
        </w:rPr>
      </w:pPr>
      <w:r>
        <w:rPr>
          <w:rFonts w:hint="eastAsia" w:asciiTheme="majorEastAsia" w:hAnsiTheme="majorEastAsia" w:eastAsiaTheme="majorEastAsia" w:cstheme="majorEastAsia"/>
          <w:b/>
          <w:bCs/>
          <w:sz w:val="32"/>
          <w:szCs w:val="32"/>
        </w:rPr>
        <w:t>绩效自评结果拟应用和公开公示情况</w:t>
      </w:r>
    </w:p>
    <w:p w14:paraId="24A22C62">
      <w:pPr>
        <w:spacing w:line="560" w:lineRule="exact"/>
        <w:ind w:firstLine="643" w:firstLineChars="200"/>
        <w:rPr>
          <w:rFonts w:asciiTheme="majorEastAsia" w:hAnsiTheme="majorEastAsia" w:eastAsiaTheme="majorEastAsia" w:cstheme="majorEastAsia"/>
          <w:b/>
          <w:bCs/>
          <w:color w:val="000000"/>
          <w:kern w:val="0"/>
          <w:sz w:val="32"/>
          <w:szCs w:val="32"/>
        </w:rPr>
      </w:pPr>
      <w:r>
        <w:rPr>
          <w:rFonts w:hint="eastAsia" w:asciiTheme="majorEastAsia" w:hAnsiTheme="majorEastAsia" w:eastAsiaTheme="majorEastAsia" w:cstheme="majorEastAsia"/>
          <w:b/>
          <w:bCs/>
          <w:color w:val="000000"/>
          <w:kern w:val="0"/>
          <w:sz w:val="32"/>
          <w:szCs w:val="32"/>
        </w:rPr>
        <w:t>（一）绩效自评结果拟应用</w:t>
      </w:r>
    </w:p>
    <w:p w14:paraId="04CA604C">
      <w:pPr>
        <w:spacing w:line="560" w:lineRule="exact"/>
        <w:ind w:firstLine="640" w:firstLineChars="200"/>
        <w:rPr>
          <w:rFonts w:asciiTheme="majorEastAsia" w:hAnsiTheme="majorEastAsia" w:eastAsiaTheme="majorEastAsia" w:cstheme="majorEastAsia"/>
          <w:bCs/>
          <w:color w:val="000000"/>
          <w:kern w:val="0"/>
          <w:sz w:val="32"/>
          <w:szCs w:val="32"/>
        </w:rPr>
      </w:pPr>
      <w:r>
        <w:rPr>
          <w:rFonts w:hint="eastAsia" w:asciiTheme="majorEastAsia" w:hAnsiTheme="majorEastAsia" w:eastAsiaTheme="majorEastAsia" w:cstheme="majorEastAsia"/>
          <w:bCs/>
          <w:color w:val="000000"/>
          <w:kern w:val="0"/>
          <w:sz w:val="32"/>
          <w:szCs w:val="32"/>
        </w:rPr>
        <w:t>1.深化绩效评价工作，不断提高部门预算整体绩效目标管理水平。</w:t>
      </w:r>
      <w:r>
        <w:rPr>
          <w:rFonts w:hint="eastAsia" w:asciiTheme="majorEastAsia" w:hAnsiTheme="majorEastAsia" w:eastAsiaTheme="majorEastAsia" w:cstheme="majorEastAsia"/>
          <w:bCs/>
          <w:sz w:val="32"/>
          <w:szCs w:val="32"/>
        </w:rPr>
        <w:t>按照《</w:t>
      </w:r>
      <w:r>
        <w:rPr>
          <w:rFonts w:hint="eastAsia" w:asciiTheme="majorEastAsia" w:hAnsiTheme="majorEastAsia" w:eastAsiaTheme="majorEastAsia" w:cstheme="majorEastAsia"/>
          <w:bCs/>
          <w:sz w:val="32"/>
          <w:szCs w:val="32"/>
          <w:lang w:eastAsia="zh-CN"/>
        </w:rPr>
        <w:t>中华人民共和国预算法</w:t>
      </w:r>
      <w:r>
        <w:rPr>
          <w:rFonts w:hint="eastAsia" w:asciiTheme="majorEastAsia" w:hAnsiTheme="majorEastAsia" w:eastAsiaTheme="majorEastAsia" w:cstheme="majorEastAsia"/>
          <w:bCs/>
          <w:sz w:val="32"/>
          <w:szCs w:val="32"/>
        </w:rPr>
        <w:t>》按时完成预决算编制。在执行过程中有计划进行资金申报、使用，完善资金管理及内部控制制度，确保资金安全，做到账款、</w:t>
      </w:r>
      <w:r>
        <w:rPr>
          <w:rFonts w:hint="eastAsia" w:asciiTheme="majorEastAsia" w:hAnsiTheme="majorEastAsia" w:eastAsiaTheme="majorEastAsia" w:cstheme="majorEastAsia"/>
          <w:bCs/>
          <w:sz w:val="32"/>
          <w:szCs w:val="32"/>
          <w:lang w:eastAsia="zh-CN"/>
        </w:rPr>
        <w:t>账</w:t>
      </w:r>
      <w:r>
        <w:rPr>
          <w:rFonts w:hint="eastAsia" w:asciiTheme="majorEastAsia" w:hAnsiTheme="majorEastAsia" w:eastAsiaTheme="majorEastAsia" w:cstheme="majorEastAsia"/>
          <w:bCs/>
          <w:sz w:val="32"/>
          <w:szCs w:val="32"/>
        </w:rPr>
        <w:t xml:space="preserve">、账实相符。 </w:t>
      </w:r>
    </w:p>
    <w:p w14:paraId="316DA6A6">
      <w:pPr>
        <w:spacing w:line="560" w:lineRule="exact"/>
        <w:ind w:firstLine="640" w:firstLineChars="200"/>
        <w:rPr>
          <w:rFonts w:asciiTheme="majorEastAsia" w:hAnsiTheme="majorEastAsia" w:eastAsiaTheme="majorEastAsia" w:cstheme="majorEastAsia"/>
          <w:bCs/>
          <w:color w:val="000000"/>
          <w:kern w:val="0"/>
          <w:sz w:val="32"/>
          <w:szCs w:val="32"/>
        </w:rPr>
      </w:pPr>
      <w:r>
        <w:rPr>
          <w:rFonts w:hint="eastAsia" w:asciiTheme="majorEastAsia" w:hAnsiTheme="majorEastAsia" w:eastAsiaTheme="majorEastAsia" w:cstheme="majorEastAsia"/>
          <w:bCs/>
          <w:color w:val="000000"/>
          <w:kern w:val="0"/>
          <w:sz w:val="32"/>
          <w:szCs w:val="32"/>
        </w:rPr>
        <w:t>2.通过绩效自评建立机关厉行节约制度、节能降耗。</w:t>
      </w:r>
      <w:r>
        <w:rPr>
          <w:rFonts w:hint="eastAsia" w:asciiTheme="majorEastAsia" w:hAnsiTheme="majorEastAsia" w:eastAsiaTheme="majorEastAsia" w:cstheme="majorEastAsia"/>
          <w:bCs/>
          <w:sz w:val="32"/>
          <w:szCs w:val="32"/>
        </w:rPr>
        <w:t>我局认真执行中央八项规定，秉承开源节流的宗旨，严格管控</w:t>
      </w:r>
      <w:r>
        <w:rPr>
          <w:rFonts w:hint="eastAsia" w:asciiTheme="majorEastAsia" w:hAnsiTheme="majorEastAsia" w:eastAsiaTheme="majorEastAsia" w:cstheme="majorEastAsia"/>
          <w:bCs/>
          <w:sz w:val="32"/>
          <w:szCs w:val="32"/>
          <w:lang w:eastAsia="zh-CN"/>
        </w:rPr>
        <w:t>“三公”经费</w:t>
      </w:r>
      <w:r>
        <w:rPr>
          <w:rFonts w:hint="eastAsia" w:asciiTheme="majorEastAsia" w:hAnsiTheme="majorEastAsia" w:eastAsiaTheme="majorEastAsia" w:cstheme="majorEastAsia"/>
          <w:bCs/>
          <w:sz w:val="32"/>
          <w:szCs w:val="32"/>
        </w:rPr>
        <w:t>支出，厉行节约。扎实抓好机关节能降耗，一是严格用电管理。倡导在自然光照较好的条件下不使用照明灯具，使用照明工具时保证人走灯灭，杜绝“长明灯”等能耗空放现象；尽可能地减少电脑、打印机、复印机等办公设备的待机时间，不用时关闭电源或置于节能状态；天气炎热使用空调时，尽量在人离开前20分钟关闭空调。二是严格用水管理。人走时及时关闭关紧水龙头，杜绝“长流水”和“跑、冒、滴、漏”现象。三是推行无纸化办公。尽量利用网络传输文件，在电脑上修改文稿；打印材料时，提倡双面用纸；公文传阅尽量通过协同办公平台进行。四是加强车辆燃油管理。建立机关车辆燃油使用、行驶里程管理台账，定期公示燃油使用情况。同时，倡导全体干部职工绿色出行。</w:t>
      </w:r>
    </w:p>
    <w:p w14:paraId="6A5AE1BA">
      <w:pPr>
        <w:spacing w:line="560" w:lineRule="exact"/>
        <w:ind w:firstLine="640" w:firstLineChars="200"/>
        <w:rPr>
          <w:rFonts w:asciiTheme="majorEastAsia" w:hAnsiTheme="majorEastAsia" w:eastAsiaTheme="majorEastAsia" w:cstheme="majorEastAsia"/>
          <w:bCs/>
          <w:color w:val="000000"/>
          <w:kern w:val="0"/>
          <w:sz w:val="32"/>
          <w:szCs w:val="32"/>
        </w:rPr>
      </w:pPr>
      <w:r>
        <w:rPr>
          <w:rFonts w:hint="eastAsia" w:asciiTheme="majorEastAsia" w:hAnsiTheme="majorEastAsia" w:eastAsiaTheme="majorEastAsia" w:cstheme="majorEastAsia"/>
          <w:bCs/>
          <w:color w:val="000000"/>
          <w:kern w:val="0"/>
          <w:sz w:val="32"/>
          <w:szCs w:val="32"/>
        </w:rPr>
        <w:t>3.强化单位财务管理工作，提高资金使用效率。按照年初预算项目，在资金的管理和使用上，严守法律底线、纪律底线，严格追授财务管理、财经纪律，会计核算真实完整，项目资金支出和原定用途、预算批复用途相符，提高财政资金使用效率。严格执行机关财务管理制度，及时进行会计核算，对项目资金、政府采购进行公开公示，接受群众监督。</w:t>
      </w:r>
    </w:p>
    <w:p w14:paraId="626275FF">
      <w:pPr>
        <w:numPr>
          <w:ilvl w:val="0"/>
          <w:numId w:val="10"/>
        </w:numPr>
        <w:spacing w:line="560" w:lineRule="exact"/>
        <w:ind w:firstLine="643" w:firstLineChars="200"/>
        <w:rPr>
          <w:rFonts w:asciiTheme="majorEastAsia" w:hAnsiTheme="majorEastAsia" w:eastAsiaTheme="majorEastAsia" w:cstheme="majorEastAsia"/>
          <w:b/>
          <w:bCs/>
          <w:color w:val="000000"/>
          <w:kern w:val="0"/>
          <w:sz w:val="32"/>
          <w:szCs w:val="32"/>
        </w:rPr>
      </w:pPr>
      <w:r>
        <w:rPr>
          <w:rFonts w:hint="eastAsia" w:asciiTheme="majorEastAsia" w:hAnsiTheme="majorEastAsia" w:eastAsiaTheme="majorEastAsia" w:cstheme="majorEastAsia"/>
          <w:b/>
          <w:bCs/>
          <w:color w:val="000000"/>
          <w:kern w:val="0"/>
          <w:sz w:val="32"/>
          <w:szCs w:val="32"/>
        </w:rPr>
        <w:t>公开公示情况</w:t>
      </w:r>
    </w:p>
    <w:p w14:paraId="339889B2">
      <w:pPr>
        <w:spacing w:line="560" w:lineRule="exact"/>
        <w:ind w:firstLine="640" w:firstLineChars="200"/>
        <w:jc w:val="left"/>
        <w:rPr>
          <w:rFonts w:asciiTheme="majorEastAsia" w:hAnsiTheme="majorEastAsia" w:eastAsiaTheme="majorEastAsia" w:cstheme="majorEastAsia"/>
          <w:bCs/>
          <w:sz w:val="32"/>
          <w:szCs w:val="32"/>
        </w:rPr>
      </w:pPr>
      <w:r>
        <w:rPr>
          <w:rFonts w:hint="eastAsia" w:asciiTheme="majorEastAsia" w:hAnsiTheme="majorEastAsia" w:eastAsiaTheme="majorEastAsia" w:cstheme="majorEastAsia"/>
          <w:bCs/>
          <w:color w:val="000000"/>
          <w:kern w:val="0"/>
          <w:sz w:val="32"/>
          <w:szCs w:val="32"/>
        </w:rPr>
        <w:t>为深入贯彻落实《中共四川省委四川省人民政府关于全面实施预算绩效管理的实施意见》（川委发</w:t>
      </w:r>
      <w:r>
        <w:rPr>
          <w:rFonts w:hint="eastAsia" w:asciiTheme="majorEastAsia" w:hAnsiTheme="majorEastAsia" w:eastAsiaTheme="majorEastAsia" w:cstheme="majorEastAsia"/>
          <w:bCs/>
          <w:color w:val="000000"/>
          <w:kern w:val="0"/>
          <w:sz w:val="32"/>
          <w:szCs w:val="32"/>
          <w:lang w:eastAsia="zh-CN"/>
        </w:rPr>
        <w:t>〔2021〕8号</w:t>
      </w:r>
      <w:r>
        <w:rPr>
          <w:rFonts w:hint="eastAsia" w:asciiTheme="majorEastAsia" w:hAnsiTheme="majorEastAsia" w:eastAsiaTheme="majorEastAsia" w:cstheme="majorEastAsia"/>
          <w:bCs/>
          <w:color w:val="000000"/>
          <w:kern w:val="0"/>
          <w:sz w:val="32"/>
          <w:szCs w:val="32"/>
        </w:rPr>
        <w:t>）文件精神，进一步深化事后绩效评价工作，不断提高部门预算整体绩效目标管理水平，按盐边财绩</w:t>
      </w:r>
      <w:r>
        <w:rPr>
          <w:rFonts w:hint="eastAsia" w:asciiTheme="majorEastAsia" w:hAnsiTheme="majorEastAsia" w:eastAsiaTheme="majorEastAsia" w:cstheme="majorEastAsia"/>
          <w:bCs/>
          <w:color w:val="000000"/>
          <w:kern w:val="0"/>
          <w:sz w:val="32"/>
          <w:szCs w:val="32"/>
          <w:lang w:eastAsia="zh-CN"/>
        </w:rPr>
        <w:t>〔2021〕4号</w:t>
      </w:r>
      <w:r>
        <w:rPr>
          <w:rFonts w:hint="eastAsia" w:asciiTheme="majorEastAsia" w:hAnsiTheme="majorEastAsia" w:eastAsiaTheme="majorEastAsia" w:cstheme="majorEastAsia"/>
          <w:bCs/>
          <w:color w:val="000000"/>
          <w:kern w:val="0"/>
          <w:sz w:val="32"/>
          <w:szCs w:val="32"/>
        </w:rPr>
        <w:t>《盐边县财政局关于开展2021年度部门预算整体绩效自评工作的通知》要求，于2021年10月将《</w:t>
      </w:r>
      <w:r>
        <w:rPr>
          <w:rFonts w:hint="eastAsia" w:asciiTheme="majorEastAsia" w:hAnsiTheme="majorEastAsia" w:eastAsiaTheme="majorEastAsia" w:cstheme="majorEastAsia"/>
          <w:bCs/>
          <w:color w:val="000000"/>
          <w:kern w:val="0"/>
          <w:sz w:val="32"/>
          <w:szCs w:val="32"/>
          <w:lang w:eastAsia="zh-CN"/>
        </w:rPr>
        <w:t>盐边县乡村振兴局</w:t>
      </w:r>
      <w:r>
        <w:rPr>
          <w:rFonts w:hint="eastAsia" w:asciiTheme="majorEastAsia" w:hAnsiTheme="majorEastAsia" w:eastAsiaTheme="majorEastAsia" w:cstheme="majorEastAsia"/>
          <w:bCs/>
          <w:color w:val="000000"/>
          <w:kern w:val="0"/>
          <w:sz w:val="32"/>
          <w:szCs w:val="32"/>
        </w:rPr>
        <w:t>人民政府2021年部门预算整体绩效自评表》和《</w:t>
      </w:r>
      <w:r>
        <w:rPr>
          <w:rFonts w:hint="eastAsia" w:asciiTheme="majorEastAsia" w:hAnsiTheme="majorEastAsia" w:eastAsiaTheme="majorEastAsia" w:cstheme="majorEastAsia"/>
          <w:bCs/>
          <w:color w:val="000000"/>
          <w:kern w:val="0"/>
          <w:sz w:val="32"/>
          <w:szCs w:val="32"/>
          <w:lang w:eastAsia="zh-CN"/>
        </w:rPr>
        <w:t>盐边县乡村振兴局</w:t>
      </w:r>
      <w:r>
        <w:rPr>
          <w:rFonts w:hint="eastAsia" w:asciiTheme="majorEastAsia" w:hAnsiTheme="majorEastAsia" w:eastAsiaTheme="majorEastAsia" w:cstheme="majorEastAsia"/>
          <w:bCs/>
          <w:color w:val="000000"/>
          <w:kern w:val="0"/>
          <w:sz w:val="32"/>
          <w:szCs w:val="32"/>
        </w:rPr>
        <w:t>人民政府2021年度部门预算情况公开编制说明》在“盐边县公众信息网”财政信息板块下的“财政绩效评价信息专栏”进行公开公示。</w:t>
      </w:r>
    </w:p>
    <w:p w14:paraId="3747EA68">
      <w:pPr>
        <w:spacing w:line="580" w:lineRule="exact"/>
        <w:rPr>
          <w:rFonts w:asciiTheme="majorEastAsia" w:hAnsiTheme="majorEastAsia" w:eastAsiaTheme="majorEastAsia" w:cstheme="majorEastAsia"/>
          <w:sz w:val="32"/>
          <w:szCs w:val="32"/>
        </w:rPr>
      </w:pPr>
    </w:p>
    <w:p w14:paraId="1B720D3C">
      <w:pPr>
        <w:spacing w:line="580" w:lineRule="exact"/>
        <w:rPr>
          <w:rFonts w:asciiTheme="majorEastAsia" w:hAnsiTheme="majorEastAsia" w:eastAsiaTheme="majorEastAsia" w:cstheme="majorEastAsia"/>
          <w:sz w:val="32"/>
          <w:szCs w:val="32"/>
        </w:rPr>
      </w:pPr>
    </w:p>
    <w:p w14:paraId="6DC34CD6">
      <w:pPr>
        <w:spacing w:line="580" w:lineRule="exact"/>
        <w:rPr>
          <w:rFonts w:asciiTheme="majorEastAsia" w:hAnsiTheme="majorEastAsia" w:eastAsiaTheme="majorEastAsia" w:cstheme="majorEastAsia"/>
          <w:sz w:val="32"/>
          <w:szCs w:val="32"/>
        </w:rPr>
      </w:pPr>
    </w:p>
    <w:p w14:paraId="49CBE461">
      <w:pPr>
        <w:spacing w:line="580" w:lineRule="exact"/>
        <w:rPr>
          <w:rFonts w:asciiTheme="majorEastAsia" w:hAnsiTheme="majorEastAsia" w:eastAsiaTheme="majorEastAsia" w:cstheme="majorEastAsia"/>
          <w:sz w:val="32"/>
          <w:szCs w:val="32"/>
        </w:rPr>
      </w:pPr>
    </w:p>
    <w:p w14:paraId="318A85A9">
      <w:pPr>
        <w:spacing w:line="580" w:lineRule="exact"/>
        <w:rPr>
          <w:rFonts w:asciiTheme="majorEastAsia" w:hAnsiTheme="majorEastAsia" w:eastAsiaTheme="majorEastAsia" w:cstheme="majorEastAsia"/>
          <w:sz w:val="32"/>
          <w:szCs w:val="32"/>
        </w:rPr>
      </w:pPr>
    </w:p>
    <w:p w14:paraId="659A5F2A">
      <w:pPr>
        <w:spacing w:line="580" w:lineRule="exact"/>
        <w:rPr>
          <w:rFonts w:asciiTheme="majorEastAsia" w:hAnsiTheme="majorEastAsia" w:eastAsiaTheme="majorEastAsia" w:cstheme="majorEastAsia"/>
          <w:sz w:val="32"/>
          <w:szCs w:val="32"/>
        </w:rPr>
      </w:pPr>
    </w:p>
    <w:p w14:paraId="0D0CD2CF">
      <w:pPr>
        <w:spacing w:line="580" w:lineRule="exact"/>
        <w:rPr>
          <w:rFonts w:asciiTheme="majorEastAsia" w:hAnsiTheme="majorEastAsia" w:eastAsiaTheme="majorEastAsia" w:cstheme="majorEastAsia"/>
          <w:sz w:val="32"/>
          <w:szCs w:val="32"/>
        </w:rPr>
      </w:pPr>
    </w:p>
    <w:p w14:paraId="01792558">
      <w:pPr>
        <w:spacing w:line="580" w:lineRule="exact"/>
        <w:rPr>
          <w:rFonts w:asciiTheme="majorEastAsia" w:hAnsiTheme="majorEastAsia" w:eastAsiaTheme="majorEastAsia" w:cstheme="majorEastAsia"/>
          <w:sz w:val="32"/>
          <w:szCs w:val="32"/>
        </w:rPr>
      </w:pPr>
    </w:p>
    <w:p w14:paraId="7B9CA6B1">
      <w:pPr>
        <w:spacing w:line="580" w:lineRule="exact"/>
        <w:rPr>
          <w:rFonts w:asciiTheme="majorEastAsia" w:hAnsiTheme="majorEastAsia" w:eastAsiaTheme="majorEastAsia" w:cstheme="majorEastAsia"/>
          <w:sz w:val="32"/>
          <w:szCs w:val="32"/>
        </w:rPr>
      </w:pPr>
    </w:p>
    <w:p w14:paraId="1B2A35CE">
      <w:pPr>
        <w:spacing w:line="580" w:lineRule="exact"/>
        <w:rPr>
          <w:rFonts w:asciiTheme="majorEastAsia" w:hAnsiTheme="majorEastAsia" w:eastAsiaTheme="majorEastAsia" w:cstheme="majorEastAsia"/>
          <w:sz w:val="32"/>
          <w:szCs w:val="32"/>
        </w:rPr>
      </w:pPr>
    </w:p>
    <w:p w14:paraId="32570C84">
      <w:pPr>
        <w:spacing w:line="580" w:lineRule="exact"/>
        <w:rPr>
          <w:rFonts w:asciiTheme="majorEastAsia" w:hAnsiTheme="majorEastAsia" w:eastAsiaTheme="majorEastAsia" w:cstheme="majorEastAsia"/>
          <w:sz w:val="32"/>
          <w:szCs w:val="32"/>
        </w:rPr>
      </w:pPr>
    </w:p>
    <w:p w14:paraId="06E0BFEF">
      <w:pPr>
        <w:spacing w:line="580" w:lineRule="exact"/>
        <w:rPr>
          <w:rFonts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附件2</w:t>
      </w:r>
    </w:p>
    <w:p w14:paraId="1B911EF8">
      <w:pPr>
        <w:spacing w:line="580" w:lineRule="exact"/>
        <w:ind w:firstLine="640" w:firstLineChars="200"/>
        <w:rPr>
          <w:rFonts w:ascii="仿宋_GB2312" w:hAnsi="仿宋_GB2312" w:eastAsia="仿宋_GB2312" w:cs="仿宋_GB2312"/>
          <w:sz w:val="32"/>
          <w:szCs w:val="32"/>
        </w:rPr>
      </w:pPr>
    </w:p>
    <w:p w14:paraId="57AAB339">
      <w:pPr>
        <w:spacing w:line="600" w:lineRule="exact"/>
        <w:jc w:val="center"/>
        <w:rPr>
          <w:rFonts w:ascii="宋体" w:hAnsi="宋体" w:cs="宋体"/>
          <w:b/>
          <w:color w:val="000000"/>
          <w:kern w:val="0"/>
          <w:sz w:val="32"/>
          <w:szCs w:val="32"/>
          <w:lang w:val="zh-CN"/>
        </w:rPr>
      </w:pPr>
      <w:r>
        <w:rPr>
          <w:rFonts w:hint="eastAsia" w:ascii="宋体" w:hAnsi="宋体" w:cs="宋体"/>
          <w:b/>
          <w:color w:val="000000"/>
          <w:kern w:val="0"/>
          <w:sz w:val="32"/>
          <w:szCs w:val="32"/>
          <w:lang w:val="zh-CN"/>
        </w:rPr>
        <w:t>据盐财资农〔2021〕122号下达2021年盐边县巩固拓展脱贫攻坚成果同乡村振兴有效衔接县级配套资金绩效评价报告</w:t>
      </w:r>
    </w:p>
    <w:p w14:paraId="65A330D3">
      <w:pPr>
        <w:pStyle w:val="38"/>
        <w:spacing w:line="560" w:lineRule="exact"/>
        <w:ind w:firstLine="633" w:firstLineChars="198"/>
        <w:rPr>
          <w:rFonts w:ascii="宋体" w:hAnsi="宋体" w:cs="宋体"/>
          <w:sz w:val="32"/>
          <w:szCs w:val="32"/>
        </w:rPr>
      </w:pPr>
    </w:p>
    <w:p w14:paraId="783147CB">
      <w:pPr>
        <w:pStyle w:val="38"/>
        <w:spacing w:line="560" w:lineRule="exact"/>
        <w:ind w:firstLine="633" w:firstLineChars="198"/>
        <w:rPr>
          <w:rFonts w:ascii="宋体" w:hAnsi="宋体" w:cs="宋体"/>
          <w:sz w:val="32"/>
          <w:szCs w:val="32"/>
        </w:rPr>
      </w:pPr>
      <w:r>
        <w:rPr>
          <w:rFonts w:hint="eastAsia" w:ascii="宋体" w:hAnsi="宋体" w:cs="宋体"/>
          <w:sz w:val="32"/>
          <w:szCs w:val="32"/>
        </w:rPr>
        <w:t>一、项目概况</w:t>
      </w:r>
    </w:p>
    <w:p w14:paraId="19415D29">
      <w:pPr>
        <w:pStyle w:val="38"/>
        <w:spacing w:line="560" w:lineRule="exact"/>
        <w:ind w:firstLine="633" w:firstLineChars="198"/>
        <w:rPr>
          <w:rFonts w:ascii="宋体" w:hAnsi="宋体" w:cs="宋体"/>
          <w:sz w:val="32"/>
          <w:szCs w:val="32"/>
        </w:rPr>
      </w:pPr>
      <w:r>
        <w:rPr>
          <w:rFonts w:hint="eastAsia" w:ascii="宋体" w:hAnsi="宋体" w:cs="宋体"/>
          <w:color w:val="000000"/>
          <w:kern w:val="0"/>
          <w:sz w:val="32"/>
          <w:szCs w:val="32"/>
        </w:rPr>
        <w:t>完成</w:t>
      </w:r>
      <w:r>
        <w:rPr>
          <w:rFonts w:hint="eastAsia" w:ascii="宋体" w:hAnsi="宋体" w:cs="宋体"/>
          <w:color w:val="000000"/>
          <w:kern w:val="0"/>
          <w:sz w:val="32"/>
          <w:szCs w:val="32"/>
          <w:lang w:val="zh-CN"/>
        </w:rPr>
        <w:t>盐边县巩固拓展脱贫攻坚成果同乡村振兴有效衔接县级配套资金</w:t>
      </w:r>
      <w:r>
        <w:rPr>
          <w:rFonts w:hint="eastAsia" w:ascii="宋体" w:hAnsi="宋体" w:cs="宋体"/>
          <w:color w:val="000000"/>
          <w:kern w:val="0"/>
          <w:sz w:val="32"/>
          <w:szCs w:val="32"/>
        </w:rPr>
        <w:t>支付。</w:t>
      </w:r>
    </w:p>
    <w:p w14:paraId="1BC427CA">
      <w:pPr>
        <w:pStyle w:val="38"/>
        <w:spacing w:line="560" w:lineRule="exact"/>
        <w:ind w:firstLine="633" w:firstLineChars="198"/>
        <w:rPr>
          <w:rFonts w:ascii="宋体" w:hAnsi="宋体" w:cs="宋体"/>
          <w:sz w:val="32"/>
          <w:szCs w:val="32"/>
        </w:rPr>
      </w:pPr>
      <w:r>
        <w:rPr>
          <w:rFonts w:hint="eastAsia" w:ascii="宋体" w:hAnsi="宋体" w:cs="宋体"/>
          <w:sz w:val="32"/>
          <w:szCs w:val="32"/>
        </w:rPr>
        <w:t>二、项目绩效目标</w:t>
      </w:r>
    </w:p>
    <w:p w14:paraId="13D351A5">
      <w:pPr>
        <w:spacing w:line="600" w:lineRule="exact"/>
        <w:ind w:firstLine="640" w:firstLineChars="200"/>
        <w:rPr>
          <w:rFonts w:hint="eastAsia" w:ascii="宋体" w:hAnsi="宋体" w:cs="宋体"/>
          <w:color w:val="000000"/>
          <w:kern w:val="0"/>
          <w:sz w:val="32"/>
          <w:szCs w:val="32"/>
        </w:rPr>
      </w:pPr>
      <w:r>
        <w:rPr>
          <w:rFonts w:hint="eastAsia" w:ascii="宋体" w:hAnsi="宋体" w:cs="宋体"/>
          <w:color w:val="000000"/>
          <w:kern w:val="0"/>
          <w:sz w:val="32"/>
          <w:szCs w:val="32"/>
        </w:rPr>
        <w:t>1.数量指标。保障全县</w:t>
      </w:r>
      <w:r>
        <w:rPr>
          <w:rFonts w:hint="eastAsia" w:ascii="宋体" w:hAnsi="宋体" w:cs="宋体"/>
          <w:color w:val="000000"/>
          <w:kern w:val="0"/>
          <w:sz w:val="32"/>
          <w:szCs w:val="32"/>
          <w:lang w:val="en-US" w:eastAsia="zh-CN"/>
        </w:rPr>
        <w:t>12</w:t>
      </w:r>
      <w:r>
        <w:rPr>
          <w:rFonts w:hint="eastAsia" w:ascii="宋体" w:hAnsi="宋体" w:cs="宋体"/>
          <w:color w:val="000000"/>
          <w:kern w:val="0"/>
          <w:sz w:val="32"/>
          <w:szCs w:val="32"/>
        </w:rPr>
        <w:t>个乡镇及县级部门脱贫攻坚工作经费资金支出，完成率100%。</w:t>
      </w:r>
    </w:p>
    <w:p w14:paraId="75822513">
      <w:pPr>
        <w:spacing w:line="600" w:lineRule="exact"/>
        <w:ind w:firstLine="640" w:firstLineChars="200"/>
        <w:rPr>
          <w:rFonts w:hint="eastAsia" w:ascii="宋体" w:hAnsi="宋体" w:cs="宋体"/>
          <w:color w:val="000000"/>
          <w:kern w:val="0"/>
          <w:sz w:val="32"/>
          <w:szCs w:val="32"/>
          <w:lang w:eastAsia="zh-CN"/>
        </w:rPr>
      </w:pPr>
      <w:r>
        <w:rPr>
          <w:rFonts w:hint="eastAsia" w:ascii="宋体" w:hAnsi="宋体" w:cs="宋体"/>
          <w:color w:val="000000"/>
          <w:kern w:val="0"/>
          <w:sz w:val="32"/>
          <w:szCs w:val="32"/>
          <w:lang w:val="en-US" w:eastAsia="zh-CN"/>
        </w:rPr>
        <w:t>2.质量指标。按质按量完成</w:t>
      </w:r>
      <w:r>
        <w:rPr>
          <w:rFonts w:hint="eastAsia" w:ascii="宋体" w:hAnsi="宋体" w:cs="宋体"/>
          <w:color w:val="000000"/>
          <w:kern w:val="0"/>
          <w:sz w:val="32"/>
          <w:szCs w:val="32"/>
        </w:rPr>
        <w:t>全县</w:t>
      </w:r>
      <w:r>
        <w:rPr>
          <w:rFonts w:hint="eastAsia" w:ascii="宋体" w:hAnsi="宋体" w:cs="宋体"/>
          <w:color w:val="000000"/>
          <w:kern w:val="0"/>
          <w:sz w:val="32"/>
          <w:szCs w:val="32"/>
          <w:lang w:eastAsia="zh-CN"/>
        </w:rPr>
        <w:t>工作任务</w:t>
      </w:r>
    </w:p>
    <w:p w14:paraId="7F1EC91D">
      <w:pPr>
        <w:spacing w:line="600" w:lineRule="exact"/>
        <w:ind w:firstLine="640" w:firstLineChars="200"/>
        <w:rPr>
          <w:rFonts w:hint="eastAsia" w:ascii="宋体" w:hAnsi="宋体" w:cs="宋体"/>
          <w:color w:val="000000"/>
          <w:kern w:val="0"/>
          <w:sz w:val="32"/>
          <w:szCs w:val="32"/>
          <w:lang w:val="en-US" w:eastAsia="zh-CN"/>
        </w:rPr>
      </w:pPr>
      <w:r>
        <w:rPr>
          <w:rFonts w:hint="eastAsia" w:ascii="宋体" w:hAnsi="宋体" w:cs="宋体"/>
          <w:color w:val="000000"/>
          <w:kern w:val="0"/>
          <w:sz w:val="32"/>
          <w:szCs w:val="32"/>
          <w:lang w:val="en-US" w:eastAsia="zh-CN"/>
        </w:rPr>
        <w:t>3.时效指标。工作任务时间为2021年全年</w:t>
      </w:r>
    </w:p>
    <w:p w14:paraId="0C513A78">
      <w:pPr>
        <w:spacing w:line="580" w:lineRule="exact"/>
        <w:ind w:firstLine="640" w:firstLineChars="200"/>
        <w:rPr>
          <w:rFonts w:asciiTheme="minorEastAsia" w:hAnsiTheme="minorEastAsia" w:eastAsiaTheme="minorEastAsia" w:cstheme="minorEastAsia"/>
          <w:bCs/>
          <w:sz w:val="32"/>
          <w:szCs w:val="32"/>
        </w:rPr>
      </w:pPr>
      <w:r>
        <w:rPr>
          <w:rFonts w:hint="eastAsia" w:ascii="宋体" w:hAnsi="宋体" w:cs="宋体"/>
          <w:color w:val="000000"/>
          <w:kern w:val="0"/>
          <w:sz w:val="32"/>
          <w:szCs w:val="32"/>
          <w:lang w:val="en-US" w:eastAsia="zh-CN"/>
        </w:rPr>
        <w:t>4.成本指标。</w:t>
      </w:r>
      <w:r>
        <w:rPr>
          <w:rFonts w:hint="eastAsia" w:asciiTheme="minorEastAsia" w:hAnsiTheme="minorEastAsia" w:eastAsiaTheme="minorEastAsia" w:cstheme="minorEastAsia"/>
          <w:bCs/>
          <w:sz w:val="32"/>
          <w:szCs w:val="32"/>
        </w:rPr>
        <w:t>根据盐财资农</w:t>
      </w:r>
      <w:r>
        <w:rPr>
          <w:rFonts w:hint="eastAsia" w:asciiTheme="minorEastAsia" w:hAnsiTheme="minorEastAsia" w:eastAsiaTheme="minorEastAsia" w:cstheme="minorEastAsia"/>
          <w:bCs/>
          <w:sz w:val="32"/>
          <w:szCs w:val="32"/>
          <w:lang w:eastAsia="zh-CN"/>
        </w:rPr>
        <w:t>〔2021〕122号</w:t>
      </w:r>
      <w:r>
        <w:rPr>
          <w:rFonts w:hint="eastAsia" w:asciiTheme="minorEastAsia" w:hAnsiTheme="minorEastAsia" w:eastAsiaTheme="minorEastAsia" w:cstheme="minorEastAsia"/>
          <w:bCs/>
          <w:sz w:val="32"/>
          <w:szCs w:val="32"/>
        </w:rPr>
        <w:t>下达2021年盐边县</w:t>
      </w:r>
      <w:r>
        <w:rPr>
          <w:rFonts w:hint="eastAsia" w:asciiTheme="minorEastAsia" w:hAnsiTheme="minorEastAsia" w:eastAsiaTheme="minorEastAsia" w:cstheme="minorEastAsia"/>
          <w:bCs/>
          <w:sz w:val="32"/>
          <w:szCs w:val="32"/>
          <w:lang w:eastAsia="zh-CN"/>
        </w:rPr>
        <w:t>巩固拓展脱贫攻坚成果同乡村振兴有效衔接</w:t>
      </w:r>
      <w:r>
        <w:rPr>
          <w:rFonts w:hint="eastAsia" w:asciiTheme="minorEastAsia" w:hAnsiTheme="minorEastAsia" w:eastAsiaTheme="minorEastAsia" w:cstheme="minorEastAsia"/>
          <w:bCs/>
          <w:sz w:val="32"/>
          <w:szCs w:val="32"/>
        </w:rPr>
        <w:t>县级配套资金</w:t>
      </w:r>
      <w:r>
        <w:rPr>
          <w:rFonts w:hint="eastAsia" w:asciiTheme="minorEastAsia" w:hAnsiTheme="minorEastAsia" w:eastAsiaTheme="minorEastAsia" w:cstheme="minorEastAsia"/>
          <w:bCs/>
          <w:sz w:val="32"/>
          <w:szCs w:val="32"/>
          <w:lang w:val="en-US" w:eastAsia="zh-CN"/>
        </w:rPr>
        <w:t>343.69</w:t>
      </w:r>
      <w:r>
        <w:rPr>
          <w:rFonts w:hint="eastAsia" w:asciiTheme="minorEastAsia" w:hAnsiTheme="minorEastAsia" w:eastAsiaTheme="minorEastAsia" w:cstheme="minorEastAsia"/>
          <w:bCs/>
          <w:sz w:val="32"/>
          <w:szCs w:val="32"/>
        </w:rPr>
        <w:t>万元；</w:t>
      </w:r>
      <w:r>
        <w:rPr>
          <w:rFonts w:asciiTheme="minorEastAsia" w:hAnsiTheme="minorEastAsia" w:eastAsiaTheme="minorEastAsia" w:cstheme="minorEastAsia"/>
          <w:bCs/>
          <w:sz w:val="32"/>
          <w:szCs w:val="32"/>
        </w:rPr>
        <w:t xml:space="preserve"> </w:t>
      </w:r>
    </w:p>
    <w:p w14:paraId="184BCBC5">
      <w:pPr>
        <w:spacing w:line="600" w:lineRule="exact"/>
        <w:ind w:firstLine="640" w:firstLineChars="200"/>
        <w:rPr>
          <w:rFonts w:hint="default" w:ascii="宋体" w:hAnsi="宋体" w:cs="宋体"/>
          <w:color w:val="000000"/>
          <w:kern w:val="0"/>
          <w:sz w:val="32"/>
          <w:szCs w:val="32"/>
          <w:lang w:val="en-US" w:eastAsia="zh-CN"/>
        </w:rPr>
      </w:pPr>
    </w:p>
    <w:p w14:paraId="1DE10F4F">
      <w:pPr>
        <w:numPr>
          <w:ilvl w:val="0"/>
          <w:numId w:val="11"/>
        </w:numPr>
        <w:spacing w:line="600" w:lineRule="exact"/>
        <w:ind w:firstLine="640" w:firstLineChars="200"/>
        <w:rPr>
          <w:rFonts w:hint="eastAsia" w:ascii="宋体" w:hAnsi="宋体" w:cs="宋体"/>
          <w:color w:val="000000"/>
          <w:kern w:val="0"/>
          <w:sz w:val="32"/>
          <w:szCs w:val="32"/>
          <w:lang w:val="en-US" w:eastAsia="zh-CN"/>
        </w:rPr>
      </w:pPr>
      <w:r>
        <w:rPr>
          <w:rFonts w:hint="eastAsia" w:ascii="宋体" w:hAnsi="宋体" w:cs="宋体"/>
          <w:color w:val="000000"/>
          <w:kern w:val="0"/>
          <w:sz w:val="32"/>
          <w:szCs w:val="32"/>
        </w:rPr>
        <w:t>效益指标。</w:t>
      </w:r>
      <w:r>
        <w:rPr>
          <w:rFonts w:hint="eastAsia" w:ascii="宋体" w:hAnsi="宋体" w:cs="宋体"/>
          <w:color w:val="000000"/>
          <w:kern w:val="0"/>
          <w:sz w:val="32"/>
          <w:szCs w:val="32"/>
          <w:lang w:eastAsia="zh-CN"/>
        </w:rPr>
        <w:t>提高全县</w:t>
      </w:r>
      <w:r>
        <w:rPr>
          <w:rFonts w:hint="eastAsia" w:ascii="宋体" w:hAnsi="宋体" w:cs="宋体"/>
          <w:color w:val="000000"/>
          <w:kern w:val="0"/>
          <w:sz w:val="32"/>
          <w:szCs w:val="32"/>
          <w:lang w:val="en-US" w:eastAsia="zh-CN"/>
        </w:rPr>
        <w:t>12个乡镇及县级部门工作效率</w:t>
      </w:r>
    </w:p>
    <w:p w14:paraId="6E67763D">
      <w:pPr>
        <w:numPr>
          <w:ilvl w:val="0"/>
          <w:numId w:val="0"/>
        </w:numPr>
        <w:spacing w:line="600" w:lineRule="exact"/>
        <w:ind w:firstLine="320" w:firstLineChars="100"/>
        <w:rPr>
          <w:rFonts w:ascii="宋体" w:hAnsi="宋体" w:cs="宋体"/>
          <w:color w:val="000000"/>
          <w:kern w:val="0"/>
          <w:sz w:val="32"/>
          <w:szCs w:val="32"/>
        </w:rPr>
      </w:pPr>
      <w:r>
        <w:rPr>
          <w:rFonts w:hint="eastAsia" w:ascii="宋体" w:hAnsi="宋体" w:cs="宋体"/>
          <w:color w:val="000000"/>
          <w:kern w:val="0"/>
          <w:sz w:val="32"/>
          <w:szCs w:val="32"/>
          <w:lang w:val="en-US" w:eastAsia="zh-CN"/>
        </w:rPr>
        <w:t>6.</w:t>
      </w:r>
      <w:r>
        <w:rPr>
          <w:rFonts w:hint="eastAsia" w:ascii="宋体" w:hAnsi="宋体" w:cs="宋体"/>
          <w:color w:val="000000"/>
          <w:kern w:val="0"/>
          <w:sz w:val="32"/>
          <w:szCs w:val="32"/>
        </w:rPr>
        <w:t>满意度指标。项目区群众满意度9</w:t>
      </w:r>
      <w:r>
        <w:rPr>
          <w:rFonts w:hint="eastAsia" w:ascii="宋体" w:hAnsi="宋体" w:cs="宋体"/>
          <w:color w:val="000000"/>
          <w:kern w:val="0"/>
          <w:sz w:val="32"/>
          <w:szCs w:val="32"/>
          <w:lang w:val="en-US" w:eastAsia="zh-CN"/>
        </w:rPr>
        <w:t>5</w:t>
      </w:r>
      <w:r>
        <w:rPr>
          <w:rFonts w:hint="eastAsia" w:ascii="宋体" w:hAnsi="宋体" w:cs="宋体"/>
          <w:color w:val="000000"/>
          <w:kern w:val="0"/>
          <w:sz w:val="32"/>
          <w:szCs w:val="32"/>
        </w:rPr>
        <w:t>%。</w:t>
      </w:r>
    </w:p>
    <w:p w14:paraId="59FB4AD8">
      <w:pPr>
        <w:spacing w:line="600" w:lineRule="exact"/>
        <w:ind w:firstLine="640" w:firstLineChars="200"/>
        <w:rPr>
          <w:rFonts w:ascii="宋体" w:hAnsi="宋体" w:cs="宋体"/>
          <w:color w:val="000000"/>
          <w:kern w:val="0"/>
          <w:sz w:val="32"/>
          <w:szCs w:val="32"/>
        </w:rPr>
      </w:pPr>
      <w:r>
        <w:rPr>
          <w:rFonts w:hint="eastAsia" w:ascii="宋体" w:hAnsi="宋体" w:cs="宋体"/>
          <w:color w:val="000000"/>
          <w:kern w:val="0"/>
          <w:sz w:val="32"/>
          <w:szCs w:val="32"/>
        </w:rPr>
        <w:t>三、满意度指标完成情况</w:t>
      </w:r>
    </w:p>
    <w:p w14:paraId="079DC229">
      <w:pPr>
        <w:spacing w:line="600" w:lineRule="exact"/>
        <w:ind w:firstLine="640" w:firstLineChars="200"/>
        <w:rPr>
          <w:rFonts w:ascii="宋体" w:hAnsi="宋体" w:cs="宋体"/>
          <w:color w:val="000000"/>
          <w:kern w:val="0"/>
          <w:sz w:val="32"/>
          <w:szCs w:val="32"/>
        </w:rPr>
      </w:pPr>
      <w:r>
        <w:rPr>
          <w:rFonts w:hint="eastAsia" w:ascii="宋体" w:hAnsi="宋体" w:cs="宋体"/>
          <w:color w:val="000000"/>
          <w:kern w:val="0"/>
          <w:sz w:val="32"/>
          <w:szCs w:val="32"/>
        </w:rPr>
        <w:t>项目区群众满意度9</w:t>
      </w:r>
      <w:r>
        <w:rPr>
          <w:rFonts w:hint="eastAsia" w:ascii="宋体" w:hAnsi="宋体" w:cs="宋体"/>
          <w:color w:val="000000"/>
          <w:kern w:val="0"/>
          <w:sz w:val="32"/>
          <w:szCs w:val="32"/>
          <w:lang w:val="en-US" w:eastAsia="zh-CN"/>
        </w:rPr>
        <w:t>5</w:t>
      </w:r>
      <w:r>
        <w:rPr>
          <w:rFonts w:hint="eastAsia" w:ascii="宋体" w:hAnsi="宋体" w:cs="宋体"/>
          <w:color w:val="000000"/>
          <w:kern w:val="0"/>
          <w:sz w:val="32"/>
          <w:szCs w:val="32"/>
        </w:rPr>
        <w:t>%。</w:t>
      </w:r>
    </w:p>
    <w:p w14:paraId="2C7792BE">
      <w:pPr>
        <w:widowControl/>
        <w:jc w:val="left"/>
        <w:rPr>
          <w:rStyle w:val="29"/>
          <w:rFonts w:ascii="宋体" w:hAnsi="宋体" w:cs="宋体"/>
          <w:b w:val="0"/>
          <w:bCs w:val="0"/>
          <w:sz w:val="32"/>
          <w:szCs w:val="32"/>
        </w:rPr>
      </w:pPr>
    </w:p>
    <w:p w14:paraId="2CD3E5C6">
      <w:pPr>
        <w:spacing w:line="600" w:lineRule="exact"/>
        <w:jc w:val="center"/>
        <w:outlineLvl w:val="0"/>
        <w:rPr>
          <w:rStyle w:val="29"/>
          <w:rFonts w:ascii="黑体" w:hAnsi="黑体" w:eastAsia="黑体"/>
          <w:b w:val="0"/>
        </w:rPr>
      </w:pPr>
    </w:p>
    <w:p w14:paraId="480F5EF6">
      <w:pPr>
        <w:spacing w:line="600" w:lineRule="exact"/>
        <w:jc w:val="center"/>
        <w:outlineLvl w:val="0"/>
        <w:rPr>
          <w:rFonts w:ascii="黑体" w:hAnsi="黑体" w:eastAsia="黑体"/>
          <w:color w:val="000000"/>
          <w:sz w:val="44"/>
          <w:szCs w:val="44"/>
        </w:rPr>
      </w:pPr>
      <w:bookmarkStart w:id="85" w:name="_Toc15396618"/>
      <w:bookmarkStart w:id="86" w:name="_Toc52180099"/>
    </w:p>
    <w:p w14:paraId="002B16FD">
      <w:pPr>
        <w:spacing w:line="600" w:lineRule="exact"/>
        <w:jc w:val="center"/>
        <w:outlineLvl w:val="0"/>
        <w:rPr>
          <w:rFonts w:ascii="黑体" w:hAnsi="黑体" w:eastAsia="黑体"/>
          <w:color w:val="000000"/>
          <w:sz w:val="44"/>
          <w:szCs w:val="44"/>
        </w:rPr>
      </w:pPr>
    </w:p>
    <w:p w14:paraId="1A6C0E0F">
      <w:pPr>
        <w:spacing w:line="600" w:lineRule="exact"/>
        <w:jc w:val="center"/>
        <w:outlineLvl w:val="0"/>
        <w:rPr>
          <w:rFonts w:ascii="黑体" w:hAnsi="黑体" w:eastAsia="黑体"/>
          <w:color w:val="000000"/>
          <w:sz w:val="44"/>
          <w:szCs w:val="44"/>
        </w:rPr>
      </w:pPr>
    </w:p>
    <w:p w14:paraId="6C843331">
      <w:pPr>
        <w:spacing w:line="600" w:lineRule="exact"/>
        <w:jc w:val="center"/>
        <w:outlineLvl w:val="0"/>
        <w:rPr>
          <w:rFonts w:ascii="黑体" w:hAnsi="黑体" w:eastAsia="黑体"/>
          <w:color w:val="000000"/>
          <w:sz w:val="44"/>
          <w:szCs w:val="44"/>
        </w:rPr>
      </w:pPr>
    </w:p>
    <w:p w14:paraId="4594F0AA">
      <w:pPr>
        <w:spacing w:line="600" w:lineRule="exact"/>
        <w:jc w:val="center"/>
        <w:outlineLvl w:val="0"/>
        <w:rPr>
          <w:rFonts w:ascii="黑体" w:hAnsi="黑体" w:eastAsia="黑体"/>
          <w:color w:val="000000"/>
          <w:sz w:val="44"/>
          <w:szCs w:val="44"/>
        </w:rPr>
      </w:pPr>
    </w:p>
    <w:p w14:paraId="24BA5E44">
      <w:pPr>
        <w:spacing w:line="600" w:lineRule="exact"/>
        <w:jc w:val="center"/>
        <w:outlineLvl w:val="0"/>
        <w:rPr>
          <w:rFonts w:ascii="黑体" w:hAnsi="黑体" w:eastAsia="黑体"/>
          <w:color w:val="000000"/>
          <w:sz w:val="44"/>
          <w:szCs w:val="44"/>
        </w:rPr>
      </w:pPr>
    </w:p>
    <w:p w14:paraId="525FAFC4">
      <w:pPr>
        <w:spacing w:line="600" w:lineRule="exact"/>
        <w:jc w:val="center"/>
        <w:outlineLvl w:val="0"/>
        <w:rPr>
          <w:rFonts w:ascii="黑体" w:hAnsi="黑体" w:eastAsia="黑体"/>
          <w:color w:val="000000"/>
          <w:sz w:val="44"/>
          <w:szCs w:val="44"/>
        </w:rPr>
      </w:pPr>
    </w:p>
    <w:p w14:paraId="0BD49A1E">
      <w:pPr>
        <w:spacing w:line="600" w:lineRule="exact"/>
        <w:jc w:val="both"/>
        <w:outlineLvl w:val="0"/>
        <w:rPr>
          <w:rFonts w:hint="eastAsia" w:ascii="黑体" w:hAnsi="黑体" w:eastAsia="黑体"/>
          <w:color w:val="000000"/>
          <w:sz w:val="44"/>
          <w:szCs w:val="44"/>
        </w:rPr>
      </w:pPr>
    </w:p>
    <w:p w14:paraId="12A9499A">
      <w:pPr>
        <w:spacing w:line="600" w:lineRule="exact"/>
        <w:jc w:val="both"/>
        <w:outlineLvl w:val="0"/>
        <w:rPr>
          <w:rFonts w:hint="eastAsia" w:ascii="黑体" w:hAnsi="黑体" w:eastAsia="黑体"/>
          <w:color w:val="000000"/>
          <w:sz w:val="44"/>
          <w:szCs w:val="44"/>
        </w:rPr>
      </w:pPr>
    </w:p>
    <w:p w14:paraId="0F7FA36D">
      <w:pPr>
        <w:spacing w:line="600" w:lineRule="exact"/>
        <w:jc w:val="both"/>
        <w:outlineLvl w:val="0"/>
        <w:rPr>
          <w:rFonts w:hint="eastAsia" w:ascii="黑体" w:hAnsi="黑体" w:eastAsia="黑体"/>
          <w:color w:val="000000"/>
          <w:sz w:val="44"/>
          <w:szCs w:val="44"/>
        </w:rPr>
      </w:pPr>
    </w:p>
    <w:p w14:paraId="765E2828">
      <w:pPr>
        <w:spacing w:line="600" w:lineRule="exact"/>
        <w:jc w:val="both"/>
        <w:outlineLvl w:val="0"/>
        <w:rPr>
          <w:rFonts w:hint="eastAsia" w:ascii="黑体" w:hAnsi="黑体" w:eastAsia="黑体"/>
          <w:color w:val="000000"/>
          <w:sz w:val="44"/>
          <w:szCs w:val="44"/>
        </w:rPr>
      </w:pPr>
    </w:p>
    <w:p w14:paraId="7AFA5E36">
      <w:pPr>
        <w:spacing w:line="600" w:lineRule="exact"/>
        <w:jc w:val="both"/>
        <w:outlineLvl w:val="0"/>
        <w:rPr>
          <w:rFonts w:hint="eastAsia" w:ascii="黑体" w:hAnsi="黑体" w:eastAsia="黑体"/>
          <w:color w:val="000000"/>
          <w:sz w:val="44"/>
          <w:szCs w:val="44"/>
        </w:rPr>
      </w:pPr>
    </w:p>
    <w:p w14:paraId="5746D8B2">
      <w:pPr>
        <w:spacing w:line="600" w:lineRule="exact"/>
        <w:jc w:val="both"/>
        <w:outlineLvl w:val="0"/>
        <w:rPr>
          <w:rFonts w:hint="eastAsia" w:ascii="黑体" w:hAnsi="黑体" w:eastAsia="黑体"/>
          <w:color w:val="000000"/>
          <w:sz w:val="44"/>
          <w:szCs w:val="44"/>
        </w:rPr>
      </w:pPr>
    </w:p>
    <w:p w14:paraId="07E843CE">
      <w:pPr>
        <w:spacing w:line="600" w:lineRule="exact"/>
        <w:jc w:val="both"/>
        <w:outlineLvl w:val="0"/>
        <w:rPr>
          <w:rFonts w:hint="eastAsia" w:ascii="黑体" w:hAnsi="黑体" w:eastAsia="黑体"/>
          <w:color w:val="000000"/>
          <w:sz w:val="44"/>
          <w:szCs w:val="44"/>
        </w:rPr>
      </w:pPr>
    </w:p>
    <w:p w14:paraId="7739CD81">
      <w:pPr>
        <w:spacing w:line="600" w:lineRule="exact"/>
        <w:jc w:val="both"/>
        <w:outlineLvl w:val="0"/>
        <w:rPr>
          <w:rFonts w:hint="eastAsia" w:ascii="黑体" w:hAnsi="黑体" w:eastAsia="黑体"/>
          <w:color w:val="000000"/>
          <w:sz w:val="44"/>
          <w:szCs w:val="44"/>
        </w:rPr>
      </w:pPr>
    </w:p>
    <w:p w14:paraId="222D58A8">
      <w:pPr>
        <w:spacing w:line="600" w:lineRule="exact"/>
        <w:jc w:val="both"/>
        <w:outlineLvl w:val="0"/>
        <w:rPr>
          <w:rFonts w:hint="eastAsia" w:ascii="黑体" w:hAnsi="黑体" w:eastAsia="黑体"/>
          <w:color w:val="000000"/>
          <w:sz w:val="44"/>
          <w:szCs w:val="44"/>
        </w:rPr>
      </w:pPr>
    </w:p>
    <w:p w14:paraId="05B1B23E">
      <w:pPr>
        <w:spacing w:line="600" w:lineRule="exact"/>
        <w:jc w:val="both"/>
        <w:outlineLvl w:val="0"/>
        <w:rPr>
          <w:rFonts w:hint="eastAsia" w:ascii="黑体" w:hAnsi="黑体" w:eastAsia="黑体"/>
          <w:color w:val="000000"/>
          <w:sz w:val="44"/>
          <w:szCs w:val="44"/>
        </w:rPr>
      </w:pPr>
    </w:p>
    <w:p w14:paraId="0CFE8D0A">
      <w:pPr>
        <w:spacing w:line="600" w:lineRule="exact"/>
        <w:jc w:val="both"/>
        <w:outlineLvl w:val="0"/>
        <w:rPr>
          <w:rStyle w:val="29"/>
          <w:rFonts w:ascii="黑体" w:hAnsi="黑体" w:eastAsia="黑体"/>
          <w:b w:val="0"/>
        </w:rPr>
      </w:pPr>
      <w:r>
        <w:rPr>
          <w:rFonts w:hint="eastAsia" w:ascii="黑体" w:hAnsi="黑体" w:eastAsia="黑体"/>
          <w:color w:val="000000"/>
          <w:sz w:val="44"/>
          <w:szCs w:val="44"/>
        </w:rPr>
        <w:t>第</w:t>
      </w:r>
      <w:r>
        <w:rPr>
          <w:rStyle w:val="29"/>
          <w:rFonts w:hint="eastAsia" w:ascii="黑体" w:hAnsi="黑体" w:eastAsia="黑体"/>
          <w:b w:val="0"/>
        </w:rPr>
        <w:t>五部分 附表</w:t>
      </w:r>
      <w:bookmarkEnd w:id="82"/>
      <w:bookmarkEnd w:id="85"/>
      <w:bookmarkEnd w:id="86"/>
    </w:p>
    <w:p w14:paraId="7F5ED59E">
      <w:pPr>
        <w:spacing w:line="600" w:lineRule="exact"/>
        <w:jc w:val="center"/>
        <w:outlineLvl w:val="0"/>
        <w:rPr>
          <w:rFonts w:ascii="仿宋" w:hAnsi="仿宋" w:eastAsia="仿宋"/>
          <w:b/>
          <w:color w:val="000000"/>
          <w:sz w:val="44"/>
          <w:szCs w:val="44"/>
        </w:rPr>
      </w:pPr>
    </w:p>
    <w:p w14:paraId="084A13E4">
      <w:pPr>
        <w:pStyle w:val="3"/>
        <w:rPr>
          <w:rFonts w:hint="eastAsia" w:ascii="仿宋" w:hAnsi="仿宋" w:eastAsia="仿宋"/>
          <w:b w:val="0"/>
          <w:color w:val="000000"/>
        </w:rPr>
      </w:pPr>
      <w:bookmarkStart w:id="87" w:name="_Toc52180100"/>
      <w:bookmarkStart w:id="88" w:name="_Toc15396619"/>
    </w:p>
    <w:p w14:paraId="5F125202">
      <w:pPr>
        <w:pStyle w:val="3"/>
        <w:rPr>
          <w:rFonts w:ascii="仿宋" w:hAnsi="仿宋" w:eastAsia="仿宋"/>
          <w:color w:val="000000"/>
        </w:rPr>
      </w:pPr>
      <w:r>
        <w:rPr>
          <w:rFonts w:hint="eastAsia" w:ascii="仿宋" w:hAnsi="仿宋" w:eastAsia="仿宋"/>
          <w:b w:val="0"/>
          <w:color w:val="000000"/>
        </w:rPr>
        <w:t>一、收</w:t>
      </w:r>
      <w:r>
        <w:rPr>
          <w:rStyle w:val="30"/>
          <w:rFonts w:hint="eastAsia" w:ascii="仿宋" w:hAnsi="仿宋" w:eastAsia="仿宋"/>
          <w:b w:val="0"/>
          <w:bCs w:val="0"/>
        </w:rPr>
        <w:t>入支出决算总表</w:t>
      </w:r>
      <w:bookmarkEnd w:id="87"/>
      <w:bookmarkEnd w:id="88"/>
    </w:p>
    <w:p w14:paraId="43C792B3">
      <w:pPr>
        <w:pStyle w:val="3"/>
        <w:rPr>
          <w:rFonts w:ascii="仿宋" w:hAnsi="仿宋" w:eastAsia="仿宋"/>
          <w:color w:val="000000"/>
        </w:rPr>
      </w:pPr>
      <w:bookmarkStart w:id="89" w:name="_Toc52180101"/>
      <w:bookmarkStart w:id="90" w:name="_Toc15396620"/>
      <w:r>
        <w:rPr>
          <w:rFonts w:hint="eastAsia" w:ascii="仿宋" w:hAnsi="仿宋" w:eastAsia="仿宋"/>
          <w:b w:val="0"/>
          <w:color w:val="000000"/>
        </w:rPr>
        <w:t>二、收</w:t>
      </w:r>
      <w:r>
        <w:rPr>
          <w:rStyle w:val="30"/>
          <w:rFonts w:hint="eastAsia" w:ascii="仿宋" w:hAnsi="仿宋" w:eastAsia="仿宋"/>
          <w:b w:val="0"/>
          <w:bCs w:val="0"/>
        </w:rPr>
        <w:t>入决算表</w:t>
      </w:r>
      <w:bookmarkEnd w:id="89"/>
      <w:bookmarkEnd w:id="90"/>
    </w:p>
    <w:p w14:paraId="1B7BA5DD">
      <w:pPr>
        <w:pStyle w:val="3"/>
        <w:rPr>
          <w:rFonts w:ascii="仿宋" w:hAnsi="仿宋" w:eastAsia="仿宋"/>
          <w:color w:val="000000"/>
        </w:rPr>
      </w:pPr>
      <w:bookmarkStart w:id="91" w:name="_Toc15396621"/>
      <w:bookmarkStart w:id="92" w:name="_Toc52180102"/>
      <w:r>
        <w:rPr>
          <w:rStyle w:val="30"/>
          <w:rFonts w:hint="eastAsia" w:ascii="仿宋" w:hAnsi="仿宋" w:eastAsia="仿宋"/>
          <w:b w:val="0"/>
          <w:bCs w:val="0"/>
        </w:rPr>
        <w:t>三、</w:t>
      </w:r>
      <w:r>
        <w:rPr>
          <w:rFonts w:hint="eastAsia" w:ascii="仿宋" w:hAnsi="仿宋" w:eastAsia="仿宋"/>
          <w:b w:val="0"/>
          <w:color w:val="000000"/>
        </w:rPr>
        <w:t>支</w:t>
      </w:r>
      <w:r>
        <w:rPr>
          <w:rStyle w:val="30"/>
          <w:rFonts w:hint="eastAsia" w:ascii="仿宋" w:hAnsi="仿宋" w:eastAsia="仿宋"/>
          <w:b w:val="0"/>
          <w:bCs w:val="0"/>
        </w:rPr>
        <w:t>出决算表</w:t>
      </w:r>
      <w:bookmarkEnd w:id="91"/>
      <w:bookmarkEnd w:id="92"/>
    </w:p>
    <w:p w14:paraId="0E79AE9F">
      <w:pPr>
        <w:pStyle w:val="3"/>
        <w:rPr>
          <w:rFonts w:ascii="仿宋" w:hAnsi="仿宋" w:eastAsia="仿宋"/>
          <w:b w:val="0"/>
          <w:color w:val="000000"/>
        </w:rPr>
      </w:pPr>
      <w:bookmarkStart w:id="93" w:name="_Toc15396622"/>
      <w:bookmarkStart w:id="94" w:name="_Toc52180103"/>
      <w:r>
        <w:rPr>
          <w:rStyle w:val="30"/>
          <w:rFonts w:hint="eastAsia" w:ascii="仿宋" w:hAnsi="仿宋" w:eastAsia="仿宋"/>
          <w:b w:val="0"/>
          <w:bCs w:val="0"/>
        </w:rPr>
        <w:t>四、</w:t>
      </w:r>
      <w:r>
        <w:rPr>
          <w:rFonts w:hint="eastAsia" w:ascii="仿宋" w:hAnsi="仿宋" w:eastAsia="仿宋"/>
          <w:b w:val="0"/>
          <w:color w:val="000000"/>
        </w:rPr>
        <w:t>财</w:t>
      </w:r>
      <w:r>
        <w:rPr>
          <w:rStyle w:val="30"/>
          <w:rFonts w:hint="eastAsia" w:ascii="仿宋" w:hAnsi="仿宋" w:eastAsia="仿宋"/>
          <w:b w:val="0"/>
          <w:bCs w:val="0"/>
        </w:rPr>
        <w:t>政拨款收入支出决算总表</w:t>
      </w:r>
      <w:bookmarkEnd w:id="93"/>
      <w:bookmarkEnd w:id="94"/>
    </w:p>
    <w:p w14:paraId="180C8101">
      <w:pPr>
        <w:pStyle w:val="3"/>
        <w:rPr>
          <w:rStyle w:val="30"/>
          <w:rFonts w:ascii="仿宋" w:hAnsi="仿宋" w:eastAsia="仿宋"/>
          <w:b w:val="0"/>
          <w:bCs w:val="0"/>
        </w:rPr>
      </w:pPr>
      <w:bookmarkStart w:id="95" w:name="_Toc15396623"/>
      <w:bookmarkStart w:id="96" w:name="_Toc52180104"/>
      <w:r>
        <w:rPr>
          <w:rStyle w:val="30"/>
          <w:rFonts w:hint="eastAsia" w:ascii="仿宋" w:hAnsi="仿宋" w:eastAsia="仿宋"/>
          <w:b w:val="0"/>
          <w:bCs w:val="0"/>
        </w:rPr>
        <w:t>五、</w:t>
      </w:r>
      <w:r>
        <w:rPr>
          <w:rFonts w:hint="eastAsia" w:ascii="仿宋" w:hAnsi="仿宋" w:eastAsia="仿宋"/>
          <w:b w:val="0"/>
          <w:color w:val="000000"/>
        </w:rPr>
        <w:t>财</w:t>
      </w:r>
      <w:r>
        <w:rPr>
          <w:rStyle w:val="30"/>
          <w:rFonts w:hint="eastAsia" w:ascii="仿宋" w:hAnsi="仿宋" w:eastAsia="仿宋"/>
          <w:b w:val="0"/>
          <w:bCs w:val="0"/>
        </w:rPr>
        <w:t>政拨款支出决算明细表</w:t>
      </w:r>
      <w:bookmarkEnd w:id="95"/>
      <w:bookmarkEnd w:id="96"/>
      <w:bookmarkStart w:id="97" w:name="_Toc15396624"/>
    </w:p>
    <w:p w14:paraId="42867669">
      <w:pPr>
        <w:pStyle w:val="3"/>
        <w:rPr>
          <w:rFonts w:ascii="仿宋" w:hAnsi="仿宋" w:eastAsia="仿宋"/>
          <w:color w:val="000000"/>
        </w:rPr>
      </w:pPr>
      <w:bookmarkStart w:id="98" w:name="_Toc52180105"/>
      <w:r>
        <w:rPr>
          <w:rStyle w:val="30"/>
          <w:rFonts w:hint="eastAsia" w:ascii="仿宋" w:hAnsi="仿宋" w:eastAsia="仿宋"/>
          <w:b w:val="0"/>
          <w:bCs w:val="0"/>
        </w:rPr>
        <w:t>六、</w:t>
      </w:r>
      <w:r>
        <w:rPr>
          <w:rFonts w:hint="eastAsia" w:ascii="仿宋" w:hAnsi="仿宋" w:eastAsia="仿宋"/>
          <w:b w:val="0"/>
          <w:color w:val="000000"/>
        </w:rPr>
        <w:t>一</w:t>
      </w:r>
      <w:r>
        <w:rPr>
          <w:rStyle w:val="30"/>
          <w:rFonts w:hint="eastAsia" w:ascii="仿宋" w:hAnsi="仿宋" w:eastAsia="仿宋"/>
          <w:b w:val="0"/>
          <w:bCs w:val="0"/>
        </w:rPr>
        <w:t>般公共预算财政拨款支出决算表</w:t>
      </w:r>
      <w:bookmarkEnd w:id="97"/>
      <w:bookmarkEnd w:id="98"/>
    </w:p>
    <w:p w14:paraId="197B4F7C">
      <w:pPr>
        <w:pStyle w:val="3"/>
        <w:rPr>
          <w:rFonts w:ascii="仿宋" w:hAnsi="仿宋" w:eastAsia="仿宋"/>
          <w:color w:val="000000"/>
        </w:rPr>
      </w:pPr>
      <w:bookmarkStart w:id="99" w:name="_Toc15396625"/>
      <w:bookmarkStart w:id="100" w:name="_Toc52180106"/>
      <w:r>
        <w:rPr>
          <w:rStyle w:val="30"/>
          <w:rFonts w:hint="eastAsia" w:ascii="仿宋" w:hAnsi="仿宋" w:eastAsia="仿宋"/>
          <w:b w:val="0"/>
          <w:bCs w:val="0"/>
        </w:rPr>
        <w:t>七、</w:t>
      </w:r>
      <w:r>
        <w:rPr>
          <w:rFonts w:hint="eastAsia" w:ascii="仿宋" w:hAnsi="仿宋" w:eastAsia="仿宋"/>
          <w:b w:val="0"/>
          <w:color w:val="000000"/>
        </w:rPr>
        <w:t>一</w:t>
      </w:r>
      <w:r>
        <w:rPr>
          <w:rStyle w:val="30"/>
          <w:rFonts w:hint="eastAsia" w:ascii="仿宋" w:hAnsi="仿宋" w:eastAsia="仿宋"/>
          <w:b w:val="0"/>
          <w:bCs w:val="0"/>
        </w:rPr>
        <w:t>般公共预算财政拨款支出决算明细表</w:t>
      </w:r>
      <w:bookmarkEnd w:id="99"/>
      <w:bookmarkEnd w:id="100"/>
    </w:p>
    <w:p w14:paraId="546A0771">
      <w:pPr>
        <w:pStyle w:val="3"/>
        <w:rPr>
          <w:rFonts w:ascii="仿宋" w:hAnsi="仿宋" w:eastAsia="仿宋"/>
          <w:color w:val="000000"/>
        </w:rPr>
      </w:pPr>
      <w:bookmarkStart w:id="101" w:name="_Toc52180107"/>
      <w:bookmarkStart w:id="102" w:name="_Toc15396626"/>
      <w:r>
        <w:rPr>
          <w:rStyle w:val="30"/>
          <w:rFonts w:hint="eastAsia" w:ascii="仿宋" w:hAnsi="仿宋" w:eastAsia="仿宋"/>
          <w:b w:val="0"/>
          <w:bCs w:val="0"/>
        </w:rPr>
        <w:t>八、</w:t>
      </w:r>
      <w:r>
        <w:rPr>
          <w:rFonts w:hint="eastAsia" w:ascii="仿宋" w:hAnsi="仿宋" w:eastAsia="仿宋"/>
          <w:b w:val="0"/>
          <w:color w:val="000000"/>
        </w:rPr>
        <w:t>一</w:t>
      </w:r>
      <w:r>
        <w:rPr>
          <w:rStyle w:val="30"/>
          <w:rFonts w:hint="eastAsia" w:ascii="仿宋" w:hAnsi="仿宋" w:eastAsia="仿宋"/>
          <w:b w:val="0"/>
          <w:bCs w:val="0"/>
        </w:rPr>
        <w:t>般公共预算财政拨款基本支出决算表</w:t>
      </w:r>
      <w:bookmarkEnd w:id="101"/>
      <w:bookmarkEnd w:id="102"/>
    </w:p>
    <w:p w14:paraId="73C56B71">
      <w:pPr>
        <w:pStyle w:val="3"/>
        <w:rPr>
          <w:rFonts w:ascii="仿宋" w:hAnsi="仿宋" w:eastAsia="仿宋"/>
          <w:color w:val="000000"/>
        </w:rPr>
      </w:pPr>
      <w:bookmarkStart w:id="103" w:name="_Toc15396627"/>
      <w:bookmarkStart w:id="104" w:name="_Toc52180108"/>
      <w:r>
        <w:rPr>
          <w:rStyle w:val="30"/>
          <w:rFonts w:hint="eastAsia" w:ascii="仿宋" w:hAnsi="仿宋" w:eastAsia="仿宋"/>
          <w:b w:val="0"/>
          <w:bCs w:val="0"/>
        </w:rPr>
        <w:t>九、</w:t>
      </w:r>
      <w:r>
        <w:rPr>
          <w:rFonts w:hint="eastAsia" w:ascii="仿宋" w:hAnsi="仿宋" w:eastAsia="仿宋"/>
          <w:b w:val="0"/>
          <w:color w:val="000000"/>
        </w:rPr>
        <w:t>一</w:t>
      </w:r>
      <w:r>
        <w:rPr>
          <w:rStyle w:val="30"/>
          <w:rFonts w:hint="eastAsia" w:ascii="仿宋" w:hAnsi="仿宋" w:eastAsia="仿宋"/>
          <w:b w:val="0"/>
          <w:bCs w:val="0"/>
        </w:rPr>
        <w:t>般公共预算财政拨款项目支出决算表</w:t>
      </w:r>
      <w:bookmarkEnd w:id="103"/>
      <w:bookmarkEnd w:id="104"/>
    </w:p>
    <w:p w14:paraId="7FDF2A15">
      <w:pPr>
        <w:pStyle w:val="3"/>
        <w:rPr>
          <w:rFonts w:ascii="仿宋" w:hAnsi="仿宋" w:eastAsia="仿宋"/>
          <w:color w:val="000000"/>
        </w:rPr>
      </w:pPr>
      <w:bookmarkStart w:id="105" w:name="_Toc52180109"/>
      <w:bookmarkStart w:id="106" w:name="_Toc15396628"/>
      <w:r>
        <w:rPr>
          <w:rStyle w:val="30"/>
          <w:rFonts w:hint="eastAsia" w:ascii="仿宋" w:hAnsi="仿宋" w:eastAsia="仿宋"/>
          <w:b w:val="0"/>
          <w:bCs w:val="0"/>
        </w:rPr>
        <w:t>十、</w:t>
      </w:r>
      <w:r>
        <w:rPr>
          <w:rFonts w:hint="eastAsia" w:ascii="仿宋" w:hAnsi="仿宋" w:eastAsia="仿宋"/>
          <w:b w:val="0"/>
          <w:color w:val="000000"/>
        </w:rPr>
        <w:t>一</w:t>
      </w:r>
      <w:r>
        <w:rPr>
          <w:rStyle w:val="30"/>
          <w:rFonts w:hint="eastAsia" w:ascii="仿宋" w:hAnsi="仿宋" w:eastAsia="仿宋"/>
          <w:b w:val="0"/>
          <w:bCs w:val="0"/>
        </w:rPr>
        <w:t>般公共预算财政拨款“三公”经费支出决算表</w:t>
      </w:r>
      <w:bookmarkEnd w:id="105"/>
      <w:bookmarkEnd w:id="106"/>
    </w:p>
    <w:p w14:paraId="2FBAC1B3">
      <w:pPr>
        <w:pStyle w:val="3"/>
        <w:rPr>
          <w:rFonts w:ascii="仿宋" w:hAnsi="仿宋" w:eastAsia="仿宋"/>
          <w:color w:val="000000"/>
        </w:rPr>
      </w:pPr>
      <w:bookmarkStart w:id="107" w:name="_Toc15396629"/>
      <w:bookmarkStart w:id="108" w:name="_Toc52180110"/>
      <w:r>
        <w:rPr>
          <w:rStyle w:val="30"/>
          <w:rFonts w:hint="eastAsia" w:ascii="仿宋" w:hAnsi="仿宋" w:eastAsia="仿宋"/>
          <w:b w:val="0"/>
          <w:bCs w:val="0"/>
        </w:rPr>
        <w:t>十一、</w:t>
      </w:r>
      <w:r>
        <w:rPr>
          <w:rFonts w:hint="eastAsia" w:ascii="仿宋" w:hAnsi="仿宋" w:eastAsia="仿宋"/>
          <w:b w:val="0"/>
          <w:color w:val="000000"/>
        </w:rPr>
        <w:t>政</w:t>
      </w:r>
      <w:r>
        <w:rPr>
          <w:rStyle w:val="30"/>
          <w:rFonts w:hint="eastAsia" w:ascii="仿宋" w:hAnsi="仿宋" w:eastAsia="仿宋"/>
          <w:b w:val="0"/>
          <w:bCs w:val="0"/>
        </w:rPr>
        <w:t>府性基金预算财政拨款收入支出决算表</w:t>
      </w:r>
      <w:bookmarkEnd w:id="107"/>
      <w:bookmarkEnd w:id="108"/>
    </w:p>
    <w:p w14:paraId="621AFA93">
      <w:pPr>
        <w:pStyle w:val="3"/>
        <w:rPr>
          <w:rFonts w:ascii="仿宋" w:hAnsi="仿宋" w:eastAsia="仿宋"/>
          <w:color w:val="000000"/>
        </w:rPr>
      </w:pPr>
      <w:bookmarkStart w:id="109" w:name="_Toc52180111"/>
      <w:bookmarkStart w:id="110" w:name="_Toc15396630"/>
      <w:r>
        <w:rPr>
          <w:rStyle w:val="30"/>
          <w:rFonts w:hint="eastAsia" w:ascii="仿宋" w:hAnsi="仿宋" w:eastAsia="仿宋"/>
          <w:b w:val="0"/>
          <w:bCs w:val="0"/>
        </w:rPr>
        <w:t>十二、</w:t>
      </w:r>
      <w:r>
        <w:rPr>
          <w:rFonts w:hint="eastAsia" w:ascii="仿宋" w:hAnsi="仿宋" w:eastAsia="仿宋"/>
          <w:b w:val="0"/>
          <w:color w:val="000000"/>
        </w:rPr>
        <w:t>政</w:t>
      </w:r>
      <w:r>
        <w:rPr>
          <w:rStyle w:val="30"/>
          <w:rFonts w:hint="eastAsia" w:ascii="仿宋" w:hAnsi="仿宋" w:eastAsia="仿宋"/>
          <w:b w:val="0"/>
          <w:bCs w:val="0"/>
        </w:rPr>
        <w:t>府性基金预算财政拨款“三公”经费支出决算表</w:t>
      </w:r>
      <w:bookmarkEnd w:id="109"/>
      <w:bookmarkEnd w:id="110"/>
    </w:p>
    <w:p w14:paraId="29C086D3">
      <w:pPr>
        <w:pStyle w:val="3"/>
        <w:rPr>
          <w:rFonts w:ascii="仿宋" w:hAnsi="仿宋" w:eastAsia="仿宋"/>
          <w:color w:val="000000"/>
        </w:rPr>
      </w:pPr>
      <w:bookmarkStart w:id="111" w:name="_Toc52180112"/>
      <w:bookmarkStart w:id="112" w:name="_Toc15396631"/>
      <w:r>
        <w:rPr>
          <w:rStyle w:val="30"/>
          <w:rFonts w:hint="eastAsia" w:ascii="仿宋" w:hAnsi="仿宋" w:eastAsia="仿宋"/>
          <w:b w:val="0"/>
          <w:bCs w:val="0"/>
        </w:rPr>
        <w:t>十三、</w:t>
      </w:r>
      <w:r>
        <w:rPr>
          <w:rFonts w:hint="eastAsia" w:ascii="仿宋" w:hAnsi="仿宋" w:eastAsia="仿宋"/>
          <w:b w:val="0"/>
          <w:color w:val="000000"/>
        </w:rPr>
        <w:t>国</w:t>
      </w:r>
      <w:r>
        <w:rPr>
          <w:rStyle w:val="30"/>
          <w:rFonts w:hint="eastAsia" w:ascii="仿宋" w:hAnsi="仿宋" w:eastAsia="仿宋"/>
          <w:b w:val="0"/>
          <w:bCs w:val="0"/>
        </w:rPr>
        <w:t>有资本经营预算支出决算表</w:t>
      </w:r>
      <w:bookmarkEnd w:id="111"/>
      <w:bookmarkEnd w:id="112"/>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roma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27FFD">
    <w:pPr>
      <w:pStyle w:val="10"/>
      <w:jc w:val="center"/>
    </w:pPr>
    <w:r>
      <w:fldChar w:fldCharType="begin"/>
    </w:r>
    <w:r>
      <w:instrText xml:space="preserve">PAGE   \* MERGEFORMAT</w:instrText>
    </w:r>
    <w:r>
      <w:fldChar w:fldCharType="separate"/>
    </w:r>
    <w:r>
      <w:rPr>
        <w:lang w:val="zh-CN"/>
      </w:rPr>
      <w:t>11</w:t>
    </w:r>
    <w:r>
      <w:rPr>
        <w:lang w:val="zh-CN"/>
      </w:rPr>
      <w:fldChar w:fldCharType="end"/>
    </w:r>
  </w:p>
  <w:p w14:paraId="463EFB78">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802E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4882ACA2"/>
    <w:multiLevelType w:val="singleLevel"/>
    <w:tmpl w:val="4882ACA2"/>
    <w:lvl w:ilvl="0" w:tentative="0">
      <w:start w:val="5"/>
      <w:numFmt w:val="decimal"/>
      <w:lvlText w:val="%1."/>
      <w:lvlJc w:val="left"/>
      <w:pPr>
        <w:tabs>
          <w:tab w:val="left" w:pos="312"/>
        </w:tabs>
      </w:pPr>
    </w:lvl>
  </w:abstractNum>
  <w:abstractNum w:abstractNumId="4">
    <w:nsid w:val="5F783726"/>
    <w:multiLevelType w:val="singleLevel"/>
    <w:tmpl w:val="5F783726"/>
    <w:lvl w:ilvl="0" w:tentative="0">
      <w:start w:val="2"/>
      <w:numFmt w:val="chineseCounting"/>
      <w:suff w:val="nothing"/>
      <w:lvlText w:val="（%1）"/>
      <w:lvlJc w:val="left"/>
    </w:lvl>
  </w:abstractNum>
  <w:abstractNum w:abstractNumId="5">
    <w:nsid w:val="5F8A4E0C"/>
    <w:multiLevelType w:val="singleLevel"/>
    <w:tmpl w:val="5F8A4E0C"/>
    <w:lvl w:ilvl="0" w:tentative="0">
      <w:start w:val="1"/>
      <w:numFmt w:val="decimal"/>
      <w:suff w:val="nothing"/>
      <w:lvlText w:val="%1."/>
      <w:lvlJc w:val="left"/>
    </w:lvl>
  </w:abstractNum>
  <w:abstractNum w:abstractNumId="6">
    <w:nsid w:val="5F8A6784"/>
    <w:multiLevelType w:val="singleLevel"/>
    <w:tmpl w:val="5F8A6784"/>
    <w:lvl w:ilvl="0" w:tentative="0">
      <w:start w:val="1"/>
      <w:numFmt w:val="decimal"/>
      <w:suff w:val="nothing"/>
      <w:lvlText w:val="%1."/>
      <w:lvlJc w:val="left"/>
    </w:lvl>
  </w:abstractNum>
  <w:abstractNum w:abstractNumId="7">
    <w:nsid w:val="5F8A6B90"/>
    <w:multiLevelType w:val="singleLevel"/>
    <w:tmpl w:val="5F8A6B90"/>
    <w:lvl w:ilvl="0" w:tentative="0">
      <w:start w:val="2"/>
      <w:numFmt w:val="chineseCounting"/>
      <w:suff w:val="nothing"/>
      <w:lvlText w:val="（%1）"/>
      <w:lvlJc w:val="left"/>
    </w:lvl>
  </w:abstractNum>
  <w:abstractNum w:abstractNumId="8">
    <w:nsid w:val="5F8A76BE"/>
    <w:multiLevelType w:val="singleLevel"/>
    <w:tmpl w:val="5F8A76BE"/>
    <w:lvl w:ilvl="0" w:tentative="0">
      <w:start w:val="4"/>
      <w:numFmt w:val="chineseCounting"/>
      <w:suff w:val="nothing"/>
      <w:lvlText w:val="（%1）"/>
      <w:lvlJc w:val="left"/>
    </w:lvl>
  </w:abstractNum>
  <w:abstractNum w:abstractNumId="9">
    <w:nsid w:val="5F8A76EB"/>
    <w:multiLevelType w:val="singleLevel"/>
    <w:tmpl w:val="5F8A76EB"/>
    <w:lvl w:ilvl="0" w:tentative="0">
      <w:start w:val="4"/>
      <w:numFmt w:val="chineseCounting"/>
      <w:suff w:val="nothing"/>
      <w:lvlText w:val="%1、"/>
      <w:lvlJc w:val="left"/>
    </w:lvl>
  </w:abstractNum>
  <w:abstractNum w:abstractNumId="10">
    <w:nsid w:val="5F8A7751"/>
    <w:multiLevelType w:val="singleLevel"/>
    <w:tmpl w:val="5F8A7751"/>
    <w:lvl w:ilvl="0" w:tentative="0">
      <w:start w:val="5"/>
      <w:numFmt w:val="chineseCounting"/>
      <w:suff w:val="nothing"/>
      <w:lvlText w:val="%1、"/>
      <w:lvlJc w:val="left"/>
    </w:lvl>
  </w:abstractNum>
  <w:num w:numId="1">
    <w:abstractNumId w:val="2"/>
  </w:num>
  <w:num w:numId="2">
    <w:abstractNumId w:val="5"/>
  </w:num>
  <w:num w:numId="3">
    <w:abstractNumId w:val="0"/>
  </w:num>
  <w:num w:numId="4">
    <w:abstractNumId w:val="1"/>
  </w:num>
  <w:num w:numId="5">
    <w:abstractNumId w:val="6"/>
    <w:lvlOverride w:ilvl="0">
      <w:startOverride w:val="1"/>
    </w:lvlOverride>
  </w:num>
  <w:num w:numId="6">
    <w:abstractNumId w:val="7"/>
    <w:lvlOverride w:ilvl="0">
      <w:startOverride w:val="2"/>
    </w:lvlOverride>
  </w:num>
  <w:num w:numId="7">
    <w:abstractNumId w:val="8"/>
    <w:lvlOverride w:ilvl="0">
      <w:startOverride w:val="4"/>
    </w:lvlOverride>
  </w:num>
  <w:num w:numId="8">
    <w:abstractNumId w:val="9"/>
    <w:lvlOverride w:ilvl="0">
      <w:startOverride w:val="4"/>
    </w:lvlOverride>
  </w:num>
  <w:num w:numId="9">
    <w:abstractNumId w:val="10"/>
    <w:lvlOverride w:ilvl="0">
      <w:startOverride w:val="5"/>
    </w:lvlOverride>
  </w:num>
  <w:num w:numId="10">
    <w:abstractNumId w:val="4"/>
    <w:lvlOverride w:ilvl="0">
      <w:startOverride w:val="2"/>
    </w:lvlOverride>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ZkOWE4NjEwMTM4NWEyMjM5MzU5MzVmYjZiZDkyOGIifQ=="/>
  </w:docVars>
  <w:rsids>
    <w:rsidRoot w:val="00ED3C27"/>
    <w:rsid w:val="00011B64"/>
    <w:rsid w:val="000A77C3"/>
    <w:rsid w:val="000D79AF"/>
    <w:rsid w:val="0013484B"/>
    <w:rsid w:val="00173AC6"/>
    <w:rsid w:val="001B3ED1"/>
    <w:rsid w:val="001E0488"/>
    <w:rsid w:val="0020164F"/>
    <w:rsid w:val="00260C93"/>
    <w:rsid w:val="002639FE"/>
    <w:rsid w:val="002A0410"/>
    <w:rsid w:val="002B0C0C"/>
    <w:rsid w:val="002D3DC0"/>
    <w:rsid w:val="002D6890"/>
    <w:rsid w:val="00311829"/>
    <w:rsid w:val="00357B36"/>
    <w:rsid w:val="00372AEB"/>
    <w:rsid w:val="0040019A"/>
    <w:rsid w:val="00410BC9"/>
    <w:rsid w:val="004328F2"/>
    <w:rsid w:val="00443CD8"/>
    <w:rsid w:val="00447318"/>
    <w:rsid w:val="004956D6"/>
    <w:rsid w:val="004975F5"/>
    <w:rsid w:val="004A197F"/>
    <w:rsid w:val="004B24A6"/>
    <w:rsid w:val="004E46A1"/>
    <w:rsid w:val="00595107"/>
    <w:rsid w:val="005D61B8"/>
    <w:rsid w:val="005D782D"/>
    <w:rsid w:val="006070F0"/>
    <w:rsid w:val="006A211A"/>
    <w:rsid w:val="006A79DB"/>
    <w:rsid w:val="006B66B1"/>
    <w:rsid w:val="006C4490"/>
    <w:rsid w:val="007101C2"/>
    <w:rsid w:val="007149EF"/>
    <w:rsid w:val="00796DA3"/>
    <w:rsid w:val="007E2D26"/>
    <w:rsid w:val="007F6E0E"/>
    <w:rsid w:val="0080479C"/>
    <w:rsid w:val="00881461"/>
    <w:rsid w:val="008B6D83"/>
    <w:rsid w:val="008D6456"/>
    <w:rsid w:val="008E1B82"/>
    <w:rsid w:val="008F2880"/>
    <w:rsid w:val="00951F6A"/>
    <w:rsid w:val="0096780C"/>
    <w:rsid w:val="009A3F80"/>
    <w:rsid w:val="009C6ED5"/>
    <w:rsid w:val="00A37B9A"/>
    <w:rsid w:val="00A700D0"/>
    <w:rsid w:val="00A71D8A"/>
    <w:rsid w:val="00A734F3"/>
    <w:rsid w:val="00A85A0E"/>
    <w:rsid w:val="00B025B6"/>
    <w:rsid w:val="00B204B6"/>
    <w:rsid w:val="00B20C57"/>
    <w:rsid w:val="00B92366"/>
    <w:rsid w:val="00B94474"/>
    <w:rsid w:val="00C048BD"/>
    <w:rsid w:val="00C21648"/>
    <w:rsid w:val="00C37964"/>
    <w:rsid w:val="00C41159"/>
    <w:rsid w:val="00C53E88"/>
    <w:rsid w:val="00D17B74"/>
    <w:rsid w:val="00D214EE"/>
    <w:rsid w:val="00D54A95"/>
    <w:rsid w:val="00DC368D"/>
    <w:rsid w:val="00DD12D6"/>
    <w:rsid w:val="00E15803"/>
    <w:rsid w:val="00E73CD9"/>
    <w:rsid w:val="00ED3C27"/>
    <w:rsid w:val="00EF64AB"/>
    <w:rsid w:val="00F119E7"/>
    <w:rsid w:val="00FA672B"/>
    <w:rsid w:val="00FE424C"/>
    <w:rsid w:val="05515D85"/>
    <w:rsid w:val="0A287196"/>
    <w:rsid w:val="176357CC"/>
    <w:rsid w:val="1EDD70EA"/>
    <w:rsid w:val="1FF02F12"/>
    <w:rsid w:val="3D371D33"/>
    <w:rsid w:val="415F2905"/>
    <w:rsid w:val="41B52CD4"/>
    <w:rsid w:val="4EB459E4"/>
    <w:rsid w:val="4F1E605F"/>
    <w:rsid w:val="5BD54C75"/>
    <w:rsid w:val="647D5C59"/>
    <w:rsid w:val="69351BE6"/>
    <w:rsid w:val="694C11D0"/>
    <w:rsid w:val="6FBE4EFE"/>
    <w:rsid w:val="7B082EFC"/>
    <w:rsid w:val="7DA96DE9"/>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99"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iPriority="99" w:semiHidden="0" w:name="Salutation"/>
    <w:lsdException w:uiPriority="0" w:name="Date"/>
    <w:lsdException w:uiPriority="0" w:name="Body Text First Indent"/>
    <w:lsdException w:qFormat="1"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99" w:semiHidden="0" w:name="Strong"/>
    <w:lsdException w:qFormat="1" w:unhideWhenUsed="0" w:uiPriority="20" w:semiHidden="0" w:name="Emphasis"/>
    <w:lsdException w:uiPriority="0" w:name="Document Map"/>
    <w:lsdException w:qFormat="1"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Cambria" w:hAnsi="Cambria" w:cs="黑体"/>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8"/>
    <w:qFormat/>
    <w:uiPriority w:val="99"/>
    <w:pPr>
      <w:spacing w:beforeLines="30"/>
    </w:pPr>
    <w:rPr>
      <w:rFonts w:ascii="仿宋_GB2312" w:eastAsia="仿宋_GB2312"/>
      <w:kern w:val="0"/>
      <w:sz w:val="24"/>
      <w:szCs w:val="20"/>
    </w:rPr>
  </w:style>
  <w:style w:type="paragraph" w:styleId="6">
    <w:name w:val="Body Text Indent"/>
    <w:basedOn w:val="1"/>
    <w:link w:val="35"/>
    <w:semiHidden/>
    <w:unhideWhenUsed/>
    <w:qFormat/>
    <w:uiPriority w:val="0"/>
    <w:pPr>
      <w:spacing w:after="120"/>
      <w:ind w:left="420" w:leftChars="200"/>
    </w:pPr>
  </w:style>
  <w:style w:type="paragraph" w:styleId="7">
    <w:name w:val="toc 3"/>
    <w:basedOn w:val="1"/>
    <w:next w:val="1"/>
    <w:unhideWhenUsed/>
    <w:qFormat/>
    <w:uiPriority w:val="39"/>
    <w:pPr>
      <w:tabs>
        <w:tab w:val="right" w:leader="dot" w:pos="8296"/>
      </w:tabs>
      <w:ind w:left="840" w:leftChars="400"/>
    </w:pPr>
  </w:style>
  <w:style w:type="paragraph" w:styleId="8">
    <w:name w:val="Plain Text"/>
    <w:link w:val="37"/>
    <w:unhideWhenUsed/>
    <w:qFormat/>
    <w:uiPriority w:val="0"/>
    <w:rPr>
      <w:rFonts w:ascii="宋体" w:hAnsi="Courier New" w:eastAsia="宋体" w:cs="Calibri"/>
      <w:lang w:val="en-US" w:eastAsia="zh-CN" w:bidi="ar-SA"/>
    </w:rPr>
  </w:style>
  <w:style w:type="paragraph" w:styleId="9">
    <w:name w:val="Balloon Text"/>
    <w:basedOn w:val="1"/>
    <w:link w:val="31"/>
    <w:semiHidden/>
    <w:unhideWhenUsed/>
    <w:qFormat/>
    <w:uiPriority w:val="99"/>
    <w:rPr>
      <w:sz w:val="18"/>
      <w:szCs w:val="18"/>
    </w:rPr>
  </w:style>
  <w:style w:type="paragraph" w:styleId="10">
    <w:name w:val="footer"/>
    <w:basedOn w:val="1"/>
    <w:link w:val="26"/>
    <w:qFormat/>
    <w:uiPriority w:val="99"/>
    <w:pPr>
      <w:tabs>
        <w:tab w:val="center" w:pos="4153"/>
        <w:tab w:val="right" w:pos="8306"/>
      </w:tabs>
      <w:snapToGrid w:val="0"/>
      <w:jc w:val="left"/>
    </w:pPr>
    <w:rPr>
      <w:rFonts w:ascii="Calibri" w:hAnsi="Calibri"/>
      <w:kern w:val="0"/>
      <w:sz w:val="18"/>
      <w:szCs w:val="20"/>
    </w:rPr>
  </w:style>
  <w:style w:type="paragraph" w:styleId="11">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Body Text First Indent 2"/>
    <w:basedOn w:val="6"/>
    <w:link w:val="36"/>
    <w:semiHidden/>
    <w:unhideWhenUsed/>
    <w:qFormat/>
    <w:uiPriority w:val="0"/>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u w:val="single"/>
    </w:rPr>
  </w:style>
  <w:style w:type="paragraph" w:customStyle="1" w:styleId="1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TOC 标题1"/>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22">
    <w:name w:val="TOC 标题2"/>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character" w:customStyle="1" w:styleId="23">
    <w:name w:val="Header Char"/>
    <w:basedOn w:val="16"/>
    <w:semiHidden/>
    <w:qFormat/>
    <w:uiPriority w:val="99"/>
    <w:rPr>
      <w:rFonts w:ascii="Times New Roman" w:hAnsi="Times New Roman"/>
      <w:sz w:val="18"/>
      <w:szCs w:val="18"/>
    </w:rPr>
  </w:style>
  <w:style w:type="character" w:customStyle="1" w:styleId="24">
    <w:name w:val="页眉 Char"/>
    <w:link w:val="11"/>
    <w:semiHidden/>
    <w:qFormat/>
    <w:locked/>
    <w:uiPriority w:val="99"/>
    <w:rPr>
      <w:sz w:val="18"/>
    </w:rPr>
  </w:style>
  <w:style w:type="character" w:customStyle="1" w:styleId="25">
    <w:name w:val="Footer Char"/>
    <w:basedOn w:val="16"/>
    <w:semiHidden/>
    <w:qFormat/>
    <w:uiPriority w:val="99"/>
    <w:rPr>
      <w:rFonts w:ascii="Times New Roman" w:hAnsi="Times New Roman"/>
      <w:sz w:val="18"/>
      <w:szCs w:val="18"/>
    </w:rPr>
  </w:style>
  <w:style w:type="character" w:customStyle="1" w:styleId="26">
    <w:name w:val="页脚 Char"/>
    <w:link w:val="10"/>
    <w:qFormat/>
    <w:locked/>
    <w:uiPriority w:val="99"/>
    <w:rPr>
      <w:sz w:val="18"/>
    </w:rPr>
  </w:style>
  <w:style w:type="character" w:customStyle="1" w:styleId="27">
    <w:name w:val="Body Text Char"/>
    <w:basedOn w:val="16"/>
    <w:semiHidden/>
    <w:qFormat/>
    <w:uiPriority w:val="99"/>
    <w:rPr>
      <w:rFonts w:ascii="Times New Roman" w:hAnsi="Times New Roman"/>
      <w:szCs w:val="24"/>
    </w:rPr>
  </w:style>
  <w:style w:type="character" w:customStyle="1" w:styleId="28">
    <w:name w:val="正文文本 Char"/>
    <w:link w:val="5"/>
    <w:qFormat/>
    <w:locked/>
    <w:uiPriority w:val="99"/>
    <w:rPr>
      <w:rFonts w:ascii="仿宋_GB2312" w:hAnsi="Times New Roman" w:eastAsia="仿宋_GB2312"/>
      <w:sz w:val="24"/>
    </w:rPr>
  </w:style>
  <w:style w:type="character" w:customStyle="1" w:styleId="29">
    <w:name w:val="标题 1 Char"/>
    <w:basedOn w:val="16"/>
    <w:link w:val="2"/>
    <w:qFormat/>
    <w:uiPriority w:val="9"/>
    <w:rPr>
      <w:rFonts w:ascii="Times New Roman" w:hAnsi="Times New Roman"/>
      <w:b/>
      <w:bCs/>
      <w:kern w:val="44"/>
      <w:sz w:val="44"/>
      <w:szCs w:val="44"/>
    </w:rPr>
  </w:style>
  <w:style w:type="character" w:customStyle="1" w:styleId="30">
    <w:name w:val="标题 2 Char"/>
    <w:basedOn w:val="16"/>
    <w:link w:val="3"/>
    <w:qFormat/>
    <w:uiPriority w:val="9"/>
    <w:rPr>
      <w:rFonts w:ascii="Cambria" w:hAnsi="Cambria" w:eastAsia="宋体" w:cs="黑体"/>
      <w:b/>
      <w:bCs/>
      <w:kern w:val="2"/>
      <w:sz w:val="32"/>
      <w:szCs w:val="32"/>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character" w:customStyle="1" w:styleId="33">
    <w:name w:val="fontstyle01"/>
    <w:basedOn w:val="16"/>
    <w:qFormat/>
    <w:uiPriority w:val="0"/>
    <w:rPr>
      <w:rFonts w:hint="eastAsia" w:ascii="方正楷体_GBK" w:eastAsia="方正楷体_GBK"/>
      <w:color w:val="000000"/>
      <w:sz w:val="34"/>
      <w:szCs w:val="34"/>
    </w:rPr>
  </w:style>
  <w:style w:type="character" w:customStyle="1" w:styleId="34">
    <w:name w:val="fontstyle31"/>
    <w:basedOn w:val="16"/>
    <w:qFormat/>
    <w:uiPriority w:val="0"/>
    <w:rPr>
      <w:rFonts w:hint="eastAsia" w:ascii="方正仿宋_GBK" w:eastAsia="方正仿宋_GBK"/>
      <w:color w:val="000000"/>
      <w:sz w:val="34"/>
      <w:szCs w:val="34"/>
    </w:rPr>
  </w:style>
  <w:style w:type="character" w:customStyle="1" w:styleId="35">
    <w:name w:val="正文文本缩进 Char"/>
    <w:basedOn w:val="16"/>
    <w:link w:val="6"/>
    <w:semiHidden/>
    <w:qFormat/>
    <w:uiPriority w:val="0"/>
    <w:rPr>
      <w:rFonts w:ascii="Times New Roman" w:hAnsi="Times New Roman" w:cs="Times New Roman"/>
      <w:kern w:val="2"/>
      <w:sz w:val="21"/>
      <w:szCs w:val="24"/>
    </w:rPr>
  </w:style>
  <w:style w:type="character" w:customStyle="1" w:styleId="36">
    <w:name w:val="正文首行缩进 2 Char"/>
    <w:basedOn w:val="35"/>
    <w:link w:val="14"/>
    <w:semiHidden/>
    <w:qFormat/>
    <w:uiPriority w:val="0"/>
  </w:style>
  <w:style w:type="character" w:customStyle="1" w:styleId="37">
    <w:name w:val="纯文本 Char"/>
    <w:basedOn w:val="16"/>
    <w:link w:val="8"/>
    <w:qFormat/>
    <w:uiPriority w:val="0"/>
    <w:rPr>
      <w:rFonts w:ascii="宋体" w:hAnsi="Courier New"/>
      <w:lang w:val="en-US" w:eastAsia="zh-CN" w:bidi="ar-SA"/>
    </w:rPr>
  </w:style>
  <w:style w:type="paragraph" w:styleId="38">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930c62ed-b163-4b75-99d7-e3c250d98f0c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38D18FF1</paraID>
      <start>4</start>
      <end>7</end>
      <status>modified</status>
      <modifiedWord>（一）</modifiedWord>
      <trackRevisions>false</trackRevisions>
    </reviewItem>
    <reviewItem>
      <errorID>51ce5b29-288d-43a2-aa51-21f3fb91b225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6F594BEB</paraID>
      <start>2</start>
      <end>4</end>
      <status>modified</status>
      <modifiedWord>1.</modifiedWord>
      <trackRevisions>false</trackRevisions>
    </reviewItem>
    <reviewItem>
      <errorID>29597bbb-b586-4245-9b93-9e29c689c32e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4B6D720</paraID>
      <start>0</start>
      <end>2</end>
      <status>modified</status>
      <modifiedWord>1.</modifiedWord>
      <trackRevisions>false</trackRevisions>
    </reviewItem>
    <reviewItem>
      <errorID>7764ed28-e358-4513-9ab6-e501f945b6a9</errorID>
      <errorWord>与</errorWord>
      <group>L1_Word</group>
      <groupName>字词问题</groupName>
      <ability>L2_Typo</ability>
      <abilityName>字词错误</abilityName>
      <candidateList>
        <item>同</item>
      </candidateList>
      <explain/>
      <paraID> 4B6D720</paraID>
      <start>12</start>
      <end>13</end>
      <status>modified</status>
      <modifiedWord>同</modifiedWord>
      <trackRevisions>false</trackRevisions>
    </reviewItem>
    <reviewItem>
      <errorID>7fd4cacf-60c4-486e-8887-0598542be6d3</errorID>
      <errorWord>与</errorWord>
      <group>L1_Word</group>
      <groupName>字词问题</groupName>
      <ability>L2_Typo</ability>
      <abilityName>字词错误</abilityName>
      <candidateList>
        <item>同</item>
      </candidateList>
      <explain/>
      <paraID>51A945E3</paraID>
      <start>18</start>
      <end>19</end>
      <status>modified</status>
      <modifiedWord>同</modifiedWord>
      <trackRevisions>false</trackRevisions>
    </reviewItem>
    <reviewItem>
      <errorID>6b42e0f3-1e4b-4fe7-b926-b62fda55ca87</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51A945E3</paraID>
      <start>133</start>
      <end>152</end>
      <status>modified</status>
      <modifiedWord>巩固拓展脱贫攻坚成果同乡村振兴有效衔接</modifiedWord>
      <trackRevisions>false</trackRevisions>
    </reviewItem>
    <reviewItem>
      <errorID>71297437-2376-4dcf-8339-849df115f600</errorID>
      <errorWord>扶贫领域作风和腐败问题专项治理</errorWord>
      <group>L1_Political</group>
      <groupName>政治性问题</groupName>
      <ability>L2_Keyword</ability>
      <abilityName>固定表述</abilityName>
      <candidateList>
        <item>扶贫领域腐败和作风问题专项治理</item>
      </candidateList>
      <explain>词汇“扶贫领域腐败和作风问题专项治理”在特定场景下为固定表述形式，请确认此处的“扶贫领域作风和腐败问题专项治理”是否存在不当。</explain>
      <paraID>6EA32B82</paraID>
      <start>137</start>
      <end>152</end>
      <status>modified</status>
      <modifiedWord>扶贫领域腐败和作风问题专项治理</modifiedWord>
      <trackRevisions>false</trackRevisions>
    </reviewItem>
    <reviewItem>
      <errorID>410b995a-75e8-4307-9f99-223cc5ecdbfc</errorID>
      <errorWord>:</errorWord>
      <group>L1_Format</group>
      <groupName>格式问题</groupName>
      <ability>L2_HalfPunc_CN</ability>
      <abilityName>全半角问题</abilityName>
      <candidateList>
        <item>：</item>
      </candidateList>
      <explain>文本全半角错误。</explain>
      <paraID>753D44C5</paraID>
      <start>33</start>
      <end>34</end>
      <status>modified</status>
      <modifiedWord>：</modifiedWord>
      <trackRevisions>false</trackRevisions>
    </reviewItem>
    <reviewItem>
      <errorID>e058ec42-67ff-4fb0-87bd-3f165cef51f3</errorID>
      <errorWord>；。</errorWord>
      <group>L1_Punc</group>
      <groupName>标点问题</groupName>
      <ability>L2_Punc_CN</ability>
      <abilityName>标点符号问题</abilityName>
      <candidateList>
        <item>；</item>
      </candidateList>
      <explain/>
      <paraID>753D44C5</paraID>
      <start>149</start>
      <end>150</end>
      <status>modified</status>
      <modifiedWord>；</modifiedWord>
      <trackRevisions>false</trackRevisions>
    </reviewItem>
    <reviewItem>
      <errorID>b422c948-a864-4cf7-89c5-982db8380d83</errorID>
      <errorWord>:</errorWord>
      <group>L1_Format</group>
      <groupName>格式问题</groupName>
      <ability>L2_HalfPunc_CN</ability>
      <abilityName>全半角问题</abilityName>
      <candidateList>
        <item>：</item>
      </candidateList>
      <explain>文本全半角错误。</explain>
      <paraID>1D3CE520</paraID>
      <start>7</start>
      <end>8</end>
      <status>modified</status>
      <modifiedWord>：</modifiedWord>
      <trackRevisions>false</trackRevisions>
    </reviewItem>
    <reviewItem>
      <errorID>7ddcce63-d5df-44c7-b051-ba09dd7d64ce</errorID>
      <errorWord>机</errorWord>
      <group>L1_Word</group>
      <groupName>字词问题</groupName>
      <ability>L2_Typo</ability>
      <abilityName>字词错误</abilityName>
      <candidateList>
        <item>机关</item>
      </candidateList>
      <explain/>
      <paraID>1D3CE520</paraID>
      <start>58</start>
      <end>60</end>
      <status>modified</status>
      <modifiedWord>机关</modifiedWord>
      <trackRevisions>false</trackRevisions>
    </reviewItem>
    <reviewItem>
      <errorID>72732705-dd32-46e4-bfa4-8ec0f48d02df</errorID>
      <errorWord>、。</errorWord>
      <group>L1_Punc</group>
      <groupName>标点问题</groupName>
      <ability>L2_Punc_CN</ability>
      <abilityName>标点符号问题</abilityName>
      <candidateList>
        <item>、</item>
      </candidateList>
      <explain/>
      <paraID>3B9C0D80</paraID>
      <start>61</start>
      <end>62</end>
      <status>modified</status>
      <modifiedWord>、</modifiedWord>
      <trackRevisions>false</trackRevisions>
    </reviewItem>
    <reviewItem>
      <errorID>64e040ae-ec15-4684-8b80-ee7010ea1401</errorID>
      <errorWord>,</errorWord>
      <group>L1_Format</group>
      <groupName>格式问题</groupName>
      <ability>L2_HalfPunc_CN</ability>
      <abilityName>全半角问题</abilityName>
      <candidateList>
        <item>，</item>
      </candidateList>
      <explain>文本全半角错误。</explain>
      <paraID>56BD4743</paraID>
      <start>19</start>
      <end>20</end>
      <status>modified</status>
      <modifiedWord>，</modifiedWord>
      <trackRevisions>false</trackRevisions>
    </reviewItem>
    <reviewItem>
      <errorID>92396756-1c1b-40a6-903f-949b91f9a034</errorID>
      <errorWord>，</errorWord>
      <group>L1_Word</group>
      <groupName>字词问题</groupName>
      <ability>L2_Typo</ability>
      <abilityName>字词错误</abilityName>
      <candidateList>
        <item>，在</item>
      </candidateList>
      <explain/>
      <paraID>5042FC50</paraID>
      <start>61</start>
      <end>63</end>
      <status>modified</status>
      <modifiedWord>，在</modifiedWord>
      <trackRevisions>false</trackRevisions>
    </reviewItem>
    <reviewItem>
      <errorID>1edc9242-7db8-4988-b231-6db8be7fbbcc</errorID>
      <errorWord>【2021】44号</errorWord>
      <group>L1_Knowledge</group>
      <groupName>知识性问题</groupName>
      <ability>L2_Knowledge</ability>
      <abilityName>其他知识</abilityName>
      <candidateList>
        <item>〔2021〕44号</item>
      </candidateList>
      <explain>发文字号格式错误。</explain>
      <paraID>418EF2E0</paraID>
      <start>32</start>
      <end>41</end>
      <status>modified</status>
      <modifiedWord>〔2021〕44号</modifiedWord>
      <trackRevisions>false</trackRevisions>
    </reviewItem>
    <reviewItem>
      <errorID>40df783d-d912-4130-8fbc-2cd918120a8c</errorID>
      <errorWord>【2021】45号</errorWord>
      <group>L1_Knowledge</group>
      <groupName>知识性问题</groupName>
      <ability>L2_Knowledge</ability>
      <abilityName>其他知识</abilityName>
      <candidateList>
        <item>〔2021〕45号</item>
      </candidateList>
      <explain>发文字号格式错误。</explain>
      <paraID>418EF2E0</paraID>
      <start>69</start>
      <end>78</end>
      <status>modified</status>
      <modifiedWord>〔2021〕45号</modifiedWord>
      <trackRevisions>false</trackRevisions>
    </reviewItem>
    <reviewItem>
      <errorID>70033f4a-3351-4dbd-9c32-595e39e747e8</errorID>
      <errorWord>[2021]0055号</errorWord>
      <group>L1_Knowledge</group>
      <groupName>知识性问题</groupName>
      <ability>L2_Knowledge</ability>
      <abilityName>其他知识</abilityName>
      <candidateList>
        <item>〔2021〕55号</item>
      </candidateList>
      <explain>发文字号格式错误。</explain>
      <paraID>418EF2E0</paraID>
      <start>122</start>
      <end>131</end>
      <status>modified</status>
      <modifiedWord>〔2021〕55号</modifiedWord>
      <trackRevisions>false</trackRevisions>
    </reviewItem>
    <reviewItem>
      <errorID>f197e749-c72a-43bc-a8fb-b32eca3b6e14</errorID>
      <errorWord>【2021】80号</errorWord>
      <group>L1_Knowledge</group>
      <groupName>知识性问题</groupName>
      <ability>L2_Knowledge</ability>
      <abilityName>其他知识</abilityName>
      <candidateList>
        <item>〔2021〕80号</item>
      </candidateList>
      <explain>发文字号格式错误。</explain>
      <paraID>418EF2E0</paraID>
      <start>201</start>
      <end>210</end>
      <status>modified</status>
      <modifiedWord>〔2021〕80号</modifiedWord>
      <trackRevisions>false</trackRevisions>
    </reviewItem>
    <reviewItem>
      <errorID>0a32aef6-37a9-488f-a2b9-cb771e5381a2</errorID>
      <errorWord>【2021】81号</errorWord>
      <group>L1_Knowledge</group>
      <groupName>知识性问题</groupName>
      <ability>L2_Knowledge</ability>
      <abilityName>其他知识</abilityName>
      <candidateList>
        <item>〔2021〕81号</item>
      </candidateList>
      <explain>发文字号格式错误。</explain>
      <paraID>418EF2E0</paraID>
      <start>240</start>
      <end>249</end>
      <status>modified</status>
      <modifiedWord>〔2021〕81号</modifiedWord>
      <trackRevisions>false</trackRevisions>
    </reviewItem>
    <reviewItem>
      <errorID>0ee4a340-79d9-4d7f-8d84-a462b128a210</errorID>
      <errorWord>【2021】92号</errorWord>
      <group>L1_Knowledge</group>
      <groupName>知识性问题</groupName>
      <ability>L2_Knowledge</ability>
      <abilityName>其他知识</abilityName>
      <candidateList>
        <item>〔2021〕92号</item>
      </candidateList>
      <explain>发文字号格式错误。</explain>
      <paraID>418EF2E0</paraID>
      <start>289</start>
      <end>298</end>
      <status>modified</status>
      <modifiedWord>〔2021〕92号</modifiedWord>
      <trackRevisions>false</trackRevisions>
    </reviewItem>
    <reviewItem>
      <errorID>741f62fe-77c8-4c3e-884b-32fd65e6eb67</errorID>
      <errorWord>【2021】89号</errorWord>
      <group>L1_Knowledge</group>
      <groupName>知识性问题</groupName>
      <ability>L2_Knowledge</ability>
      <abilityName>其他知识</abilityName>
      <candidateList>
        <item>〔2021〕89号</item>
      </candidateList>
      <explain>发文字号格式错误。</explain>
      <paraID>418EF2E0</paraID>
      <start>348</start>
      <end>357</end>
      <status>modified</status>
      <modifiedWord>〔2021〕89号</modifiedWord>
      <trackRevisions>false</trackRevisions>
    </reviewItem>
    <reviewItem>
      <errorID>f607b270-95e3-43ae-8d27-1c24b057aa34</errorID>
      <errorWord>[2021]0097号</errorWord>
      <group>L1_Knowledge</group>
      <groupName>知识性问题</groupName>
      <ability>L2_Knowledge</ability>
      <abilityName>其他知识</abilityName>
      <candidateList>
        <item>〔2021〕97号</item>
      </candidateList>
      <explain>发文字号格式错误。</explain>
      <paraID>418EF2E0</paraID>
      <start>391</start>
      <end>400</end>
      <status>modified</status>
      <modifiedWord>〔2021〕97号</modifiedWord>
      <trackRevisions>false</trackRevisions>
    </reviewItem>
    <reviewItem>
      <errorID>cb6ff79d-7443-423f-be76-da55548da406</errorID>
      <errorWord>[2021]0097号</errorWord>
      <group>L1_Knowledge</group>
      <groupName>知识性问题</groupName>
      <ability>L2_Knowledge</ability>
      <abilityName>其他知识</abilityName>
      <candidateList>
        <item>〔2021〕97号</item>
      </candidateList>
      <explain>发文字号格式错误。</explain>
      <paraID>418EF2E0</paraID>
      <start>455</start>
      <end>464</end>
      <status>modified</status>
      <modifiedWord>〔2021〕97号</modifiedWord>
      <trackRevisions>false</trackRevisions>
    </reviewItem>
    <reviewItem>
      <errorID>edcad0fc-f9fd-4bd3-9b2b-b1a3d31bc3ad</errorID>
      <errorWord>【2021】96号</errorWord>
      <group>L1_Knowledge</group>
      <groupName>知识性问题</groupName>
      <ability>L2_Knowledge</ability>
      <abilityName>其他知识</abilityName>
      <candidateList>
        <item>〔2021〕96号</item>
      </candidateList>
      <explain>发文字号格式错误。</explain>
      <paraID>418EF2E0</paraID>
      <start>516</start>
      <end>525</end>
      <status>modified</status>
      <modifiedWord>〔2021〕96号</modifiedWord>
      <trackRevisions>false</trackRevisions>
    </reviewItem>
    <reviewItem>
      <errorID>ddb72245-eb48-4495-a8c5-f4bb2084f242</errorID>
      <errorWord>【2021】122号</errorWord>
      <group>L1_Knowledge</group>
      <groupName>知识性问题</groupName>
      <ability>L2_Knowledge</ability>
      <abilityName>其他知识</abilityName>
      <candidateList>
        <item>〔2021〕122号</item>
      </candidateList>
      <explain>发文字号格式错误。</explain>
      <paraID>418EF2E0</paraID>
      <start>553</start>
      <end>563</end>
      <status>modified</status>
      <modifiedWord>〔2021〕122号</modifiedWord>
      <trackRevisions>false</trackRevisions>
    </reviewItem>
    <reviewItem>
      <errorID>d1833326-f8de-45da-b40e-971dec2d59bf</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418EF2E0</paraID>
      <start>573</start>
      <end>592</end>
      <status>modified</status>
      <modifiedWord>巩固拓展脱贫攻坚成果同乡村振兴有效衔接</modifiedWord>
      <trackRevisions>false</trackRevisions>
    </reviewItem>
    <reviewItem>
      <errorID>ca522cb1-160f-45fc-b226-92e74b50ee46</errorID>
      <errorWord>)</errorWord>
      <group>L1_Format</group>
      <groupName>格式问题</groupName>
      <ability>L2_HalfPunc_CN</ability>
      <abilityName>全半角问题</abilityName>
      <candidateList>
        <item>）</item>
      </candidateList>
      <explain>文本全半角错误。</explain>
      <paraID>1DA5F9A6</paraID>
      <start>19</start>
      <end>20</end>
      <status>modified</status>
      <modifiedWord>）</modifiedWord>
      <trackRevisions>false</trackRevisions>
    </reviewItem>
    <reviewItem>
      <errorID>dbbe4453-80d1-4f31-ada2-f72f6012d174</errorID>
      <errorWord>[2021]0055号</errorWord>
      <group>L1_Knowledge</group>
      <groupName>知识性问题</groupName>
      <ability>L2_Knowledge</ability>
      <abilityName>其他知识</abilityName>
      <candidateList>
        <item>〔2021〕55号</item>
      </candidateList>
      <explain>发文字号格式错误。</explain>
      <paraID>1C83F91B</paraID>
      <start>5</start>
      <end>14</end>
      <status>modified</status>
      <modifiedWord>〔2021〕55号</modifiedWord>
      <trackRevisions>false</trackRevisions>
    </reviewItem>
    <reviewItem>
      <errorID>b0999781-f1c8-45bd-bc7c-7f64f22b127d</errorID>
      <errorWord>(</errorWord>
      <group>L1_Format</group>
      <groupName>格式问题</groupName>
      <ability>L2_HalfPunc_CN</ability>
      <abilityName>全半角问题</abilityName>
      <candidateList>
        <item>（</item>
      </candidateList>
      <explain>文本全半角错误。</explain>
      <paraID>3EC4CA1A</paraID>
      <start>6</start>
      <end>7</end>
      <status>modified</status>
      <modifiedWord>（</modifiedWord>
      <trackRevisions>false</trackRevisions>
    </reviewItem>
    <reviewItem>
      <errorID>dcece09d-126e-4947-ba3b-fb061fb65bb3</errorID>
      <errorWord>)</errorWord>
      <group>L1_Format</group>
      <groupName>格式问题</groupName>
      <ability>L2_HalfPunc_CN</ability>
      <abilityName>全半角问题</abilityName>
      <candidateList>
        <item>）</item>
      </candidateList>
      <explain>文本全半角错误。</explain>
      <paraID>3EC4CA1A</paraID>
      <start>9</start>
      <end>10</end>
      <status>modified</status>
      <modifiedWord>）</modifiedWord>
      <trackRevisions>false</trackRevisions>
    </reviewItem>
    <reviewItem>
      <errorID>6d7851d5-8710-4f77-b3d0-b8b7f2d80d3d</errorID>
      <errorWord>:</errorWord>
      <group>L1_Format</group>
      <groupName>格式问题</groupName>
      <ability>L2_HalfPunc_CN</ability>
      <abilityName>全半角问题</abilityName>
      <candidateList>
        <item>：</item>
      </candidateList>
      <explain>文本全半角错误。</explain>
      <paraID>7F58265E</paraID>
      <start>3</start>
      <end>4</end>
      <status>modified</status>
      <modifiedWord>：</modifiedWord>
      <trackRevisions>false</trackRevisions>
    </reviewItem>
    <reviewItem>
      <errorID>37d299c8-a88f-4752-b3ca-181a211dde41</errorID>
      <errorWord>:</errorWord>
      <group>L1_Format</group>
      <groupName>格式问题</groupName>
      <ability>L2_HalfPunc_CN</ability>
      <abilityName>全半角问题</abilityName>
      <candidateList>
        <item>：</item>
      </candidateList>
      <explain>文本全半角错误。</explain>
      <paraID>4294E756</paraID>
      <start>3</start>
      <end>4</end>
      <status>modified</status>
      <modifiedWord>：</modifiedWord>
      <trackRevisions>false</trackRevisions>
    </reviewItem>
    <reviewItem>
      <errorID>33718372-a74c-4ef6-ae4f-6392d2d133ed</errorID>
      <errorWord>-</errorWord>
      <group>L1_Format</group>
      <groupName>格式问题</groupName>
      <ability>L2_HalfPunc_CN</ability>
      <abilityName>全半角问题</abilityName>
      <candidateList>
        <item>－</item>
      </candidateList>
      <explain>文本全半角错误。</explain>
      <paraID>66E47CC0</paraID>
      <start>2</start>
      <end>3</end>
      <status>modified</status>
      <modifiedWord>－</modifiedWord>
      <trackRevisions>false</trackRevisions>
    </reviewItem>
    <reviewItem>
      <errorID>818bf835-8b98-4a1d-96a6-8aa8d710c35b</errorID>
      <errorWord>:</errorWord>
      <group>L1_Format</group>
      <groupName>格式问题</groupName>
      <ability>L2_HalfPunc_CN</ability>
      <abilityName>全半角问题</abilityName>
      <candidateList>
        <item>：</item>
      </candidateList>
      <explain>文本全半角错误。</explain>
      <paraID>66E47CC0</paraID>
      <start>7</start>
      <end>8</end>
      <status>modified</status>
      <modifiedWord>：</modifiedWord>
      <trackRevisions>false</trackRevisions>
    </reviewItem>
    <reviewItem>
      <errorID>49beb58e-4ad5-4583-98ca-4b9dc2e7314e</errorID>
      <errorWord>-</errorWord>
      <group>L1_Format</group>
      <groupName>格式问题</groupName>
      <ability>L2_HalfPunc_CN</ability>
      <abilityName>全半角问题</abilityName>
      <candidateList>
        <item>－</item>
      </candidateList>
      <explain>文本全半角错误。</explain>
      <paraID>3A6F7B3F</paraID>
      <start>2</start>
      <end>3</end>
      <status>modified</status>
      <modifiedWord>－</modifiedWord>
      <trackRevisions>false</trackRevisions>
    </reviewItem>
    <reviewItem>
      <errorID>1587b1a2-e551-458a-9102-654e0d48cc1a</errorID>
      <errorWord>:</errorWord>
      <group>L1_Format</group>
      <groupName>格式问题</groupName>
      <ability>L2_HalfPunc_CN</ability>
      <abilityName>全半角问题</abilityName>
      <candidateList>
        <item>：</item>
      </candidateList>
      <explain>文本全半角错误。</explain>
      <paraID>3A6F7B3F</paraID>
      <start>7</start>
      <end>8</end>
      <status>modified</status>
      <modifiedWord>：</modifiedWord>
      <trackRevisions>false</trackRevisions>
    </reviewItem>
    <reviewItem>
      <errorID>69eb4e28-afd7-4fab-b1d5-13297851e876</errorID>
      <errorWord>其它</errorWord>
      <group>L1_Word</group>
      <groupName>字词问题</groupName>
      <ability>L2_Alias</ability>
      <abilityName>也作/曾用词</abilityName>
      <candidateList>
        <item>其他</item>
      </candidateList>
      <explain>词汇[其它]为不规范表述或旧称，其规范书面表述为[其他]。</explain>
      <paraID> 4E5F6D6</paraID>
      <start>0</start>
      <end>2</end>
      <status>modified</status>
      <modifiedWord>其他</modifiedWord>
      <trackRevisions>false</trackRevisions>
    </reviewItem>
    <reviewItem>
      <errorID>f1776b50-fee9-414f-b8b2-a51a5c6b3cc5</errorID>
      <errorWord>:</errorWord>
      <group>L1_Format</group>
      <groupName>格式问题</groupName>
      <ability>L2_HalfPunc_CN</ability>
      <abilityName>全半角问题</abilityName>
      <candidateList>
        <item>：</item>
      </candidateList>
      <explain>文本全半角错误。</explain>
      <paraID> 4E5F6D6</paraID>
      <start>4</start>
      <end>5</end>
      <status>modified</status>
      <modifiedWord>：</modifiedWord>
      <trackRevisions>false</trackRevisions>
    </reviewItem>
    <reviewItem>
      <errorID>4f238fef-9d69-4b17-a60d-3cf20ca23132</errorID>
      <errorWord>其它</errorWord>
      <group>L1_Word</group>
      <groupName>字词问题</groupName>
      <ability>L2_Alias</ability>
      <abilityName>也作/曾用词</abilityName>
      <candidateList>
        <item>其他</item>
      </candidateList>
      <explain>词汇[其它]为不规范表述或旧称，其规范书面表述为[其他]。</explain>
      <paraID>1C5E9DF8</paraID>
      <start>0</start>
      <end>2</end>
      <status>modified</status>
      <modifiedWord>其他</modifiedWord>
      <trackRevisions>false</trackRevisions>
    </reviewItem>
    <reviewItem>
      <errorID>b7df6588-b7ea-4435-afa4-c6d54eb11fa1</errorID>
      <errorWord>:</errorWord>
      <group>L1_Format</group>
      <groupName>格式问题</groupName>
      <ability>L2_HalfPunc_CN</ability>
      <abilityName>全半角问题</abilityName>
      <candidateList>
        <item>：</item>
      </candidateList>
      <explain>文本全半角错误。</explain>
      <paraID>1C5E9DF8</paraID>
      <start>4</start>
      <end>5</end>
      <status>modified</status>
      <modifiedWord>：</modifiedWord>
      <trackRevisions>false</trackRevisions>
    </reviewItem>
    <reviewItem>
      <errorID>6f388101-50af-481f-9b69-a3d87b28f649</errorID>
      <errorWord>(</errorWord>
      <group>L1_Format</group>
      <groupName>格式问题</groupName>
      <ability>L2_HalfPunc_CN</ability>
      <abilityName>全半角问题</abilityName>
      <candidateList>
        <item>（</item>
      </candidateList>
      <explain>文本全半角错误。</explain>
      <paraID>63079EB4</paraID>
      <start>5</start>
      <end>6</end>
      <status>modified</status>
      <modifiedWord>（</modifiedWord>
      <trackRevisions>false</trackRevisions>
    </reviewItem>
    <reviewItem>
      <errorID>32681dfc-a86d-4245-8e1e-1af17f98c9ee</errorID>
      <errorWord>)</errorWord>
      <group>L1_Format</group>
      <groupName>格式问题</groupName>
      <ability>L2_HalfPunc_CN</ability>
      <abilityName>全半角问题</abilityName>
      <candidateList>
        <item>）</item>
      </candidateList>
      <explain>文本全半角错误。</explain>
      <paraID>63079EB4</paraID>
      <start>15</start>
      <end>16</end>
      <status>modified</status>
      <modifiedWord>）</modifiedWord>
      <trackRevisions>false</trackRevisions>
    </reviewItem>
    <reviewItem>
      <errorID>2c2810ce-0b98-4911-8e47-25e04594040c</errorID>
      <errorWord>(</errorWord>
      <group>L1_Format</group>
      <groupName>格式问题</groupName>
      <ability>L2_HalfPunc_CN</ability>
      <abilityName>全半角问题</abilityName>
      <candidateList>
        <item>（</item>
      </candidateList>
      <explain>文本全半角错误。</explain>
      <paraID>3C8EA79B</paraID>
      <start>7</start>
      <end>8</end>
      <status>modified</status>
      <modifiedWord>（</modifiedWord>
      <trackRevisions>false</trackRevisions>
    </reviewItem>
    <reviewItem>
      <errorID>d111030e-84c8-460e-afd7-54667f6624ae</errorID>
      <errorWord>)</errorWord>
      <group>L1_Format</group>
      <groupName>格式问题</groupName>
      <ability>L2_HalfPunc_CN</ability>
      <abilityName>全半角问题</abilityName>
      <candidateList>
        <item>）</item>
      </candidateList>
      <explain>文本全半角错误。</explain>
      <paraID>3C8EA79B</paraID>
      <start>17</start>
      <end>18</end>
      <status>modified</status>
      <modifiedWord>）</modifiedWord>
      <trackRevisions>false</trackRevisions>
    </reviewItem>
    <reviewItem>
      <errorID>51ff0533-8892-4eff-ada1-90aed9aa1bd8</errorID>
      <errorWord>巩固脱贫攻坚成果</errorWord>
      <group>L1_Word</group>
      <groupName>字词问题</groupName>
      <ability>L2_Typo</ability>
      <abilityName>字词错误</abilityName>
      <candidateList>
        <item>巩固拓展脱贫攻坚成果</item>
      </candidateList>
      <explain/>
      <paraID>6E8B9A2B</paraID>
      <start>5</start>
      <end>15</end>
      <status>modified</status>
      <modifiedWord>巩固拓展脱贫攻坚成果</modifiedWord>
      <trackRevisions>false</trackRevisions>
    </reviewItem>
    <reviewItem>
      <errorID>8776f54d-111a-4d09-b9b8-f5af06f97afc</errorID>
      <errorWord>障兴</errorWord>
      <group>L1_Word</group>
      <groupName>字词问题</groupName>
      <ability>L2_Typo</ability>
      <abilityName>字词错误</abilityName>
      <candidateList>
        <item>振兴</item>
      </candidateList>
      <explain/>
      <paraID>6E8B9A2B</paraID>
      <start>20</start>
      <end>22</end>
      <status>modified</status>
      <modifiedWord>振兴</modifiedWord>
      <trackRevisions>false</trackRevisions>
    </reviewItem>
    <reviewItem>
      <errorID>dcfb6b3d-3583-4c54-90c7-57abf53ff7de</errorID>
      <errorWord>巩固脱贫攻坚成果</errorWord>
      <group>L1_Word</group>
      <groupName>字词问题</groupName>
      <ability>L2_Typo</ability>
      <abilityName>字词错误</abilityName>
      <candidateList>
        <item>巩固拓展脱贫攻坚成果</item>
      </candidateList>
      <explain/>
      <paraID>48946917</paraID>
      <start>11</start>
      <end>21</end>
      <status>modified</status>
      <modifiedWord>巩固拓展脱贫攻坚成果</modifiedWord>
      <trackRevisions>false</trackRevisions>
    </reviewItem>
    <reviewItem>
      <errorID>a240c2ad-3846-4f96-a64c-f98f45a557e3</errorID>
      <errorWord>障兴</errorWord>
      <group>L1_Word</group>
      <groupName>字词问题</groupName>
      <ability>L2_Typo</ability>
      <abilityName>字词错误</abilityName>
      <candidateList>
        <item>振兴</item>
      </candidateList>
      <explain/>
      <paraID>48946917</paraID>
      <start>26</start>
      <end>28</end>
      <status>modified</status>
      <modifiedWord>振兴</modifiedWord>
      <trackRevisions>false</trackRevisions>
    </reviewItem>
    <reviewItem>
      <errorID>22e23013-bca6-4e48-a5ce-64f6bda3daaf</errorID>
      <errorWord>)</errorWord>
      <group>L1_Format</group>
      <groupName>格式问题</groupName>
      <ability>L2_HalfPunc_CN</ability>
      <abilityName>全半角问题</abilityName>
      <candidateList>
        <item>）</item>
      </candidateList>
      <explain>文本全半角错误。</explain>
      <paraID>228EFDAE</paraID>
      <start>20</start>
      <end>21</end>
      <status>modified</status>
      <modifiedWord>）</modifiedWord>
      <trackRevisions>false</trackRevisions>
    </reviewItem>
    <reviewItem>
      <errorID>76318689-41fd-462d-9ffa-3995c460221b</errorID>
      <errorWord>[2021]0097号</errorWord>
      <group>L1_Knowledge</group>
      <groupName>知识性问题</groupName>
      <ability>L2_Knowledge</ability>
      <abilityName>其他知识</abilityName>
      <candidateList>
        <item>〔2021〕97号</item>
      </candidateList>
      <explain>发文字号格式错误。</explain>
      <paraID>498DBFF0</paraID>
      <start>5</start>
      <end>14</end>
      <status>modified</status>
      <modifiedWord>〔2021〕97号</modifiedWord>
      <trackRevisions>false</trackRevisions>
    </reviewItem>
    <reviewItem>
      <errorID>e081799a-bc07-40c2-98e4-3a78b94a5512</errorID>
      <errorWord>(</errorWord>
      <group>L1_Format</group>
      <groupName>格式问题</groupName>
      <ability>L2_HalfPunc_CN</ability>
      <abilityName>全半角问题</abilityName>
      <candidateList>
        <item>（</item>
      </candidateList>
      <explain>文本全半角错误。</explain>
      <paraID>1CF23685</paraID>
      <start>6</start>
      <end>7</end>
      <status>modified</status>
      <modifiedWord>（</modifiedWord>
      <trackRevisions>false</trackRevisions>
    </reviewItem>
    <reviewItem>
      <errorID>bbaa4b85-2cc6-452f-90f4-a9ce2274c4c0</errorID>
      <errorWord>)</errorWord>
      <group>L1_Format</group>
      <groupName>格式问题</groupName>
      <ability>L2_HalfPunc_CN</ability>
      <abilityName>全半角问题</abilityName>
      <candidateList>
        <item>）</item>
      </candidateList>
      <explain>文本全半角错误。</explain>
      <paraID>1CF23685</paraID>
      <start>9</start>
      <end>10</end>
      <status>modified</status>
      <modifiedWord>）</modifiedWord>
      <trackRevisions>false</trackRevisions>
    </reviewItem>
    <reviewItem>
      <errorID>281de03a-6cf2-4b4c-95f7-93bb6bec737d</errorID>
      <errorWord>:</errorWord>
      <group>L1_Format</group>
      <groupName>格式问题</groupName>
      <ability>L2_HalfPunc_CN</ability>
      <abilityName>全半角问题</abilityName>
      <candidateList>
        <item>：</item>
      </candidateList>
      <explain>文本全半角错误。</explain>
      <paraID>6C985D6F</paraID>
      <start>3</start>
      <end>4</end>
      <status>modified</status>
      <modifiedWord>：</modifiedWord>
      <trackRevisions>false</trackRevisions>
    </reviewItem>
    <reviewItem>
      <errorID>e9e957d6-a5de-409d-8aff-c9e6e9ee39be</errorID>
      <errorWord>:</errorWord>
      <group>L1_Format</group>
      <groupName>格式问题</groupName>
      <ability>L2_HalfPunc_CN</ability>
      <abilityName>全半角问题</abilityName>
      <candidateList>
        <item>：</item>
      </candidateList>
      <explain>文本全半角错误。</explain>
      <paraID>10207200</paraID>
      <start>3</start>
      <end>4</end>
      <status>modified</status>
      <modifiedWord>：</modifiedWord>
      <trackRevisions>false</trackRevisions>
    </reviewItem>
    <reviewItem>
      <errorID>f3b84198-1e7d-43a1-aefb-c05deebd90e1</errorID>
      <errorWord>-</errorWord>
      <group>L1_Format</group>
      <groupName>格式问题</groupName>
      <ability>L2_HalfPunc_CN</ability>
      <abilityName>全半角问题</abilityName>
      <candidateList>
        <item>－</item>
      </candidateList>
      <explain>文本全半角错误。</explain>
      <paraID>27A1D622</paraID>
      <start>2</start>
      <end>3</end>
      <status>modified</status>
      <modifiedWord>－</modifiedWord>
      <trackRevisions>false</trackRevisions>
    </reviewItem>
    <reviewItem>
      <errorID>e8a659c7-39d5-446b-b06f-9c69834f270c</errorID>
      <errorWord>:</errorWord>
      <group>L1_Format</group>
      <groupName>格式问题</groupName>
      <ability>L2_HalfPunc_CN</ability>
      <abilityName>全半角问题</abilityName>
      <candidateList>
        <item>：</item>
      </candidateList>
      <explain>文本全半角错误。</explain>
      <paraID>27A1D622</paraID>
      <start>7</start>
      <end>8</end>
      <status>modified</status>
      <modifiedWord>：</modifiedWord>
      <trackRevisions>false</trackRevisions>
    </reviewItem>
    <reviewItem>
      <errorID>12d36e58-e54d-4fd8-b1dd-20183546be3a</errorID>
      <errorWord>-</errorWord>
      <group>L1_Format</group>
      <groupName>格式问题</groupName>
      <ability>L2_HalfPunc_CN</ability>
      <abilityName>全半角问题</abilityName>
      <candidateList>
        <item>－</item>
      </candidateList>
      <explain>文本全半角错误。</explain>
      <paraID>6A6F113E</paraID>
      <start>2</start>
      <end>3</end>
      <status>modified</status>
      <modifiedWord>－</modifiedWord>
      <trackRevisions>false</trackRevisions>
    </reviewItem>
    <reviewItem>
      <errorID>1e625151-5a9b-403e-831c-8bc6bf06d2d9</errorID>
      <errorWord>:</errorWord>
      <group>L1_Format</group>
      <groupName>格式问题</groupName>
      <ability>L2_HalfPunc_CN</ability>
      <abilityName>全半角问题</abilityName>
      <candidateList>
        <item>：</item>
      </candidateList>
      <explain>文本全半角错误。</explain>
      <paraID>6A6F113E</paraID>
      <start>7</start>
      <end>8</end>
      <status>modified</status>
      <modifiedWord>：</modifiedWord>
      <trackRevisions>false</trackRevisions>
    </reviewItem>
    <reviewItem>
      <errorID>92eed490-3204-465d-ac44-6a5632ad88b1</errorID>
      <errorWord>其它</errorWord>
      <group>L1_Word</group>
      <groupName>字词问题</groupName>
      <ability>L2_Alias</ability>
      <abilityName>也作/曾用词</abilityName>
      <candidateList>
        <item>其他</item>
      </candidateList>
      <explain>词汇[其它]为不规范表述或旧称，其规范书面表述为[其他]。</explain>
      <paraID>78663336</paraID>
      <start>0</start>
      <end>2</end>
      <status>modified</status>
      <modifiedWord>其他</modifiedWord>
      <trackRevisions>false</trackRevisions>
    </reviewItem>
    <reviewItem>
      <errorID>f2214de0-38a4-4945-9fb6-108b216633b6</errorID>
      <errorWord>:</errorWord>
      <group>L1_Format</group>
      <groupName>格式问题</groupName>
      <ability>L2_HalfPunc_CN</ability>
      <abilityName>全半角问题</abilityName>
      <candidateList>
        <item>：</item>
      </candidateList>
      <explain>文本全半角错误。</explain>
      <paraID>78663336</paraID>
      <start>4</start>
      <end>5</end>
      <status>modified</status>
      <modifiedWord>：</modifiedWord>
      <trackRevisions>false</trackRevisions>
    </reviewItem>
    <reviewItem>
      <errorID>41ebe7b4-9deb-48dc-b596-db720c84476d</errorID>
      <errorWord>其它</errorWord>
      <group>L1_Word</group>
      <groupName>字词问题</groupName>
      <ability>L2_Alias</ability>
      <abilityName>也作/曾用词</abilityName>
      <candidateList>
        <item>其他</item>
      </candidateList>
      <explain>词汇[其它]为不规范表述或旧称，其规范书面表述为[其他]。</explain>
      <paraID>57CBA090</paraID>
      <start>0</start>
      <end>2</end>
      <status>modified</status>
      <modifiedWord>其他</modifiedWord>
      <trackRevisions>false</trackRevisions>
    </reviewItem>
    <reviewItem>
      <errorID>53aecb3b-0944-4ff7-a842-6f7b333d90de</errorID>
      <errorWord>:</errorWord>
      <group>L1_Format</group>
      <groupName>格式问题</groupName>
      <ability>L2_HalfPunc_CN</ability>
      <abilityName>全半角问题</abilityName>
      <candidateList>
        <item>：</item>
      </candidateList>
      <explain>文本全半角错误。</explain>
      <paraID>57CBA090</paraID>
      <start>4</start>
      <end>5</end>
      <status>modified</status>
      <modifiedWord>：</modifiedWord>
      <trackRevisions>false</trackRevisions>
    </reviewItem>
    <reviewItem>
      <errorID>9668f2e1-faa9-45ae-9221-69ca78e0a501</errorID>
      <errorWord>(</errorWord>
      <group>L1_Format</group>
      <groupName>格式问题</groupName>
      <ability>L2_HalfPunc_CN</ability>
      <abilityName>全半角问题</abilityName>
      <candidateList>
        <item>（</item>
      </candidateList>
      <explain>文本全半角错误。</explain>
      <paraID>5636DF57</paraID>
      <start>5</start>
      <end>6</end>
      <status>modified</status>
      <modifiedWord>（</modifiedWord>
      <trackRevisions>false</trackRevisions>
    </reviewItem>
    <reviewItem>
      <errorID>be3e0cd5-bb03-4bb4-87f0-3698d6907f4a</errorID>
      <errorWord>)</errorWord>
      <group>L1_Format</group>
      <groupName>格式问题</groupName>
      <ability>L2_HalfPunc_CN</ability>
      <abilityName>全半角问题</abilityName>
      <candidateList>
        <item>）</item>
      </candidateList>
      <explain>文本全半角错误。</explain>
      <paraID>5636DF57</paraID>
      <start>15</start>
      <end>16</end>
      <status>modified</status>
      <modifiedWord>）</modifiedWord>
      <trackRevisions>false</trackRevisions>
    </reviewItem>
    <reviewItem>
      <errorID>82869918-2cbd-475d-aec3-0026be9a5da3</errorID>
      <errorWord>(</errorWord>
      <group>L1_Format</group>
      <groupName>格式问题</groupName>
      <ability>L2_HalfPunc_CN</ability>
      <abilityName>全半角问题</abilityName>
      <candidateList>
        <item>（</item>
      </candidateList>
      <explain>文本全半角错误。</explain>
      <paraID>3F41B12B</paraID>
      <start>7</start>
      <end>8</end>
      <status>modified</status>
      <modifiedWord>（</modifiedWord>
      <trackRevisions>false</trackRevisions>
    </reviewItem>
    <reviewItem>
      <errorID>5b732688-555c-49fa-b0d6-357542d8002f</errorID>
      <errorWord>)</errorWord>
      <group>L1_Format</group>
      <groupName>格式问题</groupName>
      <ability>L2_HalfPunc_CN</ability>
      <abilityName>全半角问题</abilityName>
      <candidateList>
        <item>）</item>
      </candidateList>
      <explain>文本全半角错误。</explain>
      <paraID>3F41B12B</paraID>
      <start>17</start>
      <end>18</end>
      <status>modified</status>
      <modifiedWord>）</modifiedWord>
      <trackRevisions>false</trackRevisions>
    </reviewItem>
    <reviewItem>
      <errorID>79e81ce9-7d20-4728-9d73-512d697716ec</errorID>
      <errorWord>完</errorWord>
      <group>L1_Word</group>
      <groupName>字词问题</groupName>
      <ability>L2_Typo</ability>
      <abilityName>字词错误</abilityName>
      <candidateList>
        <item>为</item>
      </candidateList>
      <explain/>
      <paraID> D85CFCA</paraID>
      <start>0</start>
      <end>1</end>
      <status>modified</status>
      <modifiedWord>为</modifiedWord>
      <trackRevisions>false</trackRevisions>
    </reviewItem>
    <reviewItem>
      <errorID>887947d8-22b9-4b2c-a9b5-1d7898ed36ec</errorID>
      <errorWord>圆满完成</errorWord>
      <group>L1_Word</group>
      <groupName>字词问题</groupName>
      <ability>L2_Typo</ability>
      <abilityName>字词错误</abilityName>
      <candidateList>
        <item>满完成</item>
      </candidateList>
      <explain/>
      <paraID> D85CFCA</paraID>
      <start>1</start>
      <end>4</end>
      <status>modified</status>
      <modifiedWord>满完成</modifiedWord>
      <trackRevisions>false</trackRevisions>
    </reviewItem>
    <reviewItem>
      <errorID>4a1aac4c-64dc-4609-bb94-eb89d1938ee5</errorID>
      <errorWord>完</errorWord>
      <group>L1_Word</group>
      <groupName>字词问题</groupName>
      <ability>L2_Typo</ability>
      <abilityName>字词错误</abilityName>
      <candidateList>
        <item>为</item>
      </candidateList>
      <explain/>
      <paraID>7A140402</paraID>
      <start>0</start>
      <end>1</end>
      <status>modified</status>
      <modifiedWord>为</modifiedWord>
      <trackRevisions>false</trackRevisions>
    </reviewItem>
    <reviewItem>
      <errorID>7ce363fb-3cef-407a-8907-3283db714e70</errorID>
      <errorWord>圆满完成</errorWord>
      <group>L1_Word</group>
      <groupName>字词问题</groupName>
      <ability>L2_Typo</ability>
      <abilityName>字词错误</abilityName>
      <candidateList>
        <item>满完成</item>
      </candidateList>
      <explain/>
      <paraID>7A140402</paraID>
      <start>1</start>
      <end>4</end>
      <status>modified</status>
      <modifiedWord>满完成</modifiedWord>
      <trackRevisions>false</trackRevisions>
    </reviewItem>
    <reviewItem>
      <errorID>f41c6740-3153-497d-ae09-23ba2aaff407</errorID>
      <errorWord>)</errorWord>
      <group>L1_Format</group>
      <groupName>格式问题</groupName>
      <ability>L2_HalfPunc_CN</ability>
      <abilityName>全半角问题</abilityName>
      <candidateList>
        <item>）</item>
      </candidateList>
      <explain>文本全半角错误。</explain>
      <paraID>51AFD654</paraID>
      <start>20</start>
      <end>21</end>
      <status>modified</status>
      <modifiedWord>）</modifiedWord>
      <trackRevisions>false</trackRevisions>
    </reviewItem>
    <reviewItem>
      <errorID>3428b798-e171-4771-9163-bd51703f769a</errorID>
      <errorWord>[2021]0097号</errorWord>
      <group>L1_Knowledge</group>
      <groupName>知识性问题</groupName>
      <ability>L2_Knowledge</ability>
      <abilityName>其他知识</abilityName>
      <candidateList>
        <item>〔2021〕97号</item>
      </candidateList>
      <explain>发文字号格式错误。</explain>
      <paraID>4493667A</paraID>
      <start>5</start>
      <end>14</end>
      <status>modified</status>
      <modifiedWord>〔2021〕97号</modifiedWord>
      <trackRevisions>false</trackRevisions>
    </reviewItem>
    <reviewItem>
      <errorID>58850a58-0dae-4555-95ef-15a84a85acc0</errorID>
      <errorWord>(</errorWord>
      <group>L1_Format</group>
      <groupName>格式问题</groupName>
      <ability>L2_HalfPunc_CN</ability>
      <abilityName>全半角问题</abilityName>
      <candidateList>
        <item>（</item>
      </candidateList>
      <explain>文本全半角错误。</explain>
      <paraID> 6392805</paraID>
      <start>6</start>
      <end>7</end>
      <status>modified</status>
      <modifiedWord>（</modifiedWord>
      <trackRevisions>false</trackRevisions>
    </reviewItem>
    <reviewItem>
      <errorID>6e987101-5be1-49fd-8d08-31587f279933</errorID>
      <errorWord>)</errorWord>
      <group>L1_Format</group>
      <groupName>格式问题</groupName>
      <ability>L2_HalfPunc_CN</ability>
      <abilityName>全半角问题</abilityName>
      <candidateList>
        <item>）</item>
      </candidateList>
      <explain>文本全半角错误。</explain>
      <paraID> 6392805</paraID>
      <start>9</start>
      <end>10</end>
      <status>modified</status>
      <modifiedWord>）</modifiedWord>
      <trackRevisions>false</trackRevisions>
    </reviewItem>
    <reviewItem>
      <errorID>a4916460-85d2-478f-a61a-1a8fcc28f385</errorID>
      <errorWord>:</errorWord>
      <group>L1_Format</group>
      <groupName>格式问题</groupName>
      <ability>L2_HalfPunc_CN</ability>
      <abilityName>全半角问题</abilityName>
      <candidateList>
        <item>：</item>
      </candidateList>
      <explain>文本全半角错误。</explain>
      <paraID>4207F4CE</paraID>
      <start>3</start>
      <end>4</end>
      <status>modified</status>
      <modifiedWord>：</modifiedWord>
      <trackRevisions>false</trackRevisions>
    </reviewItem>
    <reviewItem>
      <errorID>d05216d2-a384-4b94-abf9-fc6a7de1e11a</errorID>
      <errorWord>:</errorWord>
      <group>L1_Format</group>
      <groupName>格式问题</groupName>
      <ability>L2_HalfPunc_CN</ability>
      <abilityName>全半角问题</abilityName>
      <candidateList>
        <item>：</item>
      </candidateList>
      <explain>文本全半角错误。</explain>
      <paraID>5E6817DD</paraID>
      <start>3</start>
      <end>4</end>
      <status>modified</status>
      <modifiedWord>：</modifiedWord>
      <trackRevisions>false</trackRevisions>
    </reviewItem>
    <reviewItem>
      <errorID>3e1b051e-a6fa-437b-ba82-0bd1a558b5eb</errorID>
      <errorWord>-</errorWord>
      <group>L1_Format</group>
      <groupName>格式问题</groupName>
      <ability>L2_HalfPunc_CN</ability>
      <abilityName>全半角问题</abilityName>
      <candidateList>
        <item>－</item>
      </candidateList>
      <explain>文本全半角错误。</explain>
      <paraID>4A235DC2</paraID>
      <start>2</start>
      <end>3</end>
      <status>modified</status>
      <modifiedWord>－</modifiedWord>
      <trackRevisions>false</trackRevisions>
    </reviewItem>
    <reviewItem>
      <errorID>74488523-cdef-4645-aa6c-3ca9109bd491</errorID>
      <errorWord>:</errorWord>
      <group>L1_Format</group>
      <groupName>格式问题</groupName>
      <ability>L2_HalfPunc_CN</ability>
      <abilityName>全半角问题</abilityName>
      <candidateList>
        <item>：</item>
      </candidateList>
      <explain>文本全半角错误。</explain>
      <paraID>4A235DC2</paraID>
      <start>7</start>
      <end>8</end>
      <status>modified</status>
      <modifiedWord>：</modifiedWord>
      <trackRevisions>false</trackRevisions>
    </reviewItem>
    <reviewItem>
      <errorID>9396f384-35a3-49d2-a056-01cd470b03a7</errorID>
      <errorWord>-</errorWord>
      <group>L1_Format</group>
      <groupName>格式问题</groupName>
      <ability>L2_HalfPunc_CN</ability>
      <abilityName>全半角问题</abilityName>
      <candidateList>
        <item>－</item>
      </candidateList>
      <explain>文本全半角错误。</explain>
      <paraID>578EC622</paraID>
      <start>2</start>
      <end>3</end>
      <status>modified</status>
      <modifiedWord>－</modifiedWord>
      <trackRevisions>false</trackRevisions>
    </reviewItem>
    <reviewItem>
      <errorID>caf66ef0-c55b-4741-8b08-7282971b2af0</errorID>
      <errorWord>:</errorWord>
      <group>L1_Format</group>
      <groupName>格式问题</groupName>
      <ability>L2_HalfPunc_CN</ability>
      <abilityName>全半角问题</abilityName>
      <candidateList>
        <item>：</item>
      </candidateList>
      <explain>文本全半角错误。</explain>
      <paraID>578EC622</paraID>
      <start>7</start>
      <end>8</end>
      <status>modified</status>
      <modifiedWord>：</modifiedWord>
      <trackRevisions>false</trackRevisions>
    </reviewItem>
    <reviewItem>
      <errorID>a5dca9a0-ecee-4e74-be0a-4c809ea8b119</errorID>
      <errorWord>其它</errorWord>
      <group>L1_Word</group>
      <groupName>字词问题</groupName>
      <ability>L2_Alias</ability>
      <abilityName>也作/曾用词</abilityName>
      <candidateList>
        <item>其他</item>
      </candidateList>
      <explain>词汇[其它]为不规范表述或旧称，其规范书面表述为[其他]。</explain>
      <paraID> D515C0F</paraID>
      <start>0</start>
      <end>2</end>
      <status>modified</status>
      <modifiedWord>其他</modifiedWord>
      <trackRevisions>false</trackRevisions>
    </reviewItem>
    <reviewItem>
      <errorID>8956f6ae-8236-4459-aca9-2fbe2b1d1ddd</errorID>
      <errorWord>:</errorWord>
      <group>L1_Format</group>
      <groupName>格式问题</groupName>
      <ability>L2_HalfPunc_CN</ability>
      <abilityName>全半角问题</abilityName>
      <candidateList>
        <item>：</item>
      </candidateList>
      <explain>文本全半角错误。</explain>
      <paraID> D515C0F</paraID>
      <start>4</start>
      <end>5</end>
      <status>modified</status>
      <modifiedWord>：</modifiedWord>
      <trackRevisions>false</trackRevisions>
    </reviewItem>
    <reviewItem>
      <errorID>dd2fdadd-5213-4d86-8dd4-a9a444f973e7</errorID>
      <errorWord>其它</errorWord>
      <group>L1_Word</group>
      <groupName>字词问题</groupName>
      <ability>L2_Alias</ability>
      <abilityName>也作/曾用词</abilityName>
      <candidateList>
        <item>其他</item>
      </candidateList>
      <explain>词汇[其它]为不规范表述或旧称，其规范书面表述为[其他]。</explain>
      <paraID>7D11D8DD</paraID>
      <start>0</start>
      <end>2</end>
      <status>modified</status>
      <modifiedWord>其他</modifiedWord>
      <trackRevisions>false</trackRevisions>
    </reviewItem>
    <reviewItem>
      <errorID>b1f50af5-eace-455f-8dba-4cbb5bec9a7d</errorID>
      <errorWord>:</errorWord>
      <group>L1_Format</group>
      <groupName>格式问题</groupName>
      <ability>L2_HalfPunc_CN</ability>
      <abilityName>全半角问题</abilityName>
      <candidateList>
        <item>：</item>
      </candidateList>
      <explain>文本全半角错误。</explain>
      <paraID>7D11D8DD</paraID>
      <start>4</start>
      <end>5</end>
      <status>modified</status>
      <modifiedWord>：</modifiedWord>
      <trackRevisions>false</trackRevisions>
    </reviewItem>
    <reviewItem>
      <errorID>f3b59e36-cbf6-4a70-85f1-f8ef09013f7d</errorID>
      <errorWord>(</errorWord>
      <group>L1_Format</group>
      <groupName>格式问题</groupName>
      <ability>L2_HalfPunc_CN</ability>
      <abilityName>全半角问题</abilityName>
      <candidateList>
        <item>（</item>
      </candidateList>
      <explain>文本全半角错误。</explain>
      <paraID>21C5B05B</paraID>
      <start>5</start>
      <end>6</end>
      <status>modified</status>
      <modifiedWord>（</modifiedWord>
      <trackRevisions>false</trackRevisions>
    </reviewItem>
    <reviewItem>
      <errorID>c9d9c559-06c0-4995-b904-0b4ab56ac3ce</errorID>
      <errorWord>)</errorWord>
      <group>L1_Format</group>
      <groupName>格式问题</groupName>
      <ability>L2_HalfPunc_CN</ability>
      <abilityName>全半角问题</abilityName>
      <candidateList>
        <item>）</item>
      </candidateList>
      <explain>文本全半角错误。</explain>
      <paraID>21C5B05B</paraID>
      <start>15</start>
      <end>16</end>
      <status>modified</status>
      <modifiedWord>）</modifiedWord>
      <trackRevisions>false</trackRevisions>
    </reviewItem>
    <reviewItem>
      <errorID>ec61b4e7-df16-4fd2-9e3b-95845512f0ee</errorID>
      <errorWord>(</errorWord>
      <group>L1_Format</group>
      <groupName>格式问题</groupName>
      <ability>L2_HalfPunc_CN</ability>
      <abilityName>全半角问题</abilityName>
      <candidateList>
        <item>（</item>
      </candidateList>
      <explain>文本全半角错误。</explain>
      <paraID> 758F5FD</paraID>
      <start>7</start>
      <end>8</end>
      <status>modified</status>
      <modifiedWord>（</modifiedWord>
      <trackRevisions>false</trackRevisions>
    </reviewItem>
    <reviewItem>
      <errorID>d704ac5d-881b-4763-b860-736f0ed1f37d</errorID>
      <errorWord>)</errorWord>
      <group>L1_Format</group>
      <groupName>格式问题</groupName>
      <ability>L2_HalfPunc_CN</ability>
      <abilityName>全半角问题</abilityName>
      <candidateList>
        <item>）</item>
      </candidateList>
      <explain>文本全半角错误。</explain>
      <paraID> 758F5FD</paraID>
      <start>17</start>
      <end>18</end>
      <status>modified</status>
      <modifiedWord>）</modifiedWord>
      <trackRevisions>false</trackRevisions>
    </reviewItem>
    <reviewItem>
      <errorID>4ced1bd0-1373-4998-ae73-8103b6ec1933</errorID>
      <errorWord>完</errorWord>
      <group>L1_Word</group>
      <groupName>字词问题</groupName>
      <ability>L2_Typo</ability>
      <abilityName>字词错误</abilityName>
      <candidateList>
        <item>为</item>
      </candidateList>
      <explain/>
      <paraID>24F5D6F8</paraID>
      <start>0</start>
      <end>1</end>
      <status>modified</status>
      <modifiedWord>为</modifiedWord>
      <trackRevisions>false</trackRevisions>
    </reviewItem>
    <reviewItem>
      <errorID>9f3a53cc-69d1-4bdd-a4f5-7472c2ca2489</errorID>
      <errorWord>圆满完成</errorWord>
      <group>L1_Word</group>
      <groupName>字词问题</groupName>
      <ability>L2_Typo</ability>
      <abilityName>字词错误</abilityName>
      <candidateList>
        <item>满完成</item>
      </candidateList>
      <explain/>
      <paraID>24F5D6F8</paraID>
      <start>1</start>
      <end>4</end>
      <status>modified</status>
      <modifiedWord>满完成</modifiedWord>
      <trackRevisions>false</trackRevisions>
    </reviewItem>
    <reviewItem>
      <errorID>261ec08c-c16c-4e0c-bc3a-8f230dd6d953</errorID>
      <errorWord>完</errorWord>
      <group>L1_Word</group>
      <groupName>字词问题</groupName>
      <ability>L2_Typo</ability>
      <abilityName>字词错误</abilityName>
      <candidateList>
        <item>为</item>
      </candidateList>
      <explain/>
      <paraID>1F6B4D02</paraID>
      <start>0</start>
      <end>1</end>
      <status>modified</status>
      <modifiedWord>为</modifiedWord>
      <trackRevisions>false</trackRevisions>
    </reviewItem>
    <reviewItem>
      <errorID>058ab12e-d310-47e1-9a1c-0a2cb3c2eeab</errorID>
      <errorWord>圆满完成</errorWord>
      <group>L1_Word</group>
      <groupName>字词问题</groupName>
      <ability>L2_Typo</ability>
      <abilityName>字词错误</abilityName>
      <candidateList>
        <item>满完成</item>
      </candidateList>
      <explain/>
      <paraID>1F6B4D02</paraID>
      <start>1</start>
      <end>4</end>
      <status>modified</status>
      <modifiedWord>满完成</modifiedWord>
      <trackRevisions>false</trackRevisions>
    </reviewItem>
    <reviewItem>
      <errorID>b562d0fc-b08d-4262-8f8b-bc416c774054</errorID>
      <errorWord>)</errorWord>
      <group>L1_Format</group>
      <groupName>格式问题</groupName>
      <ability>L2_HalfPunc_CN</ability>
      <abilityName>全半角问题</abilityName>
      <candidateList>
        <item>）</item>
      </candidateList>
      <explain>文本全半角错误。</explain>
      <paraID>3C015540</paraID>
      <start>20</start>
      <end>21</end>
      <status>modified</status>
      <modifiedWord>）</modifiedWord>
      <trackRevisions>false</trackRevisions>
    </reviewItem>
    <reviewItem>
      <errorID>f20da8ef-1d07-4f04-b507-c29f1d450af6</errorID>
      <errorWord>【2021】122号</errorWord>
      <group>L1_Knowledge</group>
      <groupName>知识性问题</groupName>
      <ability>L2_Knowledge</ability>
      <abilityName>其他知识</abilityName>
      <candidateList>
        <item>〔2021〕122号</item>
      </candidateList>
      <explain>发文字号格式错误。</explain>
      <paraID> 5776D49</paraID>
      <start>6</start>
      <end>16</end>
      <status>modified</status>
      <modifiedWord>〔2021〕122号</modifiedWord>
      <trackRevisions>false</trackRevisions>
    </reviewItem>
    <reviewItem>
      <errorID>6382ef17-4265-47bf-a7d7-1b0d07c9752d</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 5776D49</paraID>
      <start>26</start>
      <end>45</end>
      <status>modified</status>
      <modifiedWord>巩固拓展脱贫攻坚成果同乡村振兴有效衔接</modifiedWord>
      <trackRevisions>false</trackRevisions>
    </reviewItem>
    <reviewItem>
      <errorID>3a66afaa-fecd-4f74-9524-c8b63db7a1d3</errorID>
      <errorWord>(</errorWord>
      <group>L1_Format</group>
      <groupName>格式问题</groupName>
      <ability>L2_HalfPunc_CN</ability>
      <abilityName>全半角问题</abilityName>
      <candidateList>
        <item>（</item>
      </candidateList>
      <explain>文本全半角错误。</explain>
      <paraID>2530A19A</paraID>
      <start>6</start>
      <end>7</end>
      <status>modified</status>
      <modifiedWord>（</modifiedWord>
      <trackRevisions>false</trackRevisions>
    </reviewItem>
    <reviewItem>
      <errorID>23469e7f-5d46-4d1d-a21a-7da3be4f546b</errorID>
      <errorWord>)</errorWord>
      <group>L1_Format</group>
      <groupName>格式问题</groupName>
      <ability>L2_HalfPunc_CN</ability>
      <abilityName>全半角问题</abilityName>
      <candidateList>
        <item>）</item>
      </candidateList>
      <explain>文本全半角错误。</explain>
      <paraID>2530A19A</paraID>
      <start>9</start>
      <end>10</end>
      <status>modified</status>
      <modifiedWord>）</modifiedWord>
      <trackRevisions>false</trackRevisions>
    </reviewItem>
    <reviewItem>
      <errorID>96c6d3d3-1691-45a4-a5fb-557689b06a00</errorID>
      <errorWord>:</errorWord>
      <group>L1_Format</group>
      <groupName>格式问题</groupName>
      <ability>L2_HalfPunc_CN</ability>
      <abilityName>全半角问题</abilityName>
      <candidateList>
        <item>：</item>
      </candidateList>
      <explain>文本全半角错误。</explain>
      <paraID>5421B0AA</paraID>
      <start>3</start>
      <end>4</end>
      <status>modified</status>
      <modifiedWord>：</modifiedWord>
      <trackRevisions>false</trackRevisions>
    </reviewItem>
    <reviewItem>
      <errorID>cdfa704b-9613-4af7-930e-22e0a446e7a2</errorID>
      <errorWord>:</errorWord>
      <group>L1_Format</group>
      <groupName>格式问题</groupName>
      <ability>L2_HalfPunc_CN</ability>
      <abilityName>全半角问题</abilityName>
      <candidateList>
        <item>：</item>
      </candidateList>
      <explain>文本全半角错误。</explain>
      <paraID>20B98501</paraID>
      <start>3</start>
      <end>4</end>
      <status>modified</status>
      <modifiedWord>：</modifiedWord>
      <trackRevisions>false</trackRevisions>
    </reviewItem>
    <reviewItem>
      <errorID>ea5bc919-7eb1-423a-88a0-1ae3010468a8</errorID>
      <errorWord>-</errorWord>
      <group>L1_Format</group>
      <groupName>格式问题</groupName>
      <ability>L2_HalfPunc_CN</ability>
      <abilityName>全半角问题</abilityName>
      <candidateList>
        <item>－</item>
      </candidateList>
      <explain>文本全半角错误。</explain>
      <paraID>641628AA</paraID>
      <start>2</start>
      <end>3</end>
      <status>modified</status>
      <modifiedWord>－</modifiedWord>
      <trackRevisions>false</trackRevisions>
    </reviewItem>
    <reviewItem>
      <errorID>d440ae65-0414-4ca8-8d55-030f1bfdb71a</errorID>
      <errorWord>:</errorWord>
      <group>L1_Format</group>
      <groupName>格式问题</groupName>
      <ability>L2_HalfPunc_CN</ability>
      <abilityName>全半角问题</abilityName>
      <candidateList>
        <item>：</item>
      </candidateList>
      <explain>文本全半角错误。</explain>
      <paraID>641628AA</paraID>
      <start>7</start>
      <end>8</end>
      <status>modified</status>
      <modifiedWord>：</modifiedWord>
      <trackRevisions>false</trackRevisions>
    </reviewItem>
    <reviewItem>
      <errorID>3dfca3a5-0a9e-40e3-b688-6eec2c4b71ee</errorID>
      <errorWord>-</errorWord>
      <group>L1_Format</group>
      <groupName>格式问题</groupName>
      <ability>L2_HalfPunc_CN</ability>
      <abilityName>全半角问题</abilityName>
      <candidateList>
        <item>－</item>
      </candidateList>
      <explain>文本全半角错误。</explain>
      <paraID>6BD3C19B</paraID>
      <start>2</start>
      <end>3</end>
      <status>modified</status>
      <modifiedWord>－</modifiedWord>
      <trackRevisions>false</trackRevisions>
    </reviewItem>
    <reviewItem>
      <errorID>e8481a5f-fbe7-443e-b0e4-f02a5049bd10</errorID>
      <errorWord>:</errorWord>
      <group>L1_Format</group>
      <groupName>格式问题</groupName>
      <ability>L2_HalfPunc_CN</ability>
      <abilityName>全半角问题</abilityName>
      <candidateList>
        <item>：</item>
      </candidateList>
      <explain>文本全半角错误。</explain>
      <paraID>6BD3C19B</paraID>
      <start>7</start>
      <end>8</end>
      <status>modified</status>
      <modifiedWord>：</modifiedWord>
      <trackRevisions>false</trackRevisions>
    </reviewItem>
    <reviewItem>
      <errorID>2c1d8029-3634-4d26-b1ef-4a1a2a48312f</errorID>
      <errorWord>其它</errorWord>
      <group>L1_Word</group>
      <groupName>字词问题</groupName>
      <ability>L2_Alias</ability>
      <abilityName>也作/曾用词</abilityName>
      <candidateList>
        <item>其他</item>
      </candidateList>
      <explain>词汇[其它]为不规范表述或旧称，其规范书面表述为[其他]。</explain>
      <paraID>3A695717</paraID>
      <start>0</start>
      <end>2</end>
      <status>modified</status>
      <modifiedWord>其他</modifiedWord>
      <trackRevisions>false</trackRevisions>
    </reviewItem>
    <reviewItem>
      <errorID>17b82e7a-bd1e-4d47-bd15-2dd86f26a19f</errorID>
      <errorWord>:</errorWord>
      <group>L1_Format</group>
      <groupName>格式问题</groupName>
      <ability>L2_HalfPunc_CN</ability>
      <abilityName>全半角问题</abilityName>
      <candidateList>
        <item>：</item>
      </candidateList>
      <explain>文本全半角错误。</explain>
      <paraID>3A695717</paraID>
      <start>4</start>
      <end>5</end>
      <status>modified</status>
      <modifiedWord>：</modifiedWord>
      <trackRevisions>false</trackRevisions>
    </reviewItem>
    <reviewItem>
      <errorID>9561c337-45fa-4d98-b3ce-98a575daf2fc</errorID>
      <errorWord>其它</errorWord>
      <group>L1_Word</group>
      <groupName>字词问题</groupName>
      <ability>L2_Alias</ability>
      <abilityName>也作/曾用词</abilityName>
      <candidateList>
        <item>其他</item>
      </candidateList>
      <explain>词汇[其它]为不规范表述或旧称，其规范书面表述为[其他]。</explain>
      <paraID>2ECD22AA</paraID>
      <start>0</start>
      <end>2</end>
      <status>modified</status>
      <modifiedWord>其他</modifiedWord>
      <trackRevisions>false</trackRevisions>
    </reviewItem>
    <reviewItem>
      <errorID>d4cd9091-da4f-4a87-b3ab-a602ae866bbe</errorID>
      <errorWord>:</errorWord>
      <group>L1_Format</group>
      <groupName>格式问题</groupName>
      <ability>L2_HalfPunc_CN</ability>
      <abilityName>全半角问题</abilityName>
      <candidateList>
        <item>：</item>
      </candidateList>
      <explain>文本全半角错误。</explain>
      <paraID>2ECD22AA</paraID>
      <start>4</start>
      <end>5</end>
      <status>modified</status>
      <modifiedWord>：</modifiedWord>
      <trackRevisions>false</trackRevisions>
    </reviewItem>
    <reviewItem>
      <errorID>9f4d5687-9385-4c86-9fd8-59733eb9a27f</errorID>
      <errorWord>(</errorWord>
      <group>L1_Format</group>
      <groupName>格式问题</groupName>
      <ability>L2_HalfPunc_CN</ability>
      <abilityName>全半角问题</abilityName>
      <candidateList>
        <item>（</item>
      </candidateList>
      <explain>文本全半角错误。</explain>
      <paraID>7B791AC6</paraID>
      <start>5</start>
      <end>6</end>
      <status>modified</status>
      <modifiedWord>（</modifiedWord>
      <trackRevisions>false</trackRevisions>
    </reviewItem>
    <reviewItem>
      <errorID>c7c400cf-d978-4e19-bfd3-f149bd1bc779</errorID>
      <errorWord>)</errorWord>
      <group>L1_Format</group>
      <groupName>格式问题</groupName>
      <ability>L2_HalfPunc_CN</ability>
      <abilityName>全半角问题</abilityName>
      <candidateList>
        <item>）</item>
      </candidateList>
      <explain>文本全半角错误。</explain>
      <paraID>7B791AC6</paraID>
      <start>15</start>
      <end>16</end>
      <status>modified</status>
      <modifiedWord>）</modifiedWord>
      <trackRevisions>false</trackRevisions>
    </reviewItem>
    <reviewItem>
      <errorID>9b3a190b-d4d3-4005-93af-f0341917866c</errorID>
      <errorWord>(</errorWord>
      <group>L1_Format</group>
      <groupName>格式问题</groupName>
      <ability>L2_HalfPunc_CN</ability>
      <abilityName>全半角问题</abilityName>
      <candidateList>
        <item>（</item>
      </candidateList>
      <explain>文本全半角错误。</explain>
      <paraID>2341472C</paraID>
      <start>7</start>
      <end>8</end>
      <status>modified</status>
      <modifiedWord>（</modifiedWord>
      <trackRevisions>false</trackRevisions>
    </reviewItem>
    <reviewItem>
      <errorID>8dd43d08-db4b-4f26-a13e-6d59490e3f4a</errorID>
      <errorWord>)</errorWord>
      <group>L1_Format</group>
      <groupName>格式问题</groupName>
      <ability>L2_HalfPunc_CN</ability>
      <abilityName>全半角问题</abilityName>
      <candidateList>
        <item>）</item>
      </candidateList>
      <explain>文本全半角错误。</explain>
      <paraID>2341472C</paraID>
      <start>17</start>
      <end>18</end>
      <status>modified</status>
      <modifiedWord>）</modifiedWord>
      <trackRevisions>false</trackRevisions>
    </reviewItem>
    <reviewItem>
      <errorID>cdde2c32-74aa-47d7-8aaf-59e038faf168</errorID>
      <errorWord>巩固脱贫攻坚成果</errorWord>
      <group>L1_Word</group>
      <groupName>字词问题</groupName>
      <ability>L2_Typo</ability>
      <abilityName>字词错误</abilityName>
      <candidateList>
        <item>巩固拓展脱贫攻坚成果</item>
      </candidateList>
      <explain/>
      <paraID> 7D15341</paraID>
      <start>5</start>
      <end>15</end>
      <status>modified</status>
      <modifiedWord>巩固拓展脱贫攻坚成果</modifiedWord>
      <trackRevisions>false</trackRevisions>
    </reviewItem>
    <reviewItem>
      <errorID>9156fe96-d4b2-4230-873e-db39d0f97e9f</errorID>
      <errorWord>障兴</errorWord>
      <group>L1_Word</group>
      <groupName>字词问题</groupName>
      <ability>L2_Typo</ability>
      <abilityName>字词错误</abilityName>
      <candidateList>
        <item>振兴</item>
      </candidateList>
      <explain/>
      <paraID> 7D15341</paraID>
      <start>20</start>
      <end>22</end>
      <status>modified</status>
      <modifiedWord>振兴</modifiedWord>
      <trackRevisions>false</trackRevisions>
    </reviewItem>
    <reviewItem>
      <errorID>59e02faa-6934-42cc-9aed-35859c34f533</errorID>
      <errorWord>巩固脱贫攻坚成果</errorWord>
      <group>L1_Word</group>
      <groupName>字词问题</groupName>
      <ability>L2_Typo</ability>
      <abilityName>字词错误</abilityName>
      <candidateList>
        <item>巩固拓展脱贫攻坚成果</item>
      </candidateList>
      <explain/>
      <paraID>7A0D15B0</paraID>
      <start>11</start>
      <end>21</end>
      <status>modified</status>
      <modifiedWord>巩固拓展脱贫攻坚成果</modifiedWord>
      <trackRevisions>false</trackRevisions>
    </reviewItem>
    <reviewItem>
      <errorID>59c340ef-e3d1-4381-a260-9d782f38a8cd</errorID>
      <errorWord>障兴</errorWord>
      <group>L1_Word</group>
      <groupName>字词问题</groupName>
      <ability>L2_Typo</ability>
      <abilityName>字词错误</abilityName>
      <candidateList>
        <item>振兴</item>
      </candidateList>
      <explain/>
      <paraID>7A0D15B0</paraID>
      <start>26</start>
      <end>28</end>
      <status>modified</status>
      <modifiedWord>振兴</modifiedWord>
      <trackRevisions>false</trackRevisions>
    </reviewItem>
    <reviewItem>
      <errorID>ccddcc3b-7c54-4e57-9eeb-0be2ced6ee6c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21D1B7E9</paraID>
      <start>0</start>
      <end>2</end>
      <status>modified</status>
      <modifiedWord>8.</modifiedWord>
      <trackRevisions>false</trackRevisions>
    </reviewItem>
    <reviewItem>
      <errorID>94b0cf34-c08f-439e-935a-20e89f6fff38</errorID>
      <errorWord>,</errorWord>
      <group>L1_Format</group>
      <groupName>格式问题</groupName>
      <ability>L2_HalfPunc_CN</ability>
      <abilityName>全半角问题</abilityName>
      <candidateList>
        <item>，</item>
      </candidateList>
      <explain>文本全半角错误。</explain>
      <paraID>2674446B</paraID>
      <start>26</start>
      <end>27</end>
      <status>modified</status>
      <modifiedWord>，</modifiedWord>
      <trackRevisions>false</trackRevisions>
    </reviewItem>
    <reviewItem>
      <errorID>dbd5df93-9949-43ad-9b51-5cf6193b6f11</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41B3D2A9</paraID>
      <start>4</start>
      <end>7</end>
      <status>modified</status>
      <modifiedWord>（一）</modifiedWord>
      <trackRevisions>false</trackRevisions>
    </reviewItem>
    <reviewItem>
      <errorID>62acad8e-e737-43da-97dc-247630bc0ed4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294EE1AB</paraID>
      <start>2</start>
      <end>4</end>
      <status>modified</status>
      <modifiedWord>1.</modifiedWord>
      <trackRevisions>false</trackRevisions>
    </reviewItem>
    <reviewItem>
      <errorID>e8127ed7-76bd-4a71-8402-fa71ba84e4ed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251477B3</paraID>
      <start>0</start>
      <end>2</end>
      <status>modified</status>
      <modifiedWord>1.</modifiedWord>
      <trackRevisions>false</trackRevisions>
    </reviewItem>
    <reviewItem>
      <errorID>5d78f21e-602f-4b83-a45c-c94a05df561b</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251477B3</paraID>
      <start>2</start>
      <end>21</end>
      <status>modified</status>
      <modifiedWord>巩固拓展脱贫攻坚成果同乡村振兴有效衔接</modifiedWord>
      <trackRevisions>false</trackRevisions>
    </reviewItem>
    <reviewItem>
      <errorID>e6efca8f-c8ba-4446-bb54-2d5209a8df88</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45E3062F</paraID>
      <start>8</start>
      <end>27</end>
      <status>modified</status>
      <modifiedWord>巩固拓展脱贫攻坚成果同乡村振兴有效衔接</modifiedWord>
      <trackRevisions>false</trackRevisions>
    </reviewItem>
    <reviewItem>
      <errorID>b5c90b0e-6f00-483e-965b-6f74d69a69a0</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45E3062F</paraID>
      <start>133</start>
      <end>152</end>
      <status>modified</status>
      <modifiedWord>巩固拓展脱贫攻坚成果同乡村振兴有效衔接</modifiedWord>
      <trackRevisions>false</trackRevisions>
    </reviewItem>
    <reviewItem>
      <errorID>2cc3fdd6-3156-4e54-80f2-a1199d9c2dc8</errorID>
      <errorWord>扶贫领域作风和腐败问题专项治理</errorWord>
      <group>L1_Political</group>
      <groupName>政治性问题</groupName>
      <ability>L2_Keyword</ability>
      <abilityName>固定表述</abilityName>
      <candidateList>
        <item>扶贫领域腐败和作风问题专项治理</item>
      </candidateList>
      <explain>词汇“扶贫领域腐败和作风问题专项治理”在特定场景下为固定表述形式，请确认此处的“扶贫领域作风和腐败问题专项治理”是否存在不当。</explain>
      <paraID>200C0CDC</paraID>
      <start>137</start>
      <end>152</end>
      <status>modified</status>
      <modifiedWord>扶贫领域腐败和作风问题专项治理</modifiedWord>
      <trackRevisions>false</trackRevisions>
    </reviewItem>
    <reviewItem>
      <errorID>a48e4986-0754-481b-af1f-fdb1a7cacf3a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5F8E72EE</paraID>
      <start>0</start>
      <end>3</end>
      <status>modified</status>
      <modifiedWord>（一）</modifiedWord>
      <trackRevisions>false</trackRevisions>
    </reviewItem>
    <reviewItem>
      <errorID>714e82df-9bdd-4e18-a28f-58ff04cb635d</errorID>
      <errorWord>【2021】44号</errorWord>
      <group>L1_Knowledge</group>
      <groupName>知识性问题</groupName>
      <ability>L2_Knowledge</ability>
      <abilityName>其他知识</abilityName>
      <candidateList>
        <item>〔2021〕44号</item>
      </candidateList>
      <explain>发文字号格式错误。</explain>
      <paraID>5F8E72EE</paraID>
      <start>9</start>
      <end>18</end>
      <status>modified</status>
      <modifiedWord>〔2021〕44号</modifiedWord>
      <trackRevisions>false</trackRevisions>
    </reviewItem>
    <reviewItem>
      <errorID>a877bb41-a399-4888-bc7d-35f3ec5eb699</errorID>
      <errorWord>【2021】45号</errorWord>
      <group>L1_Knowledge</group>
      <groupName>知识性问题</groupName>
      <ability>L2_Knowledge</ability>
      <abilityName>其他知识</abilityName>
      <candidateList>
        <item>〔2021〕45号</item>
      </candidateList>
      <explain>发文字号格式错误。</explain>
      <paraID>5F8E72EE</paraID>
      <start>46</start>
      <end>55</end>
      <status>modified</status>
      <modifiedWord>〔2021〕45号</modifiedWord>
      <trackRevisions>false</trackRevisions>
    </reviewItem>
    <reviewItem>
      <errorID>ba8880dd-abb1-4448-98c6-f849c0e7abff</errorID>
      <errorWord>[2021]0055号</errorWord>
      <group>L1_Knowledge</group>
      <groupName>知识性问题</groupName>
      <ability>L2_Knowledge</ability>
      <abilityName>其他知识</abilityName>
      <candidateList>
        <item>〔2021〕55号</item>
      </candidateList>
      <explain>发文字号格式错误。</explain>
      <paraID>5F8E72EE</paraID>
      <start>99</start>
      <end>108</end>
      <status>modified</status>
      <modifiedWord>〔2021〕55号</modifiedWord>
      <trackRevisions>false</trackRevisions>
    </reviewItem>
    <reviewItem>
      <errorID>0919b0f7-7d6a-4a00-ab83-4eaa65f9d18d</errorID>
      <errorWord>【2021】80号</errorWord>
      <group>L1_Knowledge</group>
      <groupName>知识性问题</groupName>
      <ability>L2_Knowledge</ability>
      <abilityName>其他知识</abilityName>
      <candidateList>
        <item>〔2021〕80号</item>
      </candidateList>
      <explain>发文字号格式错误。</explain>
      <paraID>5F8E72EE</paraID>
      <start>178</start>
      <end>187</end>
      <status>modified</status>
      <modifiedWord>〔2021〕80号</modifiedWord>
      <trackRevisions>false</trackRevisions>
    </reviewItem>
    <reviewItem>
      <errorID>254a91ec-435f-4d01-afe9-33763648ba77</errorID>
      <errorWord>【2021】81号</errorWord>
      <group>L1_Knowledge</group>
      <groupName>知识性问题</groupName>
      <ability>L2_Knowledge</ability>
      <abilityName>其他知识</abilityName>
      <candidateList>
        <item>〔2021〕81号</item>
      </candidateList>
      <explain>发文字号格式错误。</explain>
      <paraID>5F8E72EE</paraID>
      <start>217</start>
      <end>226</end>
      <status>modified</status>
      <modifiedWord>〔2021〕81号</modifiedWord>
      <trackRevisions>false</trackRevisions>
    </reviewItem>
    <reviewItem>
      <errorID>7b59fdbb-1dbc-4055-8eb8-3f2af719949d</errorID>
      <errorWord>【2021】92号</errorWord>
      <group>L1_Knowledge</group>
      <groupName>知识性问题</groupName>
      <ability>L2_Knowledge</ability>
      <abilityName>其他知识</abilityName>
      <candidateList>
        <item>〔2021〕92号</item>
      </candidateList>
      <explain>发文字号格式错误。</explain>
      <paraID>5F8E72EE</paraID>
      <start>266</start>
      <end>275</end>
      <status>modified</status>
      <modifiedWord>〔2021〕92号</modifiedWord>
      <trackRevisions>false</trackRevisions>
    </reviewItem>
    <reviewItem>
      <errorID>7e83c228-169f-42a0-9b9a-89f42c3ea78d</errorID>
      <errorWord>【2021】89号</errorWord>
      <group>L1_Knowledge</group>
      <groupName>知识性问题</groupName>
      <ability>L2_Knowledge</ability>
      <abilityName>其他知识</abilityName>
      <candidateList>
        <item>〔2021〕89号</item>
      </candidateList>
      <explain>发文字号格式错误。</explain>
      <paraID>5F8E72EE</paraID>
      <start>325</start>
      <end>334</end>
      <status>modified</status>
      <modifiedWord>〔2021〕89号</modifiedWord>
      <trackRevisions>false</trackRevisions>
    </reviewItem>
    <reviewItem>
      <errorID>8c14d8df-87e7-401d-a6bf-4f8bd5127415</errorID>
      <errorWord>[2021]0097号</errorWord>
      <group>L1_Knowledge</group>
      <groupName>知识性问题</groupName>
      <ability>L2_Knowledge</ability>
      <abilityName>其他知识</abilityName>
      <candidateList>
        <item>〔2021〕97号</item>
      </candidateList>
      <explain>发文字号格式错误。</explain>
      <paraID>5F8E72EE</paraID>
      <start>368</start>
      <end>377</end>
      <status>modified</status>
      <modifiedWord>〔2021〕97号</modifiedWord>
      <trackRevisions>false</trackRevisions>
    </reviewItem>
    <reviewItem>
      <errorID>75f43c87-ceeb-4eda-8fe8-9c27ededd5ef</errorID>
      <errorWord>[2021]0097号</errorWord>
      <group>L1_Knowledge</group>
      <groupName>知识性问题</groupName>
      <ability>L2_Knowledge</ability>
      <abilityName>其他知识</abilityName>
      <candidateList>
        <item>〔2021〕97号</item>
      </candidateList>
      <explain>发文字号格式错误。</explain>
      <paraID>5F8E72EE</paraID>
      <start>432</start>
      <end>441</end>
      <status>modified</status>
      <modifiedWord>〔2021〕97号</modifiedWord>
      <trackRevisions>false</trackRevisions>
    </reviewItem>
    <reviewItem>
      <errorID>d864c4e3-0add-4eaa-81bc-fe8b4ea2293d</errorID>
      <errorWord>【2021】96号</errorWord>
      <group>L1_Knowledge</group>
      <groupName>知识性问题</groupName>
      <ability>L2_Knowledge</ability>
      <abilityName>其他知识</abilityName>
      <candidateList>
        <item>〔2021〕96号</item>
      </candidateList>
      <explain>发文字号格式错误。</explain>
      <paraID>5F8E72EE</paraID>
      <start>493</start>
      <end>502</end>
      <status>modified</status>
      <modifiedWord>〔2021〕96号</modifiedWord>
      <trackRevisions>false</trackRevisions>
    </reviewItem>
    <reviewItem>
      <errorID>65227193-616f-44eb-a059-e5aa38ab693f</errorID>
      <errorWord>【2021】122号</errorWord>
      <group>L1_Knowledge</group>
      <groupName>知识性问题</groupName>
      <ability>L2_Knowledge</ability>
      <abilityName>其他知识</abilityName>
      <candidateList>
        <item>〔2021〕122号</item>
      </candidateList>
      <explain>发文字号格式错误。</explain>
      <paraID>5F8E72EE</paraID>
      <start>530</start>
      <end>540</end>
      <status>modified</status>
      <modifiedWord>〔2021〕122号</modifiedWord>
      <trackRevisions>false</trackRevisions>
    </reviewItem>
    <reviewItem>
      <errorID>11238d90-f7e1-4e99-8f1c-3d334c732fe1</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5F8E72EE</paraID>
      <start>550</start>
      <end>569</end>
      <status>modified</status>
      <modifiedWord>巩固拓展脱贫攻坚成果同乡村振兴有效衔接</modifiedWord>
      <trackRevisions>false</trackRevisions>
    </reviewItem>
    <reviewItem>
      <errorID>2b216277-50c8-47df-8256-6c0d43442bd2</errorID>
      <errorWord>核</errorWord>
      <group>L1_Word</group>
      <groupName>字词问题</groupName>
      <ability>L2_Typo</ability>
      <abilityName>字词错误</abilityName>
      <candidateList>
        <item>核通</item>
      </candidateList>
      <explain/>
      <paraID>1C655C94</paraID>
      <start>41</start>
      <end>43</end>
      <status>modified</status>
      <modifiedWord>核通</modifiedWord>
      <trackRevisions>false</trackRevisions>
    </reviewItem>
    <reviewItem>
      <errorID>57b8dd22-ae11-4f2f-a1bf-31b26f66c546</errorID>
      <errorWord>的</errorWord>
      <group>L1_Word</group>
      <groupName>字词问题</groupName>
      <ability>L2_DDD</ability>
      <abilityName>的地得用法</abilityName>
      <candidateList>
        <item>地</item>
      </candidateList>
      <explain/>
      <paraID>1C655C94</paraID>
      <start>181</start>
      <end>182</end>
      <status>modified</status>
      <modifiedWord>地</modifiedWord>
      <trackRevisions>false</trackRevisions>
    </reviewItem>
    <reviewItem>
      <errorID>1dd58b67-467b-40d9-91f3-02a702311312</errorID>
      <errorWord>的</errorWord>
      <group>L1_Word</group>
      <groupName>字词问题</groupName>
      <ability>L2_DDD</ability>
      <abilityName>的地得用法</abilityName>
      <candidateList>
        <item>地</item>
      </candidateList>
      <explain/>
      <paraID>3A3A040D</paraID>
      <start>97</start>
      <end>98</end>
      <status>modified</status>
      <modifiedWord>地</modifiedWord>
      <trackRevisions>false</trackRevisions>
    </reviewItem>
    <reviewItem>
      <errorID>f487be61-9cb0-44a4-8682-7d0761689d4c</errorID>
      <errorWord>城局</errorWord>
      <group>L1_Word</group>
      <groupName>字词问题</groupName>
      <ability>L2_Typo</ability>
      <abilityName>字词错误</abilityName>
      <candidateList>
        <item>城郊</item>
      </candidateList>
      <explain/>
      <paraID>4DB20F03</paraID>
      <start>59</start>
      <end>61</end>
      <status>modified</status>
      <modifiedWord>城郊</modifiedWord>
      <trackRevisions>false</trackRevisions>
    </reviewItem>
    <reviewItem>
      <errorID>651c3761-914c-4f57-97c2-62b57ff4281b</errorID>
      <errorWord>【2021】44号</errorWord>
      <group>L1_Knowledge</group>
      <groupName>知识性问题</groupName>
      <ability>L2_Knowledge</ability>
      <abilityName>其他知识</abilityName>
      <candidateList>
        <item>〔2021〕44号</item>
      </candidateList>
      <explain>发文字号格式错误。</explain>
      <paraID>5B2BD5E2</paraID>
      <start>9</start>
      <end>18</end>
      <status>modified</status>
      <modifiedWord>〔2021〕44号</modifiedWord>
      <trackRevisions>false</trackRevisions>
    </reviewItem>
    <reviewItem>
      <errorID>8a008ddc-e7ef-4ef2-a523-7273dba50fd3</errorID>
      <errorWord>【2021】45号</errorWord>
      <group>L1_Knowledge</group>
      <groupName>知识性问题</groupName>
      <ability>L2_Knowledge</ability>
      <abilityName>其他知识</abilityName>
      <candidateList>
        <item>〔2021〕45号</item>
      </candidateList>
      <explain>发文字号格式错误。</explain>
      <paraID>5B2BD5E2</paraID>
      <start>46</start>
      <end>55</end>
      <status>modified</status>
      <modifiedWord>〔2021〕45号</modifiedWord>
      <trackRevisions>false</trackRevisions>
    </reviewItem>
    <reviewItem>
      <errorID>ddf08dd8-62a4-40a9-ab5c-a98a0ca41808</errorID>
      <errorWord>[2021]0055号</errorWord>
      <group>L1_Knowledge</group>
      <groupName>知识性问题</groupName>
      <ability>L2_Knowledge</ability>
      <abilityName>其他知识</abilityName>
      <candidateList>
        <item>〔2021〕55号</item>
      </candidateList>
      <explain>发文字号格式错误。</explain>
      <paraID>5B2BD5E2</paraID>
      <start>99</start>
      <end>108</end>
      <status>modified</status>
      <modifiedWord>〔2021〕55号</modifiedWord>
      <trackRevisions>false</trackRevisions>
    </reviewItem>
    <reviewItem>
      <errorID>0e8d1055-dfcb-41bb-bbe5-812962902238</errorID>
      <errorWord>【2021】80号</errorWord>
      <group>L1_Knowledge</group>
      <groupName>知识性问题</groupName>
      <ability>L2_Knowledge</ability>
      <abilityName>其他知识</abilityName>
      <candidateList>
        <item>〔2021〕80号</item>
      </candidateList>
      <explain>发文字号格式错误。</explain>
      <paraID>5B2BD5E2</paraID>
      <start>178</start>
      <end>187</end>
      <status>modified</status>
      <modifiedWord>〔2021〕80号</modifiedWord>
      <trackRevisions>false</trackRevisions>
    </reviewItem>
    <reviewItem>
      <errorID>7dd44567-40f1-4535-ae6d-a149bfdaa133</errorID>
      <errorWord>【2021】81号</errorWord>
      <group>L1_Knowledge</group>
      <groupName>知识性问题</groupName>
      <ability>L2_Knowledge</ability>
      <abilityName>其他知识</abilityName>
      <candidateList>
        <item>〔2021〕81号</item>
      </candidateList>
      <explain>发文字号格式错误。</explain>
      <paraID>5B2BD5E2</paraID>
      <start>217</start>
      <end>226</end>
      <status>modified</status>
      <modifiedWord>〔2021〕81号</modifiedWord>
      <trackRevisions>false</trackRevisions>
    </reviewItem>
    <reviewItem>
      <errorID>fd0797ec-0f5d-41c3-b0a3-52ff948e03f6</errorID>
      <errorWord>【2021】92号</errorWord>
      <group>L1_Knowledge</group>
      <groupName>知识性问题</groupName>
      <ability>L2_Knowledge</ability>
      <abilityName>其他知识</abilityName>
      <candidateList>
        <item>〔2021〕92号</item>
      </candidateList>
      <explain>发文字号格式错误。</explain>
      <paraID>5B2BD5E2</paraID>
      <start>266</start>
      <end>275</end>
      <status>modified</status>
      <modifiedWord>〔2021〕92号</modifiedWord>
      <trackRevisions>false</trackRevisions>
    </reviewItem>
    <reviewItem>
      <errorID>87397b79-cf46-4164-9cfd-fbacf779b253</errorID>
      <errorWord>【2021】89号</errorWord>
      <group>L1_Knowledge</group>
      <groupName>知识性问题</groupName>
      <ability>L2_Knowledge</ability>
      <abilityName>其他知识</abilityName>
      <candidateList>
        <item>〔2021〕89号</item>
      </candidateList>
      <explain>发文字号格式错误。</explain>
      <paraID>5B2BD5E2</paraID>
      <start>325</start>
      <end>334</end>
      <status>modified</status>
      <modifiedWord>〔2021〕89号</modifiedWord>
      <trackRevisions>false</trackRevisions>
    </reviewItem>
    <reviewItem>
      <errorID>ee0fbc8a-d415-41ee-b8da-05314b996814</errorID>
      <errorWord>[2021]0097号</errorWord>
      <group>L1_Knowledge</group>
      <groupName>知识性问题</groupName>
      <ability>L2_Knowledge</ability>
      <abilityName>其他知识</abilityName>
      <candidateList>
        <item>〔2021〕97号</item>
      </candidateList>
      <explain>发文字号格式错误。</explain>
      <paraID>5B2BD5E2</paraID>
      <start>368</start>
      <end>377</end>
      <status>modified</status>
      <modifiedWord>〔2021〕97号</modifiedWord>
      <trackRevisions>false</trackRevisions>
    </reviewItem>
    <reviewItem>
      <errorID>ce541a56-de7f-4d53-8ad4-e985fef235fd</errorID>
      <errorWord>[2021]0097号</errorWord>
      <group>L1_Knowledge</group>
      <groupName>知识性问题</groupName>
      <ability>L2_Knowledge</ability>
      <abilityName>其他知识</abilityName>
      <candidateList>
        <item>〔2021〕97号</item>
      </candidateList>
      <explain>发文字号格式错误。</explain>
      <paraID>5B2BD5E2</paraID>
      <start>432</start>
      <end>441</end>
      <status>modified</status>
      <modifiedWord>〔2021〕97号</modifiedWord>
      <trackRevisions>false</trackRevisions>
    </reviewItem>
    <reviewItem>
      <errorID>7a20685c-bedd-4342-94c6-05d238092402</errorID>
      <errorWord>【2021】96号</errorWord>
      <group>L1_Knowledge</group>
      <groupName>知识性问题</groupName>
      <ability>L2_Knowledge</ability>
      <abilityName>其他知识</abilityName>
      <candidateList>
        <item>〔2021〕96号</item>
      </candidateList>
      <explain>发文字号格式错误。</explain>
      <paraID>5B2BD5E2</paraID>
      <start>493</start>
      <end>502</end>
      <status>modified</status>
      <modifiedWord>〔2021〕96号</modifiedWord>
      <trackRevisions>false</trackRevisions>
    </reviewItem>
    <reviewItem>
      <errorID>4efa3469-39a9-417d-9962-a62d7cc0239f</errorID>
      <errorWord>【2021】122号</errorWord>
      <group>L1_Knowledge</group>
      <groupName>知识性问题</groupName>
      <ability>L2_Knowledge</ability>
      <abilityName>其他知识</abilityName>
      <candidateList>
        <item>〔2021〕122号</item>
      </candidateList>
      <explain>发文字号格式错误。</explain>
      <paraID>5B2BD5E2</paraID>
      <start>530</start>
      <end>540</end>
      <status>modified</status>
      <modifiedWord>〔2021〕122号</modifiedWord>
      <trackRevisions>false</trackRevisions>
    </reviewItem>
    <reviewItem>
      <errorID>46e8c0cc-f635-403b-a557-f898ae453820</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5B2BD5E2</paraID>
      <start>550</start>
      <end>569</end>
      <status>modified</status>
      <modifiedWord>巩固拓展脱贫攻坚成果同乡村振兴有效衔接</modifiedWord>
      <trackRevisions>false</trackRevisions>
    </reviewItem>
    <reviewItem>
      <errorID>b2f63bce-5e78-43e1-8a36-7004cfa25daf</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 14404D0</paraID>
      <start>7</start>
      <end>17</end>
      <status>modified</status>
      <modifiedWord>中华人民共和国预算法</modifiedWord>
      <trackRevisions>false</trackRevisions>
    </reviewItem>
    <reviewItem>
      <errorID>b18ebee1-e253-45ef-a6d6-9fb66596b347</errorID>
      <errorWord>预算法</errorWord>
      <group>L1_Knowledge</group>
      <groupName>知识性问题</groupName>
      <ability>L2_Knowledge</ability>
      <abilityName>其他知识</abilityName>
      <candidateList>
        <item>中华人民共和国预算法</item>
      </candidateList>
      <explain>当前法律法规名称使用简称，请注意是否应当使用全称。</explain>
      <paraID> 4CA604C</paraID>
      <start>33</start>
      <end>43</end>
      <status>modified</status>
      <modifiedWord>中华人民共和国预算法</modifiedWord>
      <trackRevisions>false</trackRevisions>
    </reviewItem>
    <reviewItem>
      <errorID>02eafe48-f0ad-46c7-892e-3b450352126e</errorID>
      <errorWord>账账</errorWord>
      <group>L1_Word</group>
      <groupName>字词问题</groupName>
      <ability>L2_Typo</ability>
      <abilityName>字词错误</abilityName>
      <candidateList>
        <item>账</item>
      </candidateList>
      <explain/>
      <paraID> 4CA604C</paraID>
      <start>99</start>
      <end>100</end>
      <status>modified</status>
      <modifiedWord>账</modifiedWord>
      <trackRevisions>false</trackRevisions>
    </reviewItem>
    <reviewItem>
      <errorID>0fe6e747-eb0e-46b9-bf84-06e9dafa02aa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316DA6A6</paraID>
      <start>51</start>
      <end>57</end>
      <status>modified</status>
      <modifiedWord>“三公”经费</modifiedWord>
      <trackRevisions>false</trackRevisions>
    </reviewItem>
    <reviewItem>
      <errorID>6aa79cff-0e82-4645-bd41-6a8b81c6ae46</errorID>
      <errorWord>【2021】8号</errorWord>
      <group>L1_Knowledge</group>
      <groupName>知识性问题</groupName>
      <ability>L2_Knowledge</ability>
      <abilityName>其他知识</abilityName>
      <candidateList>
        <item>〔2021〕8号</item>
      </candidateList>
      <explain>发文字号格式错误。</explain>
      <paraID>339889B2</paraID>
      <start>43</start>
      <end>51</end>
      <status>modified</status>
      <modifiedWord>〔2021〕8号</modifiedWord>
      <trackRevisions>false</trackRevisions>
    </reviewItem>
    <reviewItem>
      <errorID>c0ef5b37-26bc-47ab-b202-b9f18c274368</errorID>
      <errorWord>【2021】4号</errorWord>
      <group>L1_Knowledge</group>
      <groupName>知识性问题</groupName>
      <ability>L2_Knowledge</ability>
      <abilityName>其他知识</abilityName>
      <candidateList>
        <item>〔2021〕4号</item>
      </candidateList>
      <explain>发文字号格式错误。</explain>
      <paraID>339889B2</paraID>
      <start>95</start>
      <end>103</end>
      <status>modified</status>
      <modifiedWord>〔2021〕4号</modifiedWord>
      <trackRevisions>false</trackRevisions>
    </reviewItem>
    <reviewItem>
      <errorID>d6eb48f2-f9c1-4b06-b24a-b82015de2371</errorID>
      <errorWord>【2021】122号</errorWord>
      <group>L1_Knowledge</group>
      <groupName>知识性问题</groupName>
      <ability>L2_Knowledge</ability>
      <abilityName>其他知识</abilityName>
      <candidateList>
        <item>〔2021〕122号</item>
      </candidateList>
      <explain>发文字号格式错误。</explain>
      <paraID>57AAB339</paraID>
      <start>5</start>
      <end>15</end>
      <status>modified</status>
      <modifiedWord>〔2021〕122号</modifiedWord>
      <trackRevisions>false</trackRevisions>
    </reviewItem>
    <reviewItem>
      <errorID>3e36521d-4cbd-4839-aa51-5732e72d0b50</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57AAB339</paraID>
      <start>25</start>
      <end>44</end>
      <status>modified</status>
      <modifiedWord>巩固拓展脱贫攻坚成果同乡村振兴有效衔接</modifiedWord>
      <trackRevisions>false</trackRevisions>
    </reviewItem>
    <reviewItem>
      <errorID>7b892269-5c1b-4ba7-9740-450735830f35</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19415D29</paraID>
      <start>5</start>
      <end>24</end>
      <status>modified</status>
      <modifiedWord>巩固拓展脱贫攻坚成果同乡村振兴有效衔接</modifiedWord>
      <trackRevisions>false</trackRevisions>
    </reviewItem>
    <reviewItem>
      <errorID>38e8aaf0-1e96-4f0a-858b-5a98d837f7a8</errorID>
      <errorWord>【2021】122号</errorWord>
      <group>L1_Knowledge</group>
      <groupName>知识性问题</groupName>
      <ability>L2_Knowledge</ability>
      <abilityName>其他知识</abilityName>
      <candidateList>
        <item>〔2021〕122号</item>
      </candidateList>
      <explain>发文字号格式错误。</explain>
      <paraID> C513A78</paraID>
      <start>13</start>
      <end>23</end>
      <status>modified</status>
      <modifiedWord>〔2021〕122号</modifiedWord>
      <trackRevisions>false</trackRevisions>
    </reviewItem>
    <reviewItem>
      <errorID>d9134dae-3280-4da3-977b-4cbabec92df0</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 C513A78</paraID>
      <start>33</start>
      <end>52</end>
      <status>modified</status>
      <modifiedWord>巩固拓展脱贫攻坚成果同乡村振兴有效衔接</modifiedWord>
      <trackRevisions>false</trackRevisions>
    </reviewItem>
    <reviewItem>
      <errorID>d23f2a1b-151a-4eb3-a803-88abbcc538d5</errorID>
      <errorWord>部门在</errorWord>
      <group>L1_Word</group>
      <groupName>字词问题</groupName>
      <ability>L2_Typo</ability>
      <abilityName>字词错误</abilityName>
      <candidateList>
        <item>部门</item>
      </candidateList>
      <explain/>
      <paraID>1DE10F4F</paraID>
      <start>17</start>
      <end>19</end>
      <status>modified</status>
      <modifiedWord>部门</modifiedWord>
      <trackRevisions>false</trackRevisions>
    </reviewItem>
  </reviewItems>
  <config/>
</contractReview>
</file>

<file path=customXml/itemProps1.xml><?xml version="1.0" encoding="utf-8"?>
<ds:datastoreItem xmlns:ds="http://schemas.openxmlformats.org/officeDocument/2006/customXml" ds:itemID="{10177961-ddde-4fde-a975-3356f14b7274}">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40</Pages>
  <Words>6665</Words>
  <Characters>7601</Characters>
  <Lines>122</Lines>
  <Paragraphs>34</Paragraphs>
  <TotalTime>6</TotalTime>
  <ScaleCrop>false</ScaleCrop>
  <LinksUpToDate>false</LinksUpToDate>
  <CharactersWithSpaces>7694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2020-09-28T01:52:00Z</dcterms:created>
  <dc:creator>曹颖</dc:creator>
  <cp:lastModifiedBy>万宏谟</cp:lastModifiedBy>
  <cp:lastPrinted>2020-07-23T02:58:00Z</cp:lastPrinted>
  <dcterms:modified xsi:type="dcterms:W3CDTF">2026-09-17T02:13:44Z</dcterms:modified>
  <dc:title>四川省***</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86D681B67562414BBCB1EFCB8B294912</vt:lpwstr>
  </property>
  <property fmtid="{D5CDD505-2E9C-101B-9397-08002B2CF9AE}" pid="4" name="KSOTemplateDocerSaveRecord">
    <vt:lpwstr>eyJoZGlkIjoiNzExODUxM2IxZDQ4ZDg0MGUxYWE1ZTc5MGMwZGJhYmEiLCJ1c2VySWQiOiI2MjQxMjM5NzMifQ==</vt:lpwstr>
  </property>
</Properties>
</file>