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51201">
      <w:pPr>
        <w:pStyle w:val="2"/>
        <w:spacing w:before="64" w:line="223" w:lineRule="auto"/>
        <w:ind w:left="24"/>
        <w:rPr>
          <w:sz w:val="32"/>
          <w:szCs w:val="32"/>
        </w:rPr>
      </w:pPr>
      <w:r>
        <w:rPr>
          <w:b/>
          <w:bCs/>
          <w:spacing w:val="-15"/>
          <w:sz w:val="32"/>
          <w:szCs w:val="32"/>
        </w:rPr>
        <w:t>附件</w:t>
      </w:r>
      <w:r>
        <w:rPr>
          <w:spacing w:val="-68"/>
          <w:sz w:val="32"/>
          <w:szCs w:val="32"/>
        </w:rPr>
        <w:t xml:space="preserve"> </w:t>
      </w:r>
      <w:r>
        <w:rPr>
          <w:b/>
          <w:bCs/>
          <w:spacing w:val="-15"/>
          <w:sz w:val="32"/>
          <w:szCs w:val="32"/>
        </w:rPr>
        <w:t>4</w:t>
      </w:r>
    </w:p>
    <w:p w14:paraId="1A29DBC0">
      <w:pPr>
        <w:spacing w:line="317" w:lineRule="auto"/>
        <w:rPr>
          <w:rFonts w:ascii="Arial"/>
          <w:sz w:val="21"/>
        </w:rPr>
      </w:pPr>
    </w:p>
    <w:p w14:paraId="599B4F27">
      <w:pPr>
        <w:pStyle w:val="2"/>
        <w:spacing w:before="143" w:line="222" w:lineRule="auto"/>
        <w:ind w:left="2503"/>
        <w:rPr>
          <w:sz w:val="44"/>
          <w:szCs w:val="44"/>
        </w:rPr>
      </w:pPr>
      <w:r>
        <w:rPr>
          <w:b/>
          <w:bCs/>
          <w:spacing w:val="-7"/>
          <w:sz w:val="44"/>
          <w:szCs w:val="44"/>
        </w:rPr>
        <w:t>盐边县红格中学校</w:t>
      </w:r>
    </w:p>
    <w:p w14:paraId="1F4CF1D2">
      <w:pPr>
        <w:spacing w:line="466" w:lineRule="auto"/>
        <w:rPr>
          <w:rFonts w:ascii="Arial"/>
          <w:sz w:val="21"/>
        </w:rPr>
      </w:pPr>
    </w:p>
    <w:p w14:paraId="7B9C2A1E">
      <w:pPr>
        <w:pStyle w:val="2"/>
        <w:spacing w:before="143" w:line="222" w:lineRule="auto"/>
        <w:ind w:left="672"/>
        <w:rPr>
          <w:sz w:val="44"/>
          <w:szCs w:val="44"/>
        </w:rPr>
      </w:pPr>
      <w:r>
        <w:rPr>
          <w:b/>
          <w:bCs/>
          <w:spacing w:val="-7"/>
          <w:sz w:val="44"/>
          <w:szCs w:val="44"/>
        </w:rPr>
        <w:t>2019</w:t>
      </w:r>
      <w:r>
        <w:rPr>
          <w:spacing w:val="-60"/>
          <w:sz w:val="44"/>
          <w:szCs w:val="44"/>
        </w:rPr>
        <w:t xml:space="preserve"> </w:t>
      </w:r>
      <w:r>
        <w:rPr>
          <w:b/>
          <w:bCs/>
          <w:spacing w:val="-7"/>
          <w:sz w:val="44"/>
          <w:szCs w:val="44"/>
        </w:rPr>
        <w:t>年度部门绩效支出情况公开目录</w:t>
      </w:r>
    </w:p>
    <w:p w14:paraId="499859DF">
      <w:pPr>
        <w:spacing w:line="241" w:lineRule="auto"/>
        <w:rPr>
          <w:rFonts w:ascii="Arial"/>
          <w:sz w:val="21"/>
        </w:rPr>
      </w:pPr>
    </w:p>
    <w:p w14:paraId="02405A53">
      <w:pPr>
        <w:spacing w:line="241" w:lineRule="auto"/>
        <w:rPr>
          <w:rFonts w:ascii="Arial"/>
          <w:sz w:val="21"/>
        </w:rPr>
      </w:pPr>
    </w:p>
    <w:p w14:paraId="28574060">
      <w:pPr>
        <w:pStyle w:val="2"/>
        <w:spacing w:before="117" w:line="223" w:lineRule="auto"/>
        <w:ind w:left="3695"/>
        <w:rPr>
          <w:sz w:val="36"/>
          <w:szCs w:val="36"/>
        </w:rPr>
      </w:pPr>
      <w:r>
        <w:rPr>
          <w:b/>
          <w:bCs/>
          <w:spacing w:val="-48"/>
          <w:sz w:val="36"/>
          <w:szCs w:val="36"/>
        </w:rPr>
        <w:t>目</w:t>
      </w:r>
      <w:r>
        <w:rPr>
          <w:spacing w:val="13"/>
          <w:sz w:val="36"/>
          <w:szCs w:val="36"/>
        </w:rPr>
        <w:t xml:space="preserve">   </w:t>
      </w:r>
      <w:r>
        <w:rPr>
          <w:b/>
          <w:bCs/>
          <w:spacing w:val="-48"/>
          <w:sz w:val="36"/>
          <w:szCs w:val="36"/>
        </w:rPr>
        <w:t>录</w:t>
      </w:r>
    </w:p>
    <w:p w14:paraId="7D1DB68C">
      <w:pPr>
        <w:spacing w:line="244" w:lineRule="auto"/>
        <w:rPr>
          <w:rFonts w:ascii="Arial"/>
          <w:sz w:val="21"/>
        </w:rPr>
      </w:pPr>
    </w:p>
    <w:p w14:paraId="1C34D53D">
      <w:pPr>
        <w:spacing w:line="244" w:lineRule="auto"/>
        <w:rPr>
          <w:rFonts w:ascii="Arial"/>
          <w:sz w:val="21"/>
        </w:rPr>
      </w:pPr>
    </w:p>
    <w:p w14:paraId="5F8ACF3B">
      <w:pPr>
        <w:pStyle w:val="2"/>
        <w:spacing w:before="104" w:line="223" w:lineRule="auto"/>
        <w:ind w:left="2149"/>
        <w:rPr>
          <w:sz w:val="32"/>
          <w:szCs w:val="32"/>
        </w:rPr>
      </w:pPr>
      <w:r>
        <w:rPr>
          <w:spacing w:val="-9"/>
          <w:sz w:val="32"/>
          <w:szCs w:val="32"/>
        </w:rPr>
        <w:t>公开时间：2020</w:t>
      </w:r>
      <w:r>
        <w:rPr>
          <w:spacing w:val="-39"/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年</w:t>
      </w:r>
      <w:r>
        <w:rPr>
          <w:spacing w:val="-44"/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10</w:t>
      </w:r>
      <w:r>
        <w:rPr>
          <w:spacing w:val="-45"/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月</w:t>
      </w:r>
      <w:r>
        <w:rPr>
          <w:spacing w:val="-62"/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30 日</w:t>
      </w:r>
    </w:p>
    <w:p w14:paraId="41BD4D5E">
      <w:pPr>
        <w:spacing w:line="294" w:lineRule="auto"/>
        <w:rPr>
          <w:rFonts w:ascii="Arial"/>
          <w:sz w:val="21"/>
        </w:rPr>
      </w:pPr>
    </w:p>
    <w:p w14:paraId="33CEA54D">
      <w:pPr>
        <w:spacing w:line="295" w:lineRule="auto"/>
        <w:rPr>
          <w:rFonts w:ascii="Arial"/>
          <w:sz w:val="21"/>
        </w:rPr>
      </w:pPr>
    </w:p>
    <w:p w14:paraId="06A1762C">
      <w:pPr>
        <w:spacing w:line="295" w:lineRule="auto"/>
        <w:rPr>
          <w:rFonts w:ascii="Arial"/>
          <w:sz w:val="21"/>
        </w:rPr>
      </w:pPr>
    </w:p>
    <w:p w14:paraId="1C9482C1">
      <w:pPr>
        <w:pStyle w:val="2"/>
        <w:spacing w:before="88" w:line="327" w:lineRule="auto"/>
        <w:ind w:left="9" w:firstLine="9"/>
      </w:pPr>
      <w:r>
        <w:rPr>
          <w:b/>
          <w:bCs/>
          <w:spacing w:val="8"/>
        </w:rPr>
        <w:t>第一部分</w:t>
      </w:r>
      <w:r>
        <w:rPr>
          <w:spacing w:val="8"/>
        </w:rPr>
        <w:t xml:space="preserve"> </w:t>
      </w:r>
      <w:r>
        <w:rPr>
          <w:b/>
          <w:bCs/>
          <w:spacing w:val="8"/>
        </w:rPr>
        <w:t>2019</w:t>
      </w:r>
      <w:r>
        <w:rPr>
          <w:spacing w:val="8"/>
        </w:rPr>
        <w:t xml:space="preserve"> </w:t>
      </w:r>
      <w:r>
        <w:rPr>
          <w:b/>
          <w:bCs/>
          <w:spacing w:val="8"/>
        </w:rPr>
        <w:t>年预算绩效情况说明</w:t>
      </w:r>
      <w:r>
        <w:rPr>
          <w:spacing w:val="46"/>
        </w:rPr>
        <w:t xml:space="preserve"> </w:t>
      </w:r>
      <w:r>
        <w:rPr>
          <w:spacing w:val="8"/>
        </w:rPr>
        <w:t>………</w:t>
      </w:r>
      <w:r>
        <w:rPr>
          <w:spacing w:val="7"/>
        </w:rPr>
        <w:t>………………………</w:t>
      </w:r>
      <w:r>
        <w:rPr>
          <w:spacing w:val="29"/>
        </w:rPr>
        <w:t xml:space="preserve"> </w:t>
      </w:r>
      <w:r>
        <w:rPr>
          <w:b/>
          <w:bCs/>
          <w:spacing w:val="7"/>
        </w:rPr>
        <w:t>错</w:t>
      </w:r>
      <w:r>
        <w:t xml:space="preserve"> </w:t>
      </w:r>
      <w:r>
        <w:rPr>
          <w:b/>
          <w:bCs/>
          <w:spacing w:val="4"/>
        </w:rPr>
        <w:t>误！未定义书签。</w:t>
      </w:r>
    </w:p>
    <w:p w14:paraId="7FD43F67">
      <w:pPr>
        <w:pStyle w:val="2"/>
        <w:spacing w:before="289" w:line="428" w:lineRule="auto"/>
        <w:ind w:left="54" w:right="97" w:hanging="42"/>
        <w:rPr>
          <w:rFonts w:ascii="宋体" w:hAnsi="宋体" w:eastAsia="宋体" w:cs="宋体"/>
        </w:rPr>
      </w:pPr>
      <w:r>
        <w:rPr>
          <w:b/>
          <w:bCs/>
          <w:spacing w:val="3"/>
        </w:rPr>
        <w:t>一、</w:t>
      </w:r>
      <w:r>
        <w:rPr>
          <w:rFonts w:ascii="宋体" w:hAnsi="宋体" w:eastAsia="宋体" w:cs="宋体"/>
          <w:spacing w:val="3"/>
        </w:rPr>
        <w:t>盐边县红格中学校</w:t>
      </w:r>
      <w:r>
        <w:rPr>
          <w:rFonts w:ascii="宋体" w:hAnsi="宋体" w:eastAsia="宋体" w:cs="宋体"/>
          <w:spacing w:val="-42"/>
        </w:rPr>
        <w:t xml:space="preserve"> </w:t>
      </w:r>
      <w:r>
        <w:rPr>
          <w:rFonts w:ascii="宋体" w:hAnsi="宋体" w:eastAsia="宋体" w:cs="宋体"/>
          <w:spacing w:val="3"/>
        </w:rPr>
        <w:t>2019</w:t>
      </w:r>
      <w:r>
        <w:rPr>
          <w:rFonts w:ascii="宋体" w:hAnsi="宋体" w:eastAsia="宋体" w:cs="宋体"/>
          <w:spacing w:val="-53"/>
        </w:rPr>
        <w:t xml:space="preserve"> </w:t>
      </w:r>
      <w:r>
        <w:rPr>
          <w:rFonts w:ascii="宋体" w:hAnsi="宋体" w:eastAsia="宋体" w:cs="宋体"/>
          <w:spacing w:val="3"/>
        </w:rPr>
        <w:t>年度部门预算整体绩效自评报告</w:t>
      </w:r>
      <w:r>
        <w:rPr>
          <w:rFonts w:ascii="Times New Roman" w:hAnsi="Times New Roman" w:eastAsia="Times New Roman" w:cs="Times New Roman"/>
          <w:b/>
          <w:bCs/>
          <w:spacing w:val="3"/>
        </w:rPr>
        <w:t>……</w:t>
      </w:r>
      <w:r>
        <w:rPr>
          <w:rFonts w:ascii="宋体" w:hAnsi="宋体" w:eastAsia="宋体" w:cs="宋体"/>
          <w:b/>
          <w:bCs/>
          <w:spacing w:val="3"/>
        </w:rPr>
        <w:t>错误</w:t>
      </w:r>
      <w:r>
        <w:rPr>
          <w:rFonts w:ascii="宋体" w:hAnsi="宋体" w:eastAsia="宋体" w:cs="宋体"/>
        </w:rPr>
        <w:t xml:space="preserve"> </w:t>
      </w:r>
      <w:r>
        <w:rPr>
          <w:rFonts w:ascii="宋体" w:hAnsi="宋体" w:eastAsia="宋体" w:cs="宋体"/>
          <w:spacing w:val="-11"/>
        </w:rPr>
        <w:t>!</w:t>
      </w:r>
      <w:r>
        <w:rPr>
          <w:rFonts w:ascii="宋体" w:hAnsi="宋体" w:eastAsia="宋体" w:cs="宋体"/>
          <w:spacing w:val="56"/>
        </w:rPr>
        <w:t xml:space="preserve"> </w:t>
      </w:r>
      <w:r>
        <w:rPr>
          <w:rFonts w:ascii="宋体" w:hAnsi="宋体" w:eastAsia="宋体" w:cs="宋体"/>
          <w:b/>
          <w:bCs/>
          <w:spacing w:val="-11"/>
        </w:rPr>
        <w:t>未定义书签。</w:t>
      </w:r>
    </w:p>
    <w:p w14:paraId="077DE603">
      <w:pPr>
        <w:pStyle w:val="2"/>
        <w:spacing w:before="90" w:line="230" w:lineRule="auto"/>
        <w:jc w:val="right"/>
      </w:pPr>
      <w:r>
        <w:rPr>
          <w:rFonts w:ascii="黑体" w:hAnsi="黑体" w:eastAsia="黑体" w:cs="黑体"/>
          <w:spacing w:val="11"/>
        </w:rPr>
        <w:t>第二部分</w:t>
      </w:r>
      <w:r>
        <w:rPr>
          <w:rFonts w:ascii="黑体" w:hAnsi="黑体" w:eastAsia="黑体" w:cs="黑体"/>
          <w:spacing w:val="95"/>
        </w:rPr>
        <w:t xml:space="preserve"> </w:t>
      </w:r>
      <w:r>
        <w:rPr>
          <w:rFonts w:ascii="黑体" w:hAnsi="黑体" w:eastAsia="黑体" w:cs="黑体"/>
          <w:spacing w:val="11"/>
        </w:rPr>
        <w:t>附件</w:t>
      </w:r>
      <w:r>
        <w:rPr>
          <w:rFonts w:ascii="黑体" w:hAnsi="黑体" w:eastAsia="黑体" w:cs="黑体"/>
          <w:spacing w:val="-79"/>
        </w:rPr>
        <w:t xml:space="preserve"> </w:t>
      </w:r>
      <w:r>
        <w:rPr>
          <w:rFonts w:ascii="黑体" w:hAnsi="黑体" w:eastAsia="黑体" w:cs="黑体"/>
          <w:spacing w:val="11"/>
        </w:rPr>
        <w:t>…………………………………………………………</w:t>
      </w:r>
      <w:r>
        <w:rPr>
          <w:rFonts w:ascii="黑体" w:hAnsi="黑体" w:eastAsia="黑体" w:cs="黑体"/>
          <w:spacing w:val="-83"/>
        </w:rPr>
        <w:t xml:space="preserve"> </w:t>
      </w:r>
      <w:r>
        <w:rPr>
          <w:b/>
          <w:bCs/>
          <w:spacing w:val="11"/>
        </w:rPr>
        <w:t>错</w:t>
      </w:r>
    </w:p>
    <w:p w14:paraId="7D47E1AA">
      <w:pPr>
        <w:pStyle w:val="2"/>
        <w:spacing w:before="288" w:line="229" w:lineRule="auto"/>
        <w:ind w:left="9"/>
      </w:pPr>
      <w:r>
        <w:rPr>
          <w:b/>
          <w:bCs/>
          <w:spacing w:val="4"/>
        </w:rPr>
        <w:t>误！未定义书签。</w:t>
      </w:r>
    </w:p>
    <w:sdt>
      <w:sdtPr>
        <w:rPr>
          <w:rFonts w:ascii="黑体" w:hAnsi="黑体" w:eastAsia="黑体" w:cs="黑体"/>
          <w:sz w:val="27"/>
          <w:szCs w:val="27"/>
        </w:rPr>
        <w:id w:val="147470765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7"/>
          <w:szCs w:val="27"/>
        </w:rPr>
      </w:sdtEndPr>
      <w:sdtContent>
        <w:p w14:paraId="3C08CC4F">
          <w:pPr>
            <w:tabs>
              <w:tab w:val="right" w:leader="dot" w:pos="8107"/>
            </w:tabs>
            <w:spacing w:before="229" w:line="231" w:lineRule="auto"/>
            <w:ind w:left="435"/>
            <w:rPr>
              <w:rFonts w:ascii="Times New Roman" w:hAnsi="Times New Roman" w:eastAsia="Times New Roman" w:cs="Times New Roman"/>
              <w:sz w:val="27"/>
              <w:szCs w:val="27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9"/>
              <w:sz w:val="27"/>
              <w:szCs w:val="27"/>
            </w:rPr>
            <w:t>附件</w:t>
          </w:r>
          <w:r>
            <w:rPr>
              <w:rFonts w:ascii="黑体" w:hAnsi="黑体" w:eastAsia="黑体" w:cs="黑体"/>
              <w:spacing w:val="-40"/>
              <w:sz w:val="27"/>
              <w:szCs w:val="27"/>
            </w:rPr>
            <w:t xml:space="preserve"> </w:t>
          </w:r>
          <w:r>
            <w:rPr>
              <w:rFonts w:ascii="黑体" w:hAnsi="黑体" w:eastAsia="黑体" w:cs="黑体"/>
              <w:spacing w:val="-9"/>
              <w:sz w:val="27"/>
              <w:szCs w:val="27"/>
            </w:rPr>
            <w:t>1</w:t>
          </w:r>
          <w:r>
            <w:rPr>
              <w:rFonts w:ascii="黑体" w:hAnsi="黑体" w:eastAsia="黑体" w:cs="黑体"/>
              <w:spacing w:val="-33"/>
              <w:sz w:val="27"/>
              <w:szCs w:val="27"/>
            </w:rPr>
            <w:t xml:space="preserve"> </w:t>
          </w:r>
          <w:r>
            <w:rPr>
              <w:rFonts w:ascii="黑体" w:hAnsi="黑体" w:eastAsia="黑体" w:cs="黑体"/>
              <w:sz w:val="27"/>
              <w:szCs w:val="27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sz w:val="27"/>
              <w:szCs w:val="27"/>
            </w:rPr>
            <w:t>9</w:t>
          </w:r>
          <w:r>
            <w:rPr>
              <w:rFonts w:ascii="Times New Roman" w:hAnsi="Times New Roman" w:eastAsia="Times New Roman" w:cs="Times New Roman"/>
              <w:spacing w:val="5"/>
              <w:sz w:val="27"/>
              <w:szCs w:val="27"/>
            </w:rPr>
            <w:fldChar w:fldCharType="end"/>
          </w:r>
        </w:p>
        <w:p w14:paraId="28E1F3C4">
          <w:pPr>
            <w:tabs>
              <w:tab w:val="right" w:leader="dot" w:pos="8235"/>
            </w:tabs>
            <w:spacing w:before="101" w:line="231" w:lineRule="auto"/>
            <w:ind w:left="435"/>
            <w:rPr>
              <w:rFonts w:ascii="Times New Roman" w:hAnsi="Times New Roman" w:eastAsia="Times New Roman" w:cs="Times New Roman"/>
              <w:sz w:val="27"/>
              <w:szCs w:val="27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4"/>
              <w:sz w:val="27"/>
              <w:szCs w:val="27"/>
            </w:rPr>
            <w:t>附件</w:t>
          </w:r>
          <w:r>
            <w:rPr>
              <w:rFonts w:ascii="黑体" w:hAnsi="黑体" w:eastAsia="黑体" w:cs="黑体"/>
              <w:spacing w:val="-55"/>
              <w:sz w:val="27"/>
              <w:szCs w:val="27"/>
            </w:rPr>
            <w:t xml:space="preserve"> </w:t>
          </w:r>
          <w:r>
            <w:rPr>
              <w:rFonts w:ascii="黑体" w:hAnsi="黑体" w:eastAsia="黑体" w:cs="黑体"/>
              <w:spacing w:val="-4"/>
              <w:sz w:val="27"/>
              <w:szCs w:val="27"/>
            </w:rPr>
            <w:t>2</w:t>
          </w:r>
          <w:r>
            <w:rPr>
              <w:rFonts w:ascii="黑体" w:hAnsi="黑体" w:eastAsia="黑体" w:cs="黑体"/>
              <w:spacing w:val="-33"/>
              <w:sz w:val="27"/>
              <w:szCs w:val="27"/>
            </w:rPr>
            <w:t xml:space="preserve"> </w:t>
          </w:r>
          <w:r>
            <w:rPr>
              <w:rFonts w:ascii="黑体" w:hAnsi="黑体" w:eastAsia="黑体" w:cs="黑体"/>
              <w:sz w:val="27"/>
              <w:szCs w:val="27"/>
            </w:rPr>
            <w:tab/>
          </w:r>
          <w:r>
            <w:rPr>
              <w:rFonts w:ascii="黑体" w:hAnsi="黑体" w:eastAsia="黑体" w:cs="黑体"/>
              <w:spacing w:val="-102"/>
              <w:sz w:val="27"/>
              <w:szCs w:val="27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4"/>
              <w:sz w:val="27"/>
              <w:szCs w:val="27"/>
            </w:rPr>
            <w:t>11</w:t>
          </w:r>
          <w:r>
            <w:rPr>
              <w:rFonts w:ascii="Times New Roman" w:hAnsi="Times New Roman" w:eastAsia="Times New Roman" w:cs="Times New Roman"/>
              <w:spacing w:val="-14"/>
              <w:sz w:val="27"/>
              <w:szCs w:val="27"/>
            </w:rPr>
            <w:fldChar w:fldCharType="end"/>
          </w:r>
        </w:p>
      </w:sdtContent>
    </w:sdt>
    <w:p w14:paraId="34B036D2">
      <w:pPr>
        <w:spacing w:line="231" w:lineRule="auto"/>
        <w:rPr>
          <w:rFonts w:ascii="Times New Roman" w:hAnsi="Times New Roman" w:eastAsia="Times New Roman" w:cs="Times New Roman"/>
          <w:sz w:val="27"/>
          <w:szCs w:val="27"/>
        </w:rPr>
        <w:sectPr>
          <w:footerReference r:id="rId5" w:type="default"/>
          <w:pgSz w:w="11905" w:h="16840"/>
          <w:pgMar w:top="1419" w:right="1698" w:bottom="1158" w:left="1712" w:header="0" w:footer="998" w:gutter="0"/>
          <w:cols w:space="720" w:num="1"/>
        </w:sectPr>
      </w:pPr>
    </w:p>
    <w:p w14:paraId="05656367">
      <w:pPr>
        <w:spacing w:line="299" w:lineRule="auto"/>
        <w:rPr>
          <w:rFonts w:ascii="Arial"/>
          <w:sz w:val="21"/>
        </w:rPr>
      </w:pPr>
    </w:p>
    <w:p w14:paraId="618CECAA">
      <w:pPr>
        <w:spacing w:line="299" w:lineRule="auto"/>
        <w:rPr>
          <w:rFonts w:ascii="Arial"/>
          <w:sz w:val="21"/>
        </w:rPr>
      </w:pPr>
    </w:p>
    <w:p w14:paraId="10357C6F">
      <w:pPr>
        <w:spacing w:line="300" w:lineRule="auto"/>
        <w:rPr>
          <w:rFonts w:ascii="Arial"/>
          <w:sz w:val="21"/>
        </w:rPr>
      </w:pPr>
    </w:p>
    <w:p w14:paraId="1BEA6FEB">
      <w:pPr>
        <w:spacing w:line="300" w:lineRule="auto"/>
        <w:rPr>
          <w:rFonts w:ascii="Arial"/>
          <w:sz w:val="21"/>
        </w:rPr>
      </w:pPr>
    </w:p>
    <w:p w14:paraId="66E61346">
      <w:pPr>
        <w:spacing w:before="143" w:line="220" w:lineRule="auto"/>
        <w:ind w:left="78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2"/>
          <w:sz w:val="44"/>
          <w:szCs w:val="44"/>
        </w:rPr>
        <w:t>第一部分 2019</w:t>
      </w:r>
      <w:r>
        <w:rPr>
          <w:rFonts w:ascii="宋体" w:hAnsi="宋体" w:eastAsia="宋体" w:cs="宋体"/>
          <w:spacing w:val="-92"/>
          <w:sz w:val="44"/>
          <w:szCs w:val="44"/>
        </w:rPr>
        <w:t xml:space="preserve"> </w:t>
      </w:r>
      <w:r>
        <w:rPr>
          <w:rFonts w:ascii="宋体" w:hAnsi="宋体" w:eastAsia="宋体" w:cs="宋体"/>
          <w:spacing w:val="-2"/>
          <w:sz w:val="44"/>
          <w:szCs w:val="44"/>
        </w:rPr>
        <w:t>年预算绩效情况说明</w:t>
      </w:r>
    </w:p>
    <w:p w14:paraId="0688EEB1">
      <w:pPr>
        <w:spacing w:line="288" w:lineRule="auto"/>
        <w:rPr>
          <w:rFonts w:ascii="Arial"/>
          <w:sz w:val="21"/>
        </w:rPr>
      </w:pPr>
    </w:p>
    <w:p w14:paraId="30E7A50F">
      <w:pPr>
        <w:spacing w:line="288" w:lineRule="auto"/>
        <w:rPr>
          <w:rFonts w:ascii="Arial"/>
          <w:sz w:val="21"/>
        </w:rPr>
      </w:pPr>
    </w:p>
    <w:p w14:paraId="40D46854">
      <w:pPr>
        <w:spacing w:before="143" w:line="263" w:lineRule="auto"/>
        <w:ind w:left="1617" w:right="1662" w:hanging="112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5"/>
          <w:sz w:val="44"/>
          <w:szCs w:val="44"/>
        </w:rPr>
        <w:t>盐边县红格中学校</w:t>
      </w:r>
      <w:r>
        <w:rPr>
          <w:rFonts w:ascii="宋体" w:hAnsi="宋体" w:eastAsia="宋体" w:cs="宋体"/>
          <w:spacing w:val="-82"/>
          <w:sz w:val="44"/>
          <w:szCs w:val="44"/>
        </w:rPr>
        <w:t xml:space="preserve"> </w:t>
      </w:r>
      <w:r>
        <w:rPr>
          <w:rFonts w:ascii="宋体" w:hAnsi="宋体" w:eastAsia="宋体" w:cs="宋体"/>
          <w:spacing w:val="-5"/>
          <w:sz w:val="44"/>
          <w:szCs w:val="44"/>
        </w:rPr>
        <w:t>2019</w:t>
      </w:r>
      <w:r>
        <w:rPr>
          <w:rFonts w:ascii="宋体" w:hAnsi="宋体" w:eastAsia="宋体" w:cs="宋体"/>
          <w:spacing w:val="-91"/>
          <w:sz w:val="44"/>
          <w:szCs w:val="44"/>
        </w:rPr>
        <w:t xml:space="preserve"> </w:t>
      </w:r>
      <w:r>
        <w:rPr>
          <w:rFonts w:ascii="宋体" w:hAnsi="宋体" w:eastAsia="宋体" w:cs="宋体"/>
          <w:spacing w:val="-5"/>
          <w:sz w:val="44"/>
          <w:szCs w:val="44"/>
        </w:rPr>
        <w:t>年度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ascii="宋体" w:hAnsi="宋体" w:eastAsia="宋体" w:cs="宋体"/>
          <w:spacing w:val="-2"/>
          <w:sz w:val="44"/>
          <w:szCs w:val="44"/>
        </w:rPr>
        <w:t>部门预算整体绩效自评报告</w:t>
      </w:r>
    </w:p>
    <w:p w14:paraId="4B0F8F70">
      <w:pPr>
        <w:spacing w:before="107" w:line="225" w:lineRule="auto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8"/>
          <w:sz w:val="32"/>
          <w:szCs w:val="32"/>
        </w:rPr>
        <w:t>一、部门概况</w:t>
      </w:r>
    </w:p>
    <w:p w14:paraId="2AD8205F">
      <w:pPr>
        <w:spacing w:before="302" w:line="229" w:lineRule="auto"/>
        <w:ind w:left="686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8"/>
          <w:sz w:val="32"/>
          <w:szCs w:val="32"/>
        </w:rPr>
        <w:t>1.机构组成</w:t>
      </w:r>
    </w:p>
    <w:p w14:paraId="1FE2DBA7">
      <w:pPr>
        <w:pStyle w:val="2"/>
        <w:spacing w:before="292" w:line="354" w:lineRule="auto"/>
        <w:ind w:left="8" w:firstLine="666"/>
        <w:jc w:val="both"/>
        <w:rPr>
          <w:rFonts w:ascii="楷体" w:hAnsi="楷体" w:eastAsia="楷体" w:cs="楷体"/>
          <w:sz w:val="32"/>
          <w:szCs w:val="32"/>
        </w:rPr>
      </w:pPr>
      <w:r>
        <w:rPr>
          <w:spacing w:val="5"/>
          <w:sz w:val="32"/>
          <w:szCs w:val="32"/>
        </w:rPr>
        <w:t>盐边县红格中学校是经盐边县委机构编制委员会批准成</w:t>
      </w:r>
      <w:r>
        <w:rPr>
          <w:spacing w:val="3"/>
          <w:sz w:val="32"/>
          <w:szCs w:val="32"/>
        </w:rPr>
        <w:t xml:space="preserve">  </w:t>
      </w:r>
      <w:r>
        <w:rPr>
          <w:spacing w:val="-6"/>
          <w:sz w:val="32"/>
          <w:szCs w:val="32"/>
        </w:rPr>
        <w:t>立的独立法人机构，经费独立核算单位，是盐边县教育和体育</w:t>
      </w:r>
      <w:r>
        <w:rPr>
          <w:sz w:val="32"/>
          <w:szCs w:val="32"/>
        </w:rPr>
        <w:t xml:space="preserve">  </w:t>
      </w:r>
      <w:r>
        <w:rPr>
          <w:spacing w:val="-12"/>
          <w:sz w:val="32"/>
          <w:szCs w:val="32"/>
        </w:rPr>
        <w:t>局下属的一所乡镇初级中学。实施初中义务教育，初中学历教育</w:t>
      </w:r>
      <w:r>
        <w:rPr>
          <w:spacing w:val="13"/>
          <w:sz w:val="32"/>
          <w:szCs w:val="32"/>
        </w:rPr>
        <w:t xml:space="preserve"> </w:t>
      </w:r>
      <w:r>
        <w:rPr>
          <w:spacing w:val="-6"/>
          <w:position w:val="9"/>
          <w:sz w:val="32"/>
          <w:szCs w:val="32"/>
        </w:rPr>
        <w:t>。</w:t>
      </w:r>
      <w:r>
        <w:rPr>
          <w:spacing w:val="22"/>
          <w:position w:val="9"/>
          <w:sz w:val="32"/>
          <w:szCs w:val="32"/>
        </w:rPr>
        <w:t xml:space="preserve">  </w:t>
      </w: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2.机构主要职能。</w:t>
      </w:r>
    </w:p>
    <w:p w14:paraId="43C0DF85">
      <w:pPr>
        <w:pStyle w:val="2"/>
        <w:spacing w:before="43" w:line="284" w:lineRule="auto"/>
        <w:ind w:left="2" w:right="65" w:firstLine="1293"/>
        <w:rPr>
          <w:sz w:val="32"/>
          <w:szCs w:val="32"/>
        </w:rPr>
      </w:pPr>
      <w:r>
        <w:rPr>
          <w:spacing w:val="-8"/>
          <w:sz w:val="32"/>
          <w:szCs w:val="32"/>
        </w:rPr>
        <w:t>（一）贯彻执行国家和省市县有关教育体育工作的方</w:t>
      </w:r>
      <w:r>
        <w:rPr>
          <w:spacing w:val="15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针、政策和</w:t>
      </w:r>
      <w:r>
        <w:rPr>
          <w:rFonts w:hint="eastAsia"/>
          <w:spacing w:val="-3"/>
          <w:sz w:val="32"/>
          <w:szCs w:val="32"/>
          <w:lang w:eastAsia="zh-CN"/>
        </w:rPr>
        <w:t>法律法规</w:t>
      </w:r>
      <w:r>
        <w:rPr>
          <w:spacing w:val="-3"/>
          <w:sz w:val="32"/>
          <w:szCs w:val="32"/>
        </w:rPr>
        <w:t>，研究制定有关贯彻意见并组织实施。</w:t>
      </w:r>
    </w:p>
    <w:p w14:paraId="5B0E8022">
      <w:pPr>
        <w:pStyle w:val="2"/>
        <w:spacing w:before="311" w:line="283" w:lineRule="auto"/>
        <w:ind w:left="12" w:right="511" w:firstLine="1302"/>
        <w:rPr>
          <w:sz w:val="32"/>
          <w:szCs w:val="32"/>
        </w:rPr>
      </w:pPr>
      <w:r>
        <w:rPr>
          <w:spacing w:val="4"/>
          <w:sz w:val="32"/>
          <w:szCs w:val="32"/>
        </w:rPr>
        <w:t>（二）拟订本校教育事业发展规划，组织实施教</w:t>
      </w:r>
      <w:r>
        <w:rPr>
          <w:spacing w:val="15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育教学工作；</w:t>
      </w:r>
    </w:p>
    <w:p w14:paraId="577C22C2">
      <w:pPr>
        <w:pStyle w:val="2"/>
        <w:spacing w:before="310" w:line="285" w:lineRule="auto"/>
        <w:ind w:left="12" w:right="184" w:firstLine="1302"/>
        <w:rPr>
          <w:sz w:val="32"/>
          <w:szCs w:val="32"/>
        </w:rPr>
      </w:pPr>
      <w:r>
        <w:rPr>
          <w:spacing w:val="4"/>
          <w:sz w:val="32"/>
          <w:szCs w:val="32"/>
        </w:rPr>
        <w:t>（三）负责义务教育的具体实施管理，推进基础教</w:t>
      </w:r>
      <w:r>
        <w:rPr>
          <w:spacing w:val="18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育教学改革，全面实施素质教育。</w:t>
      </w:r>
    </w:p>
    <w:p w14:paraId="0C27B232">
      <w:pPr>
        <w:pStyle w:val="2"/>
        <w:spacing w:before="306" w:line="283" w:lineRule="auto"/>
        <w:ind w:left="8" w:right="43" w:firstLine="1306"/>
        <w:rPr>
          <w:sz w:val="32"/>
          <w:szCs w:val="32"/>
        </w:rPr>
      </w:pPr>
      <w:r>
        <w:rPr>
          <w:spacing w:val="4"/>
          <w:sz w:val="32"/>
          <w:szCs w:val="32"/>
        </w:rPr>
        <w:t>（四）推进基础教育、开展思想政治、德育、体育</w:t>
      </w:r>
      <w:r>
        <w:rPr>
          <w:spacing w:val="6"/>
          <w:sz w:val="32"/>
          <w:szCs w:val="32"/>
        </w:rPr>
        <w:t xml:space="preserve">  </w:t>
      </w:r>
      <w:r>
        <w:rPr>
          <w:spacing w:val="-13"/>
          <w:sz w:val="32"/>
          <w:szCs w:val="32"/>
        </w:rPr>
        <w:t>卫生与艺术教育、国防教育、心理健康教育、安全和稳定工</w:t>
      </w:r>
      <w:r>
        <w:rPr>
          <w:spacing w:val="-14"/>
          <w:sz w:val="32"/>
          <w:szCs w:val="32"/>
        </w:rPr>
        <w:t>作。</w:t>
      </w:r>
    </w:p>
    <w:p w14:paraId="57CACD0C">
      <w:pPr>
        <w:pStyle w:val="2"/>
        <w:spacing w:before="310" w:line="284" w:lineRule="auto"/>
        <w:ind w:left="2" w:right="187" w:firstLine="1312"/>
        <w:rPr>
          <w:sz w:val="32"/>
          <w:szCs w:val="32"/>
        </w:rPr>
      </w:pPr>
      <w:r>
        <w:rPr>
          <w:spacing w:val="4"/>
          <w:sz w:val="32"/>
          <w:szCs w:val="32"/>
        </w:rPr>
        <w:t>（五）负责本校教育工作，负责开展基础教育发展</w:t>
      </w:r>
      <w:r>
        <w:rPr>
          <w:spacing w:val="16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水平和组织质量监测等工作。</w:t>
      </w:r>
    </w:p>
    <w:p w14:paraId="4A6CD5D0">
      <w:pPr>
        <w:spacing w:line="284" w:lineRule="auto"/>
        <w:rPr>
          <w:sz w:val="32"/>
          <w:szCs w:val="32"/>
        </w:rPr>
        <w:sectPr>
          <w:footerReference r:id="rId6" w:type="default"/>
          <w:pgSz w:w="11905" w:h="16840"/>
          <w:pgMar w:top="1431" w:right="1538" w:bottom="1158" w:left="1719" w:header="0" w:footer="998" w:gutter="0"/>
          <w:cols w:space="720" w:num="1"/>
        </w:sectPr>
      </w:pPr>
    </w:p>
    <w:p w14:paraId="30758A7D">
      <w:pPr>
        <w:pStyle w:val="2"/>
        <w:spacing w:before="214" w:line="283" w:lineRule="auto"/>
        <w:ind w:left="47" w:right="789" w:firstLine="1304"/>
        <w:rPr>
          <w:sz w:val="32"/>
          <w:szCs w:val="32"/>
        </w:rPr>
      </w:pPr>
      <w:r>
        <w:rPr>
          <w:spacing w:val="4"/>
          <w:sz w:val="32"/>
          <w:szCs w:val="32"/>
        </w:rPr>
        <w:t>（六）贯彻执行国家语言文字的方针政策，负责普</w:t>
      </w:r>
      <w:r>
        <w:rPr>
          <w:spacing w:val="13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通话推广工作，承办语言文字工作委员会的具体工作。</w:t>
      </w:r>
    </w:p>
    <w:p w14:paraId="25D6AE2C">
      <w:pPr>
        <w:pStyle w:val="2"/>
        <w:spacing w:before="314" w:line="321" w:lineRule="auto"/>
        <w:ind w:left="45" w:right="758" w:firstLine="668"/>
        <w:rPr>
          <w:sz w:val="32"/>
          <w:szCs w:val="32"/>
        </w:rPr>
      </w:pPr>
      <w:r>
        <w:rPr>
          <w:spacing w:val="5"/>
          <w:sz w:val="32"/>
          <w:szCs w:val="32"/>
        </w:rPr>
        <w:t>（七）逐步完善学校基础设施建设，完善学校校舍维修</w:t>
      </w:r>
      <w:r>
        <w:rPr>
          <w:spacing w:val="9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改造长效机制；推动学校现代信息技术教育和推进现代教育信</w:t>
      </w:r>
      <w:r>
        <w:rPr>
          <w:spacing w:val="1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息化建设，进一步改善学校办学条件；加强项目建设管理，推</w:t>
      </w:r>
      <w:r>
        <w:rPr>
          <w:spacing w:val="1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动校舍档案和信息系统建设，促进校舍安全管理的规范化、信</w:t>
      </w:r>
      <w:r>
        <w:rPr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息化。</w:t>
      </w:r>
    </w:p>
    <w:p w14:paraId="568C36DE">
      <w:pPr>
        <w:pStyle w:val="2"/>
        <w:spacing w:before="309" w:line="304" w:lineRule="auto"/>
        <w:ind w:left="41" w:right="760" w:firstLine="672"/>
        <w:rPr>
          <w:sz w:val="32"/>
          <w:szCs w:val="32"/>
        </w:rPr>
      </w:pPr>
      <w:r>
        <w:rPr>
          <w:spacing w:val="5"/>
          <w:sz w:val="32"/>
          <w:szCs w:val="32"/>
        </w:rPr>
        <w:t>（八）指导和管理本校体育及四川省攀枝花市盐边县红</w:t>
      </w:r>
      <w:r>
        <w:rPr>
          <w:spacing w:val="9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旭少年体育俱乐部相关工作；制定本校体育、青少年业余训练</w:t>
      </w:r>
      <w:r>
        <w:rPr>
          <w:spacing w:val="3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的规划和工作意见，并负责组织实施、督促和检查。</w:t>
      </w:r>
    </w:p>
    <w:p w14:paraId="798D492E">
      <w:pPr>
        <w:pStyle w:val="2"/>
        <w:spacing w:before="309" w:line="223" w:lineRule="auto"/>
        <w:ind w:left="713"/>
        <w:rPr>
          <w:sz w:val="32"/>
          <w:szCs w:val="32"/>
        </w:rPr>
      </w:pPr>
      <w:r>
        <w:rPr>
          <w:rFonts w:hint="eastAsia"/>
          <w:spacing w:val="-3"/>
          <w:sz w:val="32"/>
          <w:szCs w:val="32"/>
          <w:lang w:eastAsia="zh-CN"/>
        </w:rPr>
        <w:t>（二）</w:t>
      </w:r>
      <w:r>
        <w:rPr>
          <w:spacing w:val="-3"/>
          <w:sz w:val="32"/>
          <w:szCs w:val="32"/>
        </w:rPr>
        <w:t>人员情况</w:t>
      </w:r>
    </w:p>
    <w:p w14:paraId="4C8EDCC8">
      <w:pPr>
        <w:pStyle w:val="2"/>
        <w:spacing w:before="308" w:line="347" w:lineRule="auto"/>
        <w:ind w:left="44" w:right="952" w:firstLine="683"/>
        <w:rPr>
          <w:sz w:val="32"/>
          <w:szCs w:val="32"/>
        </w:rPr>
      </w:pPr>
      <w:r>
        <w:rPr>
          <w:spacing w:val="-3"/>
          <w:sz w:val="32"/>
          <w:szCs w:val="32"/>
        </w:rPr>
        <w:t>1.盐边县红格中学校为独立编制机构，独立核算机</w:t>
      </w:r>
      <w:r>
        <w:rPr>
          <w:spacing w:val="-4"/>
          <w:sz w:val="32"/>
          <w:szCs w:val="32"/>
        </w:rPr>
        <w:t>构。</w:t>
      </w:r>
      <w:r>
        <w:rPr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编制人数为</w:t>
      </w:r>
      <w:r>
        <w:rPr>
          <w:spacing w:val="-40"/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112</w:t>
      </w:r>
      <w:r>
        <w:rPr>
          <w:spacing w:val="-54"/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人。</w:t>
      </w:r>
    </w:p>
    <w:p w14:paraId="06FBDBFE">
      <w:pPr>
        <w:pStyle w:val="2"/>
        <w:spacing w:before="89" w:line="346" w:lineRule="auto"/>
        <w:ind w:left="46" w:right="758" w:firstLine="672"/>
        <w:jc w:val="both"/>
        <w:rPr>
          <w:sz w:val="32"/>
          <w:szCs w:val="32"/>
        </w:rPr>
      </w:pPr>
      <w:r>
        <w:rPr>
          <w:spacing w:val="-9"/>
          <w:sz w:val="32"/>
          <w:szCs w:val="32"/>
        </w:rPr>
        <w:t>人员情况：2019</w:t>
      </w:r>
      <w:r>
        <w:rPr>
          <w:spacing w:val="-53"/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年末我校财政供养人数为：在职</w:t>
      </w:r>
      <w:r>
        <w:rPr>
          <w:spacing w:val="-10"/>
          <w:sz w:val="32"/>
          <w:szCs w:val="32"/>
        </w:rPr>
        <w:t>人员</w:t>
      </w:r>
      <w:r>
        <w:rPr>
          <w:spacing w:val="-45"/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122</w:t>
      </w:r>
      <w:r>
        <w:rPr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人，退休人员</w:t>
      </w:r>
      <w:r>
        <w:rPr>
          <w:spacing w:val="-47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27</w:t>
      </w:r>
      <w:r>
        <w:rPr>
          <w:spacing w:val="-56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人。遗属人员</w:t>
      </w:r>
      <w:r>
        <w:rPr>
          <w:spacing w:val="-69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4</w:t>
      </w:r>
      <w:r>
        <w:rPr>
          <w:spacing w:val="-56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人，在校生人数</w:t>
      </w:r>
      <w:r>
        <w:rPr>
          <w:spacing w:val="-44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1090</w:t>
      </w:r>
      <w:r>
        <w:rPr>
          <w:spacing w:val="-54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人，教</w:t>
      </w:r>
      <w:r>
        <w:rPr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学班</w:t>
      </w:r>
      <w:r>
        <w:rPr>
          <w:spacing w:val="-60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25</w:t>
      </w:r>
      <w:r>
        <w:rPr>
          <w:spacing w:val="-58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个教学班 。</w:t>
      </w:r>
    </w:p>
    <w:p w14:paraId="51C14036">
      <w:pPr>
        <w:spacing w:before="1" w:line="221" w:lineRule="auto"/>
        <w:ind w:left="67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二、部门资金基本情况</w:t>
      </w:r>
    </w:p>
    <w:p w14:paraId="2B570EB3">
      <w:pPr>
        <w:spacing w:before="183" w:line="297" w:lineRule="auto"/>
        <w:ind w:left="471" w:right="1774" w:firstLine="62"/>
        <w:rPr>
          <w:rFonts w:ascii="宋体" w:hAnsi="宋体" w:eastAsia="宋体" w:cs="宋体"/>
          <w:sz w:val="27"/>
          <w:szCs w:val="27"/>
        </w:rPr>
      </w:pPr>
      <w:r>
        <w:rPr>
          <w:rFonts w:ascii="楷体" w:hAnsi="楷体" w:eastAsia="楷体" w:cs="楷体"/>
          <w:spacing w:val="-3"/>
          <w:sz w:val="32"/>
          <w:szCs w:val="32"/>
        </w:rPr>
        <w:t>（一）年初部门预算安排及支出情况（分类表述）</w:t>
      </w:r>
      <w:r>
        <w:rPr>
          <w:rFonts w:ascii="楷体" w:hAnsi="楷体" w:eastAsia="楷体" w:cs="楷体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5"/>
          <w:sz w:val="27"/>
          <w:szCs w:val="27"/>
        </w:rPr>
        <w:t>1.2019</w:t>
      </w:r>
      <w:r>
        <w:rPr>
          <w:rFonts w:ascii="宋体" w:hAnsi="宋体" w:eastAsia="宋体" w:cs="宋体"/>
          <w:spacing w:val="-55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5"/>
          <w:sz w:val="27"/>
          <w:szCs w:val="27"/>
        </w:rPr>
        <w:t>年度财政拨款收入表</w:t>
      </w:r>
    </w:p>
    <w:tbl>
      <w:tblPr>
        <w:tblStyle w:val="5"/>
        <w:tblW w:w="92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22"/>
        <w:gridCol w:w="1769"/>
        <w:gridCol w:w="1859"/>
        <w:gridCol w:w="2029"/>
      </w:tblGrid>
      <w:tr w14:paraId="4F3176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3622" w:type="dxa"/>
            <w:vAlign w:val="top"/>
          </w:tcPr>
          <w:p w14:paraId="5190B904">
            <w:pPr>
              <w:spacing w:before="169" w:line="221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目</w:t>
            </w:r>
          </w:p>
        </w:tc>
        <w:tc>
          <w:tcPr>
            <w:tcW w:w="1769" w:type="dxa"/>
            <w:vAlign w:val="top"/>
          </w:tcPr>
          <w:p w14:paraId="3A0EADA2">
            <w:pPr>
              <w:spacing w:before="169" w:line="220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年初预算数</w:t>
            </w:r>
          </w:p>
        </w:tc>
        <w:tc>
          <w:tcPr>
            <w:tcW w:w="1859" w:type="dxa"/>
            <w:vAlign w:val="top"/>
          </w:tcPr>
          <w:p w14:paraId="4ED88FC7">
            <w:pPr>
              <w:spacing w:before="169" w:line="220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调整预算数</w:t>
            </w:r>
          </w:p>
        </w:tc>
        <w:tc>
          <w:tcPr>
            <w:tcW w:w="2029" w:type="dxa"/>
            <w:vAlign w:val="top"/>
          </w:tcPr>
          <w:p w14:paraId="74431309">
            <w:pPr>
              <w:spacing w:before="169" w:line="220" w:lineRule="auto"/>
              <w:ind w:left="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决算数</w:t>
            </w:r>
          </w:p>
        </w:tc>
      </w:tr>
      <w:tr w14:paraId="37E7FE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3622" w:type="dxa"/>
            <w:vAlign w:val="top"/>
          </w:tcPr>
          <w:p w14:paraId="791B6529">
            <w:pPr>
              <w:spacing w:before="166" w:line="220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一、财政拨款收入</w:t>
            </w:r>
          </w:p>
        </w:tc>
        <w:tc>
          <w:tcPr>
            <w:tcW w:w="1769" w:type="dxa"/>
            <w:vAlign w:val="top"/>
          </w:tcPr>
          <w:p w14:paraId="78D7E7F1">
            <w:pPr>
              <w:spacing w:before="209" w:line="186" w:lineRule="auto"/>
              <w:ind w:left="1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19,169,705.00</w:t>
            </w:r>
          </w:p>
        </w:tc>
        <w:tc>
          <w:tcPr>
            <w:tcW w:w="1859" w:type="dxa"/>
            <w:vAlign w:val="top"/>
          </w:tcPr>
          <w:p w14:paraId="6CA772A4">
            <w:pPr>
              <w:spacing w:before="209" w:line="186" w:lineRule="auto"/>
              <w:ind w:left="1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22,263,422.14</w:t>
            </w:r>
          </w:p>
        </w:tc>
        <w:tc>
          <w:tcPr>
            <w:tcW w:w="2029" w:type="dxa"/>
            <w:vAlign w:val="top"/>
          </w:tcPr>
          <w:p w14:paraId="068242E1">
            <w:pPr>
              <w:spacing w:before="209" w:line="186" w:lineRule="auto"/>
              <w:ind w:left="1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22,263,422.14</w:t>
            </w:r>
          </w:p>
        </w:tc>
      </w:tr>
      <w:tr w14:paraId="228F8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3622" w:type="dxa"/>
            <w:vAlign w:val="top"/>
          </w:tcPr>
          <w:p w14:paraId="3F7CD132">
            <w:pPr>
              <w:spacing w:line="306" w:lineRule="auto"/>
              <w:rPr>
                <w:rFonts w:ascii="Arial"/>
                <w:sz w:val="21"/>
              </w:rPr>
            </w:pPr>
          </w:p>
          <w:p w14:paraId="545761E0">
            <w:pPr>
              <w:spacing w:before="78" w:line="220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其中：政府性基金预算财政拨款</w:t>
            </w:r>
          </w:p>
        </w:tc>
        <w:tc>
          <w:tcPr>
            <w:tcW w:w="1769" w:type="dxa"/>
            <w:vAlign w:val="top"/>
          </w:tcPr>
          <w:p w14:paraId="4BDB9B2C">
            <w:pPr>
              <w:spacing w:line="359" w:lineRule="auto"/>
              <w:rPr>
                <w:rFonts w:ascii="Arial"/>
                <w:sz w:val="21"/>
              </w:rPr>
            </w:pPr>
          </w:p>
          <w:p w14:paraId="713611EB">
            <w:pPr>
              <w:spacing w:before="69" w:line="186" w:lineRule="auto"/>
              <w:ind w:lef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  <w:tc>
          <w:tcPr>
            <w:tcW w:w="1859" w:type="dxa"/>
            <w:vAlign w:val="top"/>
          </w:tcPr>
          <w:p w14:paraId="40461CF0">
            <w:pPr>
              <w:spacing w:line="359" w:lineRule="auto"/>
              <w:rPr>
                <w:rFonts w:ascii="Arial"/>
                <w:sz w:val="21"/>
              </w:rPr>
            </w:pPr>
          </w:p>
          <w:p w14:paraId="3E9B06EB">
            <w:pPr>
              <w:spacing w:before="69" w:line="186" w:lineRule="auto"/>
              <w:ind w:left="1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50,000.00</w:t>
            </w:r>
          </w:p>
        </w:tc>
        <w:tc>
          <w:tcPr>
            <w:tcW w:w="2029" w:type="dxa"/>
            <w:vAlign w:val="top"/>
          </w:tcPr>
          <w:p w14:paraId="39B9B0B8">
            <w:pPr>
              <w:spacing w:line="359" w:lineRule="auto"/>
              <w:rPr>
                <w:rFonts w:ascii="Arial"/>
                <w:sz w:val="21"/>
              </w:rPr>
            </w:pPr>
          </w:p>
          <w:p w14:paraId="38ED24EB">
            <w:pPr>
              <w:spacing w:before="69" w:line="186" w:lineRule="auto"/>
              <w:ind w:left="1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50,000.00</w:t>
            </w:r>
          </w:p>
        </w:tc>
      </w:tr>
    </w:tbl>
    <w:p w14:paraId="2A3A5D6B">
      <w:pPr>
        <w:rPr>
          <w:rFonts w:ascii="Arial"/>
          <w:sz w:val="21"/>
        </w:rPr>
      </w:pPr>
    </w:p>
    <w:p w14:paraId="05C3835D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5" w:h="16840"/>
          <w:pgMar w:top="1431" w:right="938" w:bottom="1158" w:left="1681" w:header="0" w:footer="998" w:gutter="0"/>
          <w:cols w:space="720" w:num="1"/>
        </w:sectPr>
      </w:pPr>
    </w:p>
    <w:p w14:paraId="3F5F355A">
      <w:pPr>
        <w:spacing w:line="89" w:lineRule="auto"/>
        <w:rPr>
          <w:rFonts w:ascii="Arial"/>
          <w:sz w:val="2"/>
        </w:rPr>
      </w:pPr>
    </w:p>
    <w:tbl>
      <w:tblPr>
        <w:tblStyle w:val="5"/>
        <w:tblW w:w="9279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22"/>
        <w:gridCol w:w="1769"/>
        <w:gridCol w:w="1859"/>
        <w:gridCol w:w="2029"/>
      </w:tblGrid>
      <w:tr w14:paraId="36BD27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622" w:type="dxa"/>
            <w:tcBorders>
              <w:top w:val="nil"/>
            </w:tcBorders>
            <w:vAlign w:val="top"/>
          </w:tcPr>
          <w:p w14:paraId="793885BE">
            <w:pPr>
              <w:pStyle w:val="6"/>
              <w:spacing w:before="163" w:line="220" w:lineRule="auto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二、上级补助收入</w:t>
            </w:r>
          </w:p>
        </w:tc>
        <w:tc>
          <w:tcPr>
            <w:tcW w:w="1769" w:type="dxa"/>
            <w:tcBorders>
              <w:top w:val="nil"/>
            </w:tcBorders>
            <w:vAlign w:val="top"/>
          </w:tcPr>
          <w:p w14:paraId="5C31DFEC">
            <w:pPr>
              <w:spacing w:before="207" w:line="186" w:lineRule="auto"/>
              <w:ind w:lef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  <w:tc>
          <w:tcPr>
            <w:tcW w:w="1859" w:type="dxa"/>
            <w:tcBorders>
              <w:top w:val="nil"/>
            </w:tcBorders>
            <w:vAlign w:val="top"/>
          </w:tcPr>
          <w:p w14:paraId="29470269">
            <w:pPr>
              <w:spacing w:before="207" w:line="186" w:lineRule="auto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  <w:tc>
          <w:tcPr>
            <w:tcW w:w="2029" w:type="dxa"/>
            <w:tcBorders>
              <w:top w:val="nil"/>
            </w:tcBorders>
            <w:vAlign w:val="top"/>
          </w:tcPr>
          <w:p w14:paraId="638729E7">
            <w:pPr>
              <w:spacing w:before="207" w:line="186" w:lineRule="auto"/>
              <w:ind w:left="1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</w:tr>
      <w:tr w14:paraId="2D40B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622" w:type="dxa"/>
            <w:vAlign w:val="top"/>
          </w:tcPr>
          <w:p w14:paraId="792877DF">
            <w:pPr>
              <w:pStyle w:val="6"/>
              <w:spacing w:before="165" w:line="220" w:lineRule="auto"/>
              <w:ind w:left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三、事业收入</w:t>
            </w:r>
          </w:p>
        </w:tc>
        <w:tc>
          <w:tcPr>
            <w:tcW w:w="1769" w:type="dxa"/>
            <w:vAlign w:val="top"/>
          </w:tcPr>
          <w:p w14:paraId="5E217CBF">
            <w:pPr>
              <w:spacing w:before="209" w:line="186" w:lineRule="auto"/>
              <w:ind w:lef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  <w:tc>
          <w:tcPr>
            <w:tcW w:w="1859" w:type="dxa"/>
            <w:vAlign w:val="top"/>
          </w:tcPr>
          <w:p w14:paraId="306AC68A">
            <w:pPr>
              <w:spacing w:before="209" w:line="186" w:lineRule="auto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  <w:tc>
          <w:tcPr>
            <w:tcW w:w="2029" w:type="dxa"/>
            <w:vAlign w:val="top"/>
          </w:tcPr>
          <w:p w14:paraId="431C182A">
            <w:pPr>
              <w:spacing w:before="209" w:line="186" w:lineRule="auto"/>
              <w:ind w:left="1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</w:tr>
      <w:tr w14:paraId="4768A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3622" w:type="dxa"/>
            <w:vAlign w:val="top"/>
          </w:tcPr>
          <w:p w14:paraId="6A3449F8">
            <w:pPr>
              <w:pStyle w:val="6"/>
              <w:spacing w:before="166" w:line="220" w:lineRule="auto"/>
              <w:ind w:left="13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四、经营收入</w:t>
            </w:r>
          </w:p>
        </w:tc>
        <w:tc>
          <w:tcPr>
            <w:tcW w:w="1769" w:type="dxa"/>
            <w:vAlign w:val="top"/>
          </w:tcPr>
          <w:p w14:paraId="42C59B89">
            <w:pPr>
              <w:spacing w:before="209" w:line="186" w:lineRule="auto"/>
              <w:ind w:lef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  <w:tc>
          <w:tcPr>
            <w:tcW w:w="1859" w:type="dxa"/>
            <w:vAlign w:val="top"/>
          </w:tcPr>
          <w:p w14:paraId="360A30C5">
            <w:pPr>
              <w:spacing w:before="209" w:line="186" w:lineRule="auto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  <w:tc>
          <w:tcPr>
            <w:tcW w:w="2029" w:type="dxa"/>
            <w:vAlign w:val="top"/>
          </w:tcPr>
          <w:p w14:paraId="02C4A322">
            <w:pPr>
              <w:spacing w:before="209" w:line="186" w:lineRule="auto"/>
              <w:ind w:left="1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</w:tr>
      <w:tr w14:paraId="6AE21C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622" w:type="dxa"/>
            <w:vAlign w:val="top"/>
          </w:tcPr>
          <w:p w14:paraId="59E5AB98">
            <w:pPr>
              <w:pStyle w:val="6"/>
              <w:spacing w:before="164" w:line="220" w:lineRule="auto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五、附属单位上缴收入</w:t>
            </w:r>
          </w:p>
        </w:tc>
        <w:tc>
          <w:tcPr>
            <w:tcW w:w="1769" w:type="dxa"/>
            <w:vAlign w:val="top"/>
          </w:tcPr>
          <w:p w14:paraId="0E9DD9CB">
            <w:pPr>
              <w:spacing w:before="209" w:line="186" w:lineRule="auto"/>
              <w:ind w:lef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  <w:tc>
          <w:tcPr>
            <w:tcW w:w="1859" w:type="dxa"/>
            <w:vAlign w:val="top"/>
          </w:tcPr>
          <w:p w14:paraId="18169F12">
            <w:pPr>
              <w:spacing w:before="209" w:line="186" w:lineRule="auto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  <w:tc>
          <w:tcPr>
            <w:tcW w:w="2029" w:type="dxa"/>
            <w:vAlign w:val="top"/>
          </w:tcPr>
          <w:p w14:paraId="2B94102F">
            <w:pPr>
              <w:spacing w:before="209" w:line="186" w:lineRule="auto"/>
              <w:ind w:left="1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</w:tr>
      <w:tr w14:paraId="05E5E9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622" w:type="dxa"/>
            <w:vAlign w:val="top"/>
          </w:tcPr>
          <w:p w14:paraId="4759E1AE">
            <w:pPr>
              <w:pStyle w:val="6"/>
              <w:spacing w:before="167" w:line="220" w:lineRule="auto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六、其他收入</w:t>
            </w:r>
          </w:p>
        </w:tc>
        <w:tc>
          <w:tcPr>
            <w:tcW w:w="1769" w:type="dxa"/>
            <w:vAlign w:val="top"/>
          </w:tcPr>
          <w:p w14:paraId="7F99281C">
            <w:pPr>
              <w:spacing w:before="211" w:line="186" w:lineRule="auto"/>
              <w:ind w:lef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  <w:tc>
          <w:tcPr>
            <w:tcW w:w="1859" w:type="dxa"/>
            <w:vAlign w:val="top"/>
          </w:tcPr>
          <w:p w14:paraId="4B07B57A">
            <w:pPr>
              <w:spacing w:before="211" w:line="186" w:lineRule="auto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  <w:tc>
          <w:tcPr>
            <w:tcW w:w="2029" w:type="dxa"/>
            <w:vAlign w:val="top"/>
          </w:tcPr>
          <w:p w14:paraId="6BB14202">
            <w:pPr>
              <w:spacing w:before="211" w:line="186" w:lineRule="auto"/>
              <w:ind w:left="1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0.00</w:t>
            </w:r>
          </w:p>
        </w:tc>
      </w:tr>
      <w:tr w14:paraId="7D6A4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3622" w:type="dxa"/>
            <w:vAlign w:val="top"/>
          </w:tcPr>
          <w:p w14:paraId="4716F3E3">
            <w:pPr>
              <w:pStyle w:val="6"/>
              <w:spacing w:before="167" w:line="220" w:lineRule="auto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本年收入合计</w:t>
            </w:r>
          </w:p>
        </w:tc>
        <w:tc>
          <w:tcPr>
            <w:tcW w:w="1769" w:type="dxa"/>
            <w:vAlign w:val="top"/>
          </w:tcPr>
          <w:p w14:paraId="1B07010F">
            <w:pPr>
              <w:spacing w:before="221" w:line="186" w:lineRule="auto"/>
              <w:ind w:left="12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19,169,705.00</w:t>
            </w:r>
          </w:p>
        </w:tc>
        <w:tc>
          <w:tcPr>
            <w:tcW w:w="1859" w:type="dxa"/>
            <w:vAlign w:val="top"/>
          </w:tcPr>
          <w:p w14:paraId="59C329C7">
            <w:pPr>
              <w:spacing w:before="221" w:line="186" w:lineRule="auto"/>
              <w:ind w:left="11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22,313,422.14</w:t>
            </w:r>
          </w:p>
        </w:tc>
        <w:tc>
          <w:tcPr>
            <w:tcW w:w="2029" w:type="dxa"/>
            <w:vAlign w:val="top"/>
          </w:tcPr>
          <w:p w14:paraId="689C0455">
            <w:pPr>
              <w:spacing w:before="221" w:line="186" w:lineRule="auto"/>
              <w:ind w:left="11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22,313,422.14</w:t>
            </w:r>
          </w:p>
        </w:tc>
      </w:tr>
      <w:tr w14:paraId="3DC64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622" w:type="dxa"/>
            <w:vAlign w:val="top"/>
          </w:tcPr>
          <w:p w14:paraId="2473194B">
            <w:pPr>
              <w:pStyle w:val="6"/>
              <w:spacing w:before="167" w:line="220" w:lineRule="auto"/>
              <w:ind w:left="3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用事业基金弥补收支差额</w:t>
            </w:r>
          </w:p>
        </w:tc>
        <w:tc>
          <w:tcPr>
            <w:tcW w:w="1769" w:type="dxa"/>
            <w:vAlign w:val="top"/>
          </w:tcPr>
          <w:p w14:paraId="2DCF7034">
            <w:pPr>
              <w:spacing w:before="220" w:line="186" w:lineRule="auto"/>
              <w:ind w:left="11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0.00</w:t>
            </w:r>
          </w:p>
        </w:tc>
        <w:tc>
          <w:tcPr>
            <w:tcW w:w="1859" w:type="dxa"/>
            <w:vAlign w:val="top"/>
          </w:tcPr>
          <w:p w14:paraId="4E8C7025">
            <w:pPr>
              <w:spacing w:before="220" w:line="186" w:lineRule="auto"/>
              <w:ind w:left="11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0.00</w:t>
            </w:r>
          </w:p>
        </w:tc>
        <w:tc>
          <w:tcPr>
            <w:tcW w:w="2029" w:type="dxa"/>
            <w:vAlign w:val="top"/>
          </w:tcPr>
          <w:p w14:paraId="123A5C92">
            <w:pPr>
              <w:spacing w:before="220" w:line="186" w:lineRule="auto"/>
              <w:ind w:left="114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0.00</w:t>
            </w:r>
          </w:p>
        </w:tc>
      </w:tr>
      <w:tr w14:paraId="2FF4B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622" w:type="dxa"/>
            <w:vAlign w:val="top"/>
          </w:tcPr>
          <w:p w14:paraId="5259E4FC">
            <w:pPr>
              <w:pStyle w:val="6"/>
              <w:spacing w:before="169" w:line="220" w:lineRule="auto"/>
              <w:ind w:left="5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年初结转和结余</w:t>
            </w:r>
          </w:p>
        </w:tc>
        <w:tc>
          <w:tcPr>
            <w:tcW w:w="1769" w:type="dxa"/>
            <w:vAlign w:val="top"/>
          </w:tcPr>
          <w:p w14:paraId="1E17D9C0">
            <w:pPr>
              <w:spacing w:before="222" w:line="186" w:lineRule="auto"/>
              <w:ind w:left="11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0.00</w:t>
            </w:r>
          </w:p>
        </w:tc>
        <w:tc>
          <w:tcPr>
            <w:tcW w:w="1859" w:type="dxa"/>
            <w:vAlign w:val="top"/>
          </w:tcPr>
          <w:p w14:paraId="32C0B1BC">
            <w:pPr>
              <w:spacing w:before="222" w:line="186" w:lineRule="auto"/>
              <w:ind w:left="11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639,030.62</w:t>
            </w:r>
          </w:p>
        </w:tc>
        <w:tc>
          <w:tcPr>
            <w:tcW w:w="2029" w:type="dxa"/>
            <w:vAlign w:val="top"/>
          </w:tcPr>
          <w:p w14:paraId="1A2B0692">
            <w:pPr>
              <w:spacing w:before="222" w:line="186" w:lineRule="auto"/>
              <w:ind w:left="11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639,030.62</w:t>
            </w:r>
          </w:p>
        </w:tc>
      </w:tr>
      <w:tr w14:paraId="553A41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622" w:type="dxa"/>
            <w:vAlign w:val="top"/>
          </w:tcPr>
          <w:p w14:paraId="3D8CA538">
            <w:pPr>
              <w:pStyle w:val="6"/>
              <w:spacing w:before="128" w:line="222" w:lineRule="auto"/>
              <w:ind w:left="1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总计</w:t>
            </w:r>
          </w:p>
        </w:tc>
        <w:tc>
          <w:tcPr>
            <w:tcW w:w="1769" w:type="dxa"/>
            <w:vAlign w:val="top"/>
          </w:tcPr>
          <w:p w14:paraId="50FEAE86">
            <w:pPr>
              <w:spacing w:before="182" w:line="186" w:lineRule="auto"/>
              <w:ind w:left="12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19,169,705.00</w:t>
            </w:r>
          </w:p>
        </w:tc>
        <w:tc>
          <w:tcPr>
            <w:tcW w:w="1859" w:type="dxa"/>
            <w:vAlign w:val="top"/>
          </w:tcPr>
          <w:p w14:paraId="53DD4980">
            <w:pPr>
              <w:spacing w:before="182" w:line="186" w:lineRule="auto"/>
              <w:ind w:left="11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22,952,452.76</w:t>
            </w:r>
          </w:p>
        </w:tc>
        <w:tc>
          <w:tcPr>
            <w:tcW w:w="2029" w:type="dxa"/>
            <w:vAlign w:val="top"/>
          </w:tcPr>
          <w:p w14:paraId="47BB53F7">
            <w:pPr>
              <w:spacing w:before="182" w:line="186" w:lineRule="auto"/>
              <w:ind w:left="11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22,952,452.76</w:t>
            </w:r>
          </w:p>
        </w:tc>
      </w:tr>
    </w:tbl>
    <w:p w14:paraId="42EE1B5D">
      <w:pPr>
        <w:spacing w:line="247" w:lineRule="auto"/>
        <w:rPr>
          <w:rFonts w:ascii="Arial"/>
          <w:sz w:val="21"/>
        </w:rPr>
      </w:pPr>
    </w:p>
    <w:p w14:paraId="60406334">
      <w:pPr>
        <w:spacing w:line="247" w:lineRule="auto"/>
        <w:rPr>
          <w:rFonts w:ascii="Arial"/>
          <w:sz w:val="21"/>
        </w:rPr>
      </w:pPr>
    </w:p>
    <w:p w14:paraId="76BB78E3">
      <w:pPr>
        <w:spacing w:before="88" w:line="227" w:lineRule="auto"/>
        <w:ind w:left="605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4"/>
          <w:sz w:val="27"/>
          <w:szCs w:val="27"/>
        </w:rPr>
        <w:t>2.2019</w:t>
      </w:r>
      <w:r>
        <w:rPr>
          <w:rFonts w:ascii="宋体" w:hAnsi="宋体" w:eastAsia="宋体" w:cs="宋体"/>
          <w:spacing w:val="-36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27"/>
          <w:szCs w:val="27"/>
        </w:rPr>
        <w:t>年教育教学财政拨款支出表</w:t>
      </w:r>
    </w:p>
    <w:p w14:paraId="6B1B7F46">
      <w:pPr>
        <w:spacing w:line="127" w:lineRule="exact"/>
      </w:pPr>
    </w:p>
    <w:p w14:paraId="0736B593">
      <w:pPr>
        <w:spacing w:line="127" w:lineRule="exact"/>
        <w:sectPr>
          <w:footerReference r:id="rId8" w:type="default"/>
          <w:pgSz w:w="11905" w:h="16840"/>
          <w:pgMar w:top="1431" w:right="938" w:bottom="1158" w:left="1671" w:header="0" w:footer="998" w:gutter="0"/>
          <w:cols w:equalWidth="0" w:num="1">
            <w:col w:w="9294"/>
          </w:cols>
        </w:sectPr>
      </w:pPr>
    </w:p>
    <w:p w14:paraId="156689EA">
      <w:pPr>
        <w:spacing w:line="44" w:lineRule="exact"/>
      </w:pPr>
    </w:p>
    <w:tbl>
      <w:tblPr>
        <w:tblStyle w:val="5"/>
        <w:tblW w:w="358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87"/>
      </w:tblGrid>
      <w:tr w14:paraId="08E65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587" w:type="dxa"/>
            <w:tcBorders>
              <w:top w:val="nil"/>
              <w:left w:val="nil"/>
            </w:tcBorders>
            <w:vAlign w:val="top"/>
          </w:tcPr>
          <w:p w14:paraId="657318A6">
            <w:pPr>
              <w:spacing w:line="297" w:lineRule="auto"/>
              <w:rPr>
                <w:rFonts w:ascii="Arial"/>
                <w:sz w:val="21"/>
              </w:rPr>
            </w:pPr>
          </w:p>
          <w:p w14:paraId="5B4CF05D">
            <w:pPr>
              <w:pStyle w:val="6"/>
              <w:tabs>
                <w:tab w:val="left" w:pos="380"/>
              </w:tabs>
              <w:spacing w:before="68" w:line="229" w:lineRule="auto"/>
              <w:ind w:left="122"/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-189865</wp:posOffset>
                  </wp:positionV>
                  <wp:extent cx="2263775" cy="4516120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901" cy="4516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hd w:val="clear" w:fill="C0C0C0"/>
              </w:rPr>
              <w:tab/>
            </w:r>
            <w:r>
              <w:rPr>
                <w:spacing w:val="7"/>
                <w:shd w:val="clear" w:fill="C0C0C0"/>
              </w:rPr>
              <w:t xml:space="preserve">项目（按支出性质和经济分类） </w:t>
            </w:r>
          </w:p>
        </w:tc>
      </w:tr>
      <w:tr w14:paraId="707450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shd w:val="clear" w:color="auto" w:fill="C0C0C0"/>
            <w:vAlign w:val="top"/>
          </w:tcPr>
          <w:p w14:paraId="65DA4F42">
            <w:pPr>
              <w:pStyle w:val="6"/>
              <w:spacing w:before="48" w:line="228" w:lineRule="auto"/>
              <w:ind w:left="134"/>
            </w:pPr>
            <w:r>
              <w:rPr>
                <w:spacing w:val="6"/>
              </w:rPr>
              <w:t>一、基本支出</w:t>
            </w:r>
          </w:p>
        </w:tc>
      </w:tr>
      <w:tr w14:paraId="23FE24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vAlign w:val="top"/>
          </w:tcPr>
          <w:p w14:paraId="38539602">
            <w:pPr>
              <w:pStyle w:val="6"/>
              <w:spacing w:before="49" w:line="227" w:lineRule="auto"/>
              <w:ind w:left="572"/>
            </w:pPr>
            <w:r>
              <w:rPr>
                <w:spacing w:val="7"/>
              </w:rPr>
              <w:t>人员经费</w:t>
            </w:r>
          </w:p>
        </w:tc>
      </w:tr>
      <w:tr w14:paraId="740AC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vAlign w:val="top"/>
          </w:tcPr>
          <w:p w14:paraId="58965819">
            <w:pPr>
              <w:pStyle w:val="6"/>
              <w:spacing w:before="49" w:line="227" w:lineRule="auto"/>
              <w:ind w:left="609"/>
            </w:pPr>
            <w:r>
              <w:rPr>
                <w:spacing w:val="2"/>
              </w:rPr>
              <w:t>日常公用经费</w:t>
            </w:r>
          </w:p>
        </w:tc>
      </w:tr>
      <w:tr w14:paraId="70FFA1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vAlign w:val="top"/>
          </w:tcPr>
          <w:p w14:paraId="3E4C6BE2">
            <w:pPr>
              <w:pStyle w:val="6"/>
              <w:spacing w:before="50" w:line="226" w:lineRule="auto"/>
              <w:ind w:left="134"/>
            </w:pPr>
            <w:r>
              <w:rPr>
                <w:spacing w:val="7"/>
              </w:rPr>
              <w:t>二、项目支出</w:t>
            </w:r>
          </w:p>
        </w:tc>
      </w:tr>
      <w:tr w14:paraId="10C9E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587" w:type="dxa"/>
            <w:tcBorders>
              <w:left w:val="nil"/>
            </w:tcBorders>
            <w:vAlign w:val="top"/>
          </w:tcPr>
          <w:p w14:paraId="6FBFA11D">
            <w:pPr>
              <w:pStyle w:val="6"/>
              <w:spacing w:before="51" w:line="226" w:lineRule="auto"/>
              <w:ind w:left="572"/>
            </w:pPr>
            <w:r>
              <w:rPr>
                <w:spacing w:val="9"/>
              </w:rPr>
              <w:t>其中：基本建设类项目</w:t>
            </w:r>
          </w:p>
        </w:tc>
      </w:tr>
      <w:tr w14:paraId="4FF56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vAlign w:val="top"/>
          </w:tcPr>
          <w:p w14:paraId="6BE8CA75">
            <w:pPr>
              <w:pStyle w:val="6"/>
              <w:spacing w:before="52" w:line="225" w:lineRule="auto"/>
              <w:ind w:left="929"/>
            </w:pPr>
            <w:r>
              <w:rPr>
                <w:spacing w:val="8"/>
              </w:rPr>
              <w:t>经济分类支出合计</w:t>
            </w:r>
          </w:p>
        </w:tc>
      </w:tr>
      <w:tr w14:paraId="0325A8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vAlign w:val="top"/>
          </w:tcPr>
          <w:p w14:paraId="0DF8EC32">
            <w:pPr>
              <w:pStyle w:val="6"/>
              <w:spacing w:before="53" w:line="224" w:lineRule="auto"/>
              <w:ind w:left="134"/>
            </w:pPr>
            <w:r>
              <w:rPr>
                <w:spacing w:val="5"/>
              </w:rPr>
              <w:t>一、工资福利支出</w:t>
            </w:r>
          </w:p>
        </w:tc>
      </w:tr>
      <w:tr w14:paraId="18290A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587" w:type="dxa"/>
            <w:tcBorders>
              <w:left w:val="nil"/>
            </w:tcBorders>
            <w:shd w:val="clear" w:color="auto" w:fill="C0C0C0"/>
            <w:vAlign w:val="top"/>
          </w:tcPr>
          <w:p w14:paraId="306556CE">
            <w:pPr>
              <w:pStyle w:val="6"/>
              <w:spacing w:before="54" w:line="224" w:lineRule="auto"/>
              <w:ind w:left="134"/>
            </w:pPr>
            <w:r>
              <w:rPr>
                <w:spacing w:val="8"/>
              </w:rPr>
              <w:t>二、商品和服务支出</w:t>
            </w:r>
          </w:p>
        </w:tc>
      </w:tr>
      <w:tr w14:paraId="7CEBF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shd w:val="clear" w:color="auto" w:fill="C0C0C0"/>
            <w:vAlign w:val="top"/>
          </w:tcPr>
          <w:p w14:paraId="14962D86">
            <w:pPr>
              <w:pStyle w:val="6"/>
              <w:spacing w:before="54" w:line="223" w:lineRule="auto"/>
              <w:ind w:left="130"/>
            </w:pPr>
            <w:r>
              <w:rPr>
                <w:spacing w:val="9"/>
              </w:rPr>
              <w:t>三、对个人和家庭的补助</w:t>
            </w:r>
          </w:p>
        </w:tc>
      </w:tr>
      <w:tr w14:paraId="7674A7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shd w:val="clear" w:color="auto" w:fill="C0C0C0"/>
            <w:vAlign w:val="top"/>
          </w:tcPr>
          <w:p w14:paraId="2EF4B9DF">
            <w:pPr>
              <w:pStyle w:val="6"/>
              <w:spacing w:before="54" w:line="223" w:lineRule="auto"/>
              <w:ind w:left="151"/>
            </w:pPr>
            <w:r>
              <w:rPr>
                <w:spacing w:val="7"/>
              </w:rPr>
              <w:t>四、债务利息及费用支出</w:t>
            </w:r>
          </w:p>
        </w:tc>
      </w:tr>
      <w:tr w14:paraId="4C429C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vAlign w:val="top"/>
          </w:tcPr>
          <w:p w14:paraId="49C73B52">
            <w:pPr>
              <w:pStyle w:val="6"/>
              <w:spacing w:before="55" w:line="222" w:lineRule="auto"/>
              <w:ind w:left="134"/>
            </w:pPr>
            <w:r>
              <w:rPr>
                <w:spacing w:val="7"/>
              </w:rPr>
              <w:t>五、资本性支出（基本建设）</w:t>
            </w:r>
          </w:p>
        </w:tc>
      </w:tr>
      <w:tr w14:paraId="422E60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587" w:type="dxa"/>
            <w:tcBorders>
              <w:left w:val="nil"/>
            </w:tcBorders>
            <w:vAlign w:val="top"/>
          </w:tcPr>
          <w:p w14:paraId="676F1F17">
            <w:pPr>
              <w:pStyle w:val="6"/>
              <w:spacing w:before="56" w:line="222" w:lineRule="auto"/>
              <w:ind w:left="132"/>
            </w:pPr>
            <w:r>
              <w:rPr>
                <w:spacing w:val="8"/>
              </w:rPr>
              <w:t>六、资本性支出</w:t>
            </w:r>
          </w:p>
        </w:tc>
      </w:tr>
      <w:tr w14:paraId="5E751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vAlign w:val="top"/>
          </w:tcPr>
          <w:p w14:paraId="004CD77C">
            <w:pPr>
              <w:pStyle w:val="6"/>
              <w:spacing w:before="56" w:line="221" w:lineRule="auto"/>
              <w:ind w:left="130"/>
            </w:pPr>
            <w:r>
              <w:rPr>
                <w:spacing w:val="7"/>
              </w:rPr>
              <w:t>七、对企业补助（基本建设）</w:t>
            </w:r>
          </w:p>
        </w:tc>
      </w:tr>
      <w:tr w14:paraId="1C09F4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vAlign w:val="top"/>
          </w:tcPr>
          <w:p w14:paraId="63CCE6CF">
            <w:pPr>
              <w:pStyle w:val="6"/>
              <w:spacing w:before="57" w:line="220" w:lineRule="auto"/>
              <w:ind w:left="134"/>
            </w:pPr>
            <w:r>
              <w:rPr>
                <w:spacing w:val="8"/>
              </w:rPr>
              <w:t>八、对企业补助</w:t>
            </w:r>
          </w:p>
        </w:tc>
      </w:tr>
      <w:tr w14:paraId="546D8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vAlign w:val="top"/>
          </w:tcPr>
          <w:p w14:paraId="7591A838">
            <w:pPr>
              <w:pStyle w:val="6"/>
              <w:spacing w:before="58" w:line="219" w:lineRule="auto"/>
              <w:ind w:left="136"/>
            </w:pPr>
            <w:r>
              <w:rPr>
                <w:spacing w:val="8"/>
              </w:rPr>
              <w:t>九、对社会保障基金补助</w:t>
            </w:r>
          </w:p>
        </w:tc>
      </w:tr>
      <w:tr w14:paraId="22B52A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587" w:type="dxa"/>
            <w:tcBorders>
              <w:left w:val="nil"/>
            </w:tcBorders>
            <w:vAlign w:val="top"/>
          </w:tcPr>
          <w:p w14:paraId="591EDEAC">
            <w:pPr>
              <w:pStyle w:val="6"/>
              <w:spacing w:before="59" w:line="219" w:lineRule="auto"/>
              <w:ind w:left="131"/>
            </w:pPr>
            <w:r>
              <w:rPr>
                <w:spacing w:val="8"/>
              </w:rPr>
              <w:t>十、其他支出</w:t>
            </w:r>
          </w:p>
        </w:tc>
      </w:tr>
      <w:tr w14:paraId="32A44E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vAlign w:val="top"/>
          </w:tcPr>
          <w:p w14:paraId="14FC6DC2">
            <w:pPr>
              <w:pStyle w:val="6"/>
              <w:spacing w:before="58" w:line="219" w:lineRule="auto"/>
              <w:ind w:left="1145"/>
            </w:pPr>
            <w:r>
              <w:rPr>
                <w:b/>
                <w:bCs/>
                <w:spacing w:val="6"/>
              </w:rPr>
              <w:t>本年支出合计</w:t>
            </w:r>
          </w:p>
        </w:tc>
      </w:tr>
      <w:tr w14:paraId="354221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87" w:type="dxa"/>
            <w:tcBorders>
              <w:left w:val="nil"/>
            </w:tcBorders>
            <w:shd w:val="clear" w:color="auto" w:fill="C0C0C0"/>
            <w:vAlign w:val="top"/>
          </w:tcPr>
          <w:p w14:paraId="5B27CF48">
            <w:pPr>
              <w:pStyle w:val="6"/>
              <w:spacing w:before="60" w:line="218" w:lineRule="auto"/>
              <w:ind w:left="131"/>
            </w:pPr>
            <w:r>
              <w:rPr>
                <w:spacing w:val="9"/>
              </w:rPr>
              <w:t>年末财政拨款结转和结余</w:t>
            </w:r>
          </w:p>
        </w:tc>
      </w:tr>
      <w:tr w14:paraId="5F253F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3587" w:type="dxa"/>
            <w:tcBorders>
              <w:left w:val="nil"/>
              <w:bottom w:val="single" w:color="000000" w:sz="6" w:space="0"/>
            </w:tcBorders>
            <w:shd w:val="clear" w:color="auto" w:fill="C0C0C0"/>
            <w:vAlign w:val="top"/>
          </w:tcPr>
          <w:p w14:paraId="28A11E80">
            <w:pPr>
              <w:pStyle w:val="6"/>
              <w:spacing w:before="61" w:line="230" w:lineRule="auto"/>
              <w:ind w:left="1589"/>
            </w:pPr>
            <w:r>
              <w:rPr>
                <w:b/>
                <w:bCs/>
                <w:spacing w:val="2"/>
              </w:rPr>
              <w:t>总计</w:t>
            </w:r>
          </w:p>
        </w:tc>
      </w:tr>
    </w:tbl>
    <w:p w14:paraId="7668C200">
      <w:pPr>
        <w:spacing w:line="14" w:lineRule="auto"/>
        <w:rPr>
          <w:rFonts w:ascii="Arial"/>
          <w:sz w:val="2"/>
        </w:rPr>
      </w:pPr>
    </w:p>
    <w:p w14:paraId="0233A0E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024CBAD">
      <w:pPr>
        <w:spacing w:line="251" w:lineRule="auto"/>
        <w:rPr>
          <w:rFonts w:ascii="Arial"/>
          <w:sz w:val="21"/>
        </w:rPr>
      </w:pPr>
    </w:p>
    <w:p w14:paraId="18D7F3B1">
      <w:pPr>
        <w:spacing w:line="251" w:lineRule="auto"/>
        <w:rPr>
          <w:rFonts w:ascii="Arial"/>
          <w:sz w:val="21"/>
        </w:rPr>
      </w:pPr>
    </w:p>
    <w:p w14:paraId="5D0DF8FA">
      <w:pPr>
        <w:spacing w:before="69" w:line="230" w:lineRule="auto"/>
        <w:ind w:left="18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2"/>
          <w:sz w:val="21"/>
          <w:szCs w:val="21"/>
        </w:rPr>
        <w:t>小计</w:t>
      </w:r>
    </w:p>
    <w:p w14:paraId="652BFCD4">
      <w:pPr>
        <w:tabs>
          <w:tab w:val="left" w:pos="110"/>
          <w:tab w:val="left" w:pos="272"/>
        </w:tabs>
        <w:spacing w:before="260" w:line="315" w:lineRule="auto"/>
        <w:ind w:right="218"/>
        <w:jc w:val="righ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20,525,572.14</w:t>
      </w:r>
      <w:r>
        <w:rPr>
          <w:rFonts w:ascii="Times New Roman" w:hAnsi="Times New Roman" w:eastAsia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20,055,828.14</w:t>
      </w:r>
      <w:r>
        <w:rPr>
          <w:rFonts w:ascii="Times New Roman" w:hAnsi="Times New Roman" w:eastAsia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469,744.00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2,042,090.83</w:t>
      </w:r>
      <w:r>
        <w:rPr>
          <w:rFonts w:ascii="Times New Roman" w:hAnsi="Times New Roman" w:eastAsia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</w:p>
    <w:p w14:paraId="23B11715">
      <w:pPr>
        <w:spacing w:before="34" w:line="317" w:lineRule="auto"/>
        <w:ind w:left="21" w:right="218" w:hanging="21"/>
        <w:jc w:val="righ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22,567,662.97</w:t>
      </w:r>
      <w:r>
        <w:rPr>
          <w:rFonts w:ascii="Times New Roman" w:hAnsi="Times New Roman" w:eastAsia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 xml:space="preserve">19,744,030.14 </w:t>
      </w:r>
      <w:r>
        <w:rPr>
          <w:rFonts w:ascii="Times New Roman" w:hAnsi="Times New Roman" w:eastAsia="Times New Roman" w:cs="Times New Roman"/>
          <w:spacing w:val="11"/>
          <w:sz w:val="21"/>
          <w:szCs w:val="21"/>
        </w:rPr>
        <w:t>2,012,984.83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 xml:space="preserve"> 715,548.00</w:t>
      </w:r>
    </w:p>
    <w:p w14:paraId="5E9ACDA4">
      <w:pPr>
        <w:spacing w:before="20" w:line="193" w:lineRule="auto"/>
        <w:ind w:left="88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</w:p>
    <w:p w14:paraId="575A083F">
      <w:pPr>
        <w:spacing w:before="130" w:line="258" w:lineRule="auto"/>
        <w:ind w:left="389" w:right="218" w:firstLine="49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95,100.00</w:t>
      </w:r>
    </w:p>
    <w:p w14:paraId="20A23C7D">
      <w:pPr>
        <w:spacing w:before="127" w:line="290" w:lineRule="auto"/>
        <w:ind w:left="882" w:right="21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</w:p>
    <w:p w14:paraId="325C7787">
      <w:pPr>
        <w:spacing w:before="129" w:line="312" w:lineRule="auto"/>
        <w:ind w:left="278" w:right="218" w:hanging="27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22,567,662.97</w:t>
      </w:r>
      <w:r>
        <w:rPr>
          <w:rFonts w:ascii="Times New Roman" w:hAnsi="Times New Roman" w:eastAsia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384,789.79</w:t>
      </w:r>
    </w:p>
    <w:p w14:paraId="629ED40F">
      <w:pPr>
        <w:spacing w:before="21" w:line="19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22,952,452.76</w:t>
      </w:r>
    </w:p>
    <w:p w14:paraId="79DC08F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095B613">
      <w:pPr>
        <w:spacing w:before="91" w:line="229" w:lineRule="auto"/>
        <w:ind w:left="338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4"/>
          <w:sz w:val="21"/>
          <w:szCs w:val="21"/>
        </w:rPr>
        <w:t>决算数</w:t>
      </w:r>
    </w:p>
    <w:p w14:paraId="602F8DF3">
      <w:pPr>
        <w:spacing w:before="65" w:line="229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7"/>
          <w:sz w:val="21"/>
          <w:szCs w:val="21"/>
        </w:rPr>
        <w:t>一般公共预算</w:t>
      </w:r>
    </w:p>
    <w:p w14:paraId="0AA00785">
      <w:pPr>
        <w:spacing w:before="51" w:line="229" w:lineRule="auto"/>
        <w:ind w:left="21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7"/>
          <w:sz w:val="21"/>
          <w:szCs w:val="21"/>
        </w:rPr>
        <w:t>财政拨款</w:t>
      </w:r>
    </w:p>
    <w:p w14:paraId="3331CA66">
      <w:pPr>
        <w:tabs>
          <w:tab w:val="left" w:pos="270"/>
          <w:tab w:val="left" w:pos="412"/>
        </w:tabs>
        <w:spacing w:before="105" w:line="315" w:lineRule="auto"/>
        <w:ind w:left="138" w:right="226"/>
        <w:jc w:val="righ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20,525,572.14</w:t>
      </w:r>
      <w:r>
        <w:rPr>
          <w:rFonts w:ascii="Times New Roman" w:hAnsi="Times New Roman" w:eastAsia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20,055,828.14</w:t>
      </w:r>
      <w:r>
        <w:rPr>
          <w:rFonts w:ascii="Times New Roman" w:hAnsi="Times New Roman" w:eastAsia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469,744.00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1,950,328.83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</w:p>
    <w:p w14:paraId="04753466">
      <w:pPr>
        <w:tabs>
          <w:tab w:val="left" w:pos="270"/>
        </w:tabs>
        <w:spacing w:before="35" w:line="317" w:lineRule="auto"/>
        <w:ind w:left="159" w:right="226" w:hanging="21"/>
        <w:jc w:val="righ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22,475,900.97</w:t>
      </w:r>
      <w:r>
        <w:rPr>
          <w:rFonts w:ascii="Times New Roman" w:hAnsi="Times New Roman" w:eastAsia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 xml:space="preserve">19,744,030.14 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1,961,422.83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715,548.00</w:t>
      </w:r>
    </w:p>
    <w:p w14:paraId="3F885E9D">
      <w:pPr>
        <w:spacing w:before="20" w:line="193" w:lineRule="auto"/>
        <w:ind w:left="102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</w:p>
    <w:p w14:paraId="3E13614F">
      <w:pPr>
        <w:spacing w:before="130" w:line="258" w:lineRule="auto"/>
        <w:ind w:left="530" w:right="227" w:firstLine="49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54,900.00</w:t>
      </w:r>
    </w:p>
    <w:p w14:paraId="717EA847">
      <w:pPr>
        <w:spacing w:before="128" w:line="290" w:lineRule="auto"/>
        <w:ind w:left="1021" w:right="2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</w:p>
    <w:p w14:paraId="1117EEB8">
      <w:pPr>
        <w:spacing w:before="130" w:line="312" w:lineRule="auto"/>
        <w:ind w:left="417" w:right="226" w:hanging="27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22,475,900.97</w:t>
      </w:r>
      <w:r>
        <w:rPr>
          <w:rFonts w:ascii="Times New Roman" w:hAnsi="Times New Roman" w:eastAsia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351,654.29</w:t>
      </w:r>
    </w:p>
    <w:p w14:paraId="5BB9230F">
      <w:pPr>
        <w:spacing w:before="20" w:line="194" w:lineRule="auto"/>
        <w:ind w:left="1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22,827,555.26</w:t>
      </w:r>
    </w:p>
    <w:p w14:paraId="7209D85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7D6F4A5">
      <w:pPr>
        <w:spacing w:line="346" w:lineRule="auto"/>
        <w:rPr>
          <w:rFonts w:ascii="Arial"/>
          <w:sz w:val="21"/>
        </w:rPr>
      </w:pPr>
    </w:p>
    <w:p w14:paraId="43854A79">
      <w:pPr>
        <w:spacing w:before="69" w:line="276" w:lineRule="auto"/>
        <w:ind w:left="330" w:right="281" w:hanging="331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8"/>
          <w:sz w:val="21"/>
          <w:szCs w:val="21"/>
        </w:rPr>
        <w:t>政府性基金预算</w:t>
      </w:r>
      <w:r>
        <w:rPr>
          <w:rFonts w:ascii="宋体" w:hAnsi="宋体" w:eastAsia="宋体" w:cs="宋体"/>
          <w:spacing w:val="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7"/>
          <w:sz w:val="21"/>
          <w:szCs w:val="21"/>
        </w:rPr>
        <w:t>财政拨款</w:t>
      </w:r>
    </w:p>
    <w:p w14:paraId="3A63E07F">
      <w:pPr>
        <w:spacing w:before="51" w:line="257" w:lineRule="auto"/>
        <w:ind w:left="1260" w:right="17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</w:p>
    <w:p w14:paraId="38599FD3">
      <w:pPr>
        <w:spacing w:before="130" w:line="258" w:lineRule="auto"/>
        <w:ind w:left="766" w:right="175" w:firstLine="49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91,762.00</w:t>
      </w:r>
    </w:p>
    <w:p w14:paraId="49BE8BA1">
      <w:pPr>
        <w:spacing w:before="128" w:line="258" w:lineRule="auto"/>
        <w:ind w:left="766" w:right="175" w:firstLine="49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91,762.00</w:t>
      </w:r>
    </w:p>
    <w:p w14:paraId="09BB7CC6">
      <w:pPr>
        <w:spacing w:before="128" w:line="258" w:lineRule="auto"/>
        <w:ind w:left="768" w:right="175" w:firstLine="49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51,562.00</w:t>
      </w:r>
    </w:p>
    <w:p w14:paraId="5703F3B6">
      <w:pPr>
        <w:spacing w:before="128" w:line="279" w:lineRule="auto"/>
        <w:ind w:left="1260" w:right="17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</w:p>
    <w:p w14:paraId="73D66B5C">
      <w:pPr>
        <w:spacing w:before="130" w:line="322" w:lineRule="auto"/>
        <w:ind w:left="1259" w:right="175" w:hanging="49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40,200.00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0.00</w:t>
      </w:r>
    </w:p>
    <w:p w14:paraId="686F4FF9">
      <w:pPr>
        <w:spacing w:before="3" w:line="296" w:lineRule="auto"/>
        <w:ind w:left="673" w:right="175" w:firstLine="93"/>
        <w:jc w:val="righ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91,762.00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13"/>
          <w:sz w:val="21"/>
          <w:szCs w:val="21"/>
        </w:rPr>
        <w:t>33,135.50</w:t>
      </w:r>
      <w:r>
        <w:rPr>
          <w:rFonts w:ascii="Times New Roman" w:hAnsi="Times New Roman" w:eastAsia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124,897.50</w:t>
      </w:r>
    </w:p>
    <w:p w14:paraId="323B35F6">
      <w:pPr>
        <w:spacing w:line="296" w:lineRule="auto"/>
        <w:rPr>
          <w:rFonts w:ascii="Times New Roman" w:hAnsi="Times New Roman" w:eastAsia="Times New Roman" w:cs="Times New Roman"/>
          <w:sz w:val="21"/>
          <w:szCs w:val="21"/>
        </w:rPr>
        <w:sectPr>
          <w:type w:val="continuous"/>
          <w:pgSz w:w="11905" w:h="16840"/>
          <w:pgMar w:top="1431" w:right="938" w:bottom="1158" w:left="1671" w:header="0" w:footer="998" w:gutter="0"/>
          <w:cols w:equalWidth="0" w:num="4">
            <w:col w:w="4074" w:space="100"/>
            <w:col w:w="1480" w:space="100"/>
            <w:col w:w="1628" w:space="100"/>
            <w:col w:w="1814"/>
          </w:cols>
        </w:sectPr>
      </w:pPr>
    </w:p>
    <w:p w14:paraId="3A8599F6">
      <w:pPr>
        <w:spacing w:before="179" w:line="227" w:lineRule="auto"/>
        <w:ind w:left="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5"/>
          <w:sz w:val="27"/>
          <w:szCs w:val="27"/>
        </w:rPr>
        <w:t>3.收入支出预算执行情况</w:t>
      </w:r>
      <w:r>
        <w:rPr>
          <w:rFonts w:ascii="宋体" w:hAnsi="宋体" w:eastAsia="宋体" w:cs="宋体"/>
          <w:spacing w:val="5"/>
          <w:sz w:val="27"/>
          <w:szCs w:val="27"/>
        </w:rPr>
        <w:t>。</w:t>
      </w:r>
    </w:p>
    <w:p w14:paraId="608B0F00">
      <w:pPr>
        <w:pStyle w:val="2"/>
        <w:spacing w:before="272" w:line="359" w:lineRule="auto"/>
        <w:ind w:left="8" w:right="140" w:firstLine="891"/>
        <w:rPr>
          <w:sz w:val="32"/>
          <w:szCs w:val="32"/>
        </w:rPr>
      </w:pPr>
      <w:r>
        <w:rPr>
          <w:spacing w:val="-7"/>
          <w:sz w:val="32"/>
          <w:szCs w:val="32"/>
        </w:rPr>
        <w:t>当年收入预算执行情况与安排情况一致，收入</w:t>
      </w:r>
      <w:r>
        <w:rPr>
          <w:spacing w:val="-60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2231.3,4</w:t>
      </w:r>
      <w:r>
        <w:rPr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万元，上年结转一般公共预算财政拨款</w:t>
      </w:r>
      <w:r>
        <w:rPr>
          <w:spacing w:val="-61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639,030.62</w:t>
      </w:r>
      <w:r>
        <w:rPr>
          <w:spacing w:val="-54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元，共</w:t>
      </w:r>
    </w:p>
    <w:p w14:paraId="67F9C6F6">
      <w:pPr>
        <w:pStyle w:val="2"/>
        <w:spacing w:before="3" w:line="359" w:lineRule="auto"/>
        <w:ind w:left="8" w:right="138" w:hanging="8"/>
        <w:rPr>
          <w:sz w:val="32"/>
          <w:szCs w:val="32"/>
        </w:rPr>
      </w:pPr>
      <w:r>
        <w:rPr>
          <w:spacing w:val="-4"/>
          <w:sz w:val="32"/>
          <w:szCs w:val="32"/>
        </w:rPr>
        <w:t>2295.24</w:t>
      </w:r>
      <w:r>
        <w:rPr>
          <w:spacing w:val="-56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万元。一般公共预算财政拨款支出</w:t>
      </w:r>
      <w:r>
        <w:rPr>
          <w:spacing w:val="-65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2256.76</w:t>
      </w:r>
      <w:r>
        <w:rPr>
          <w:spacing w:val="-56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万元，年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末结转和结余</w:t>
      </w:r>
      <w:r>
        <w:rPr>
          <w:spacing w:val="-63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38.47</w:t>
      </w:r>
      <w:r>
        <w:rPr>
          <w:spacing w:val="-57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万元，共</w:t>
      </w:r>
      <w:r>
        <w:rPr>
          <w:spacing w:val="-64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2295.24</w:t>
      </w:r>
      <w:r>
        <w:rPr>
          <w:spacing w:val="-57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万元。</w:t>
      </w:r>
    </w:p>
    <w:p w14:paraId="59E9C315">
      <w:pPr>
        <w:pStyle w:val="2"/>
        <w:spacing w:before="2" w:line="222" w:lineRule="auto"/>
        <w:ind w:left="6"/>
        <w:rPr>
          <w:sz w:val="32"/>
          <w:szCs w:val="32"/>
        </w:rPr>
      </w:pPr>
      <w:r>
        <w:rPr>
          <w:spacing w:val="-4"/>
          <w:sz w:val="32"/>
          <w:szCs w:val="32"/>
        </w:rPr>
        <w:t>（1）收入支出与预算对比分析。</w:t>
      </w:r>
    </w:p>
    <w:p w14:paraId="6FA1C6CF">
      <w:pPr>
        <w:pStyle w:val="2"/>
        <w:spacing w:before="239" w:line="360" w:lineRule="auto"/>
        <w:ind w:left="17" w:right="218" w:firstLine="472"/>
        <w:rPr>
          <w:sz w:val="32"/>
          <w:szCs w:val="32"/>
        </w:rPr>
      </w:pPr>
      <w:r>
        <w:rPr>
          <w:spacing w:val="-13"/>
          <w:sz w:val="32"/>
          <w:szCs w:val="32"/>
        </w:rPr>
        <w:t>财政拨款收入、支出，截至2019</w:t>
      </w:r>
      <w:r>
        <w:rPr>
          <w:spacing w:val="-38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年</w:t>
      </w:r>
      <w:r>
        <w:rPr>
          <w:spacing w:val="35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12</w:t>
      </w:r>
      <w:r>
        <w:rPr>
          <w:spacing w:val="35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月 31</w:t>
      </w:r>
      <w:r>
        <w:rPr>
          <w:spacing w:val="89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日，总收入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为</w:t>
      </w:r>
      <w:r>
        <w:rPr>
          <w:spacing w:val="-53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2231.34</w:t>
      </w:r>
      <w:r>
        <w:rPr>
          <w:spacing w:val="-56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万元。相比 2018</w:t>
      </w:r>
      <w:r>
        <w:rPr>
          <w:spacing w:val="-53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年，总收入增长</w:t>
      </w:r>
      <w:r>
        <w:rPr>
          <w:spacing w:val="-44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184.93</w:t>
      </w:r>
      <w:r>
        <w:rPr>
          <w:spacing w:val="-57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万元。</w:t>
      </w:r>
    </w:p>
    <w:p w14:paraId="4A2AB9FC">
      <w:pPr>
        <w:pStyle w:val="2"/>
        <w:spacing w:before="3" w:line="359" w:lineRule="auto"/>
        <w:ind w:left="8" w:right="321" w:firstLine="797"/>
        <w:rPr>
          <w:sz w:val="32"/>
          <w:szCs w:val="32"/>
        </w:rPr>
      </w:pPr>
      <w:r>
        <w:rPr>
          <w:spacing w:val="-7"/>
          <w:sz w:val="32"/>
          <w:szCs w:val="32"/>
        </w:rPr>
        <w:t>截止</w:t>
      </w:r>
      <w:r>
        <w:rPr>
          <w:spacing w:val="-64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2019 年</w:t>
      </w:r>
      <w:r>
        <w:rPr>
          <w:spacing w:val="34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12</w:t>
      </w:r>
      <w:r>
        <w:rPr>
          <w:spacing w:val="36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月 31</w:t>
      </w:r>
      <w:r>
        <w:rPr>
          <w:spacing w:val="88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日，费用支出总额为</w:t>
      </w:r>
      <w:r>
        <w:rPr>
          <w:spacing w:val="-64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2256.</w:t>
      </w:r>
      <w:r>
        <w:rPr>
          <w:spacing w:val="-8"/>
          <w:sz w:val="32"/>
          <w:szCs w:val="32"/>
        </w:rPr>
        <w:t>76</w:t>
      </w:r>
      <w:r>
        <w:rPr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万元。相比 2018</w:t>
      </w:r>
      <w:r>
        <w:rPr>
          <w:spacing w:val="-48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年，费用支出增长了</w:t>
      </w:r>
      <w:r>
        <w:rPr>
          <w:spacing w:val="-64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2198.54</w:t>
      </w:r>
      <w:r>
        <w:rPr>
          <w:spacing w:val="-57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万元。</w:t>
      </w:r>
    </w:p>
    <w:p w14:paraId="424F8DC5">
      <w:pPr>
        <w:pStyle w:val="2"/>
        <w:spacing w:before="2" w:line="221" w:lineRule="auto"/>
        <w:ind w:left="6"/>
        <w:rPr>
          <w:sz w:val="32"/>
          <w:szCs w:val="32"/>
        </w:rPr>
      </w:pPr>
      <w:r>
        <w:rPr>
          <w:spacing w:val="-4"/>
          <w:sz w:val="32"/>
          <w:szCs w:val="32"/>
        </w:rPr>
        <w:t>（2）学校“三公”经费支出情况分析。</w:t>
      </w:r>
    </w:p>
    <w:p w14:paraId="54D51D21">
      <w:pPr>
        <w:pStyle w:val="2"/>
        <w:spacing w:before="238" w:line="360" w:lineRule="auto"/>
        <w:ind w:left="12" w:right="136" w:firstLine="644"/>
        <w:jc w:val="both"/>
        <w:rPr>
          <w:sz w:val="32"/>
          <w:szCs w:val="32"/>
        </w:rPr>
      </w:pPr>
      <w:r>
        <w:rPr>
          <w:spacing w:val="-4"/>
          <w:sz w:val="32"/>
          <w:szCs w:val="32"/>
        </w:rPr>
        <w:t>我校无因公出国（境）费用支出为</w:t>
      </w:r>
      <w:r>
        <w:rPr>
          <w:spacing w:val="-50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0</w:t>
      </w:r>
      <w:r>
        <w:rPr>
          <w:spacing w:val="-54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元，公务接待</w:t>
      </w:r>
      <w:r>
        <w:rPr>
          <w:spacing w:val="-65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2019</w:t>
      </w:r>
      <w:r>
        <w:rPr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年支出数为</w:t>
      </w:r>
      <w:r>
        <w:rPr>
          <w:spacing w:val="-51"/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0</w:t>
      </w:r>
      <w:r>
        <w:rPr>
          <w:spacing w:val="-55"/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元，公务用车预算支出为</w:t>
      </w:r>
      <w:r>
        <w:rPr>
          <w:spacing w:val="-66"/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0.51</w:t>
      </w:r>
      <w:r>
        <w:rPr>
          <w:spacing w:val="-54"/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元，与</w:t>
      </w:r>
      <w:r>
        <w:rPr>
          <w:spacing w:val="-65"/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2018</w:t>
      </w:r>
      <w:r>
        <w:rPr>
          <w:spacing w:val="-52"/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年相</w:t>
      </w:r>
      <w:r>
        <w:rPr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比减少公务用车运行维护费</w:t>
      </w:r>
      <w:r>
        <w:rPr>
          <w:spacing w:val="-55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0.6</w:t>
      </w:r>
      <w:r>
        <w:rPr>
          <w:spacing w:val="-56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万元，减少</w:t>
      </w:r>
      <w:r>
        <w:rPr>
          <w:spacing w:val="-62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55.17%。</w:t>
      </w:r>
    </w:p>
    <w:p w14:paraId="0E879BD9">
      <w:pPr>
        <w:pStyle w:val="2"/>
        <w:spacing w:before="1" w:line="222" w:lineRule="auto"/>
        <w:ind w:left="6"/>
        <w:rPr>
          <w:sz w:val="32"/>
          <w:szCs w:val="32"/>
        </w:rPr>
      </w:pPr>
      <w:r>
        <w:rPr>
          <w:spacing w:val="-4"/>
          <w:sz w:val="32"/>
          <w:szCs w:val="32"/>
        </w:rPr>
        <w:t>（3）财政拨款收入、支出分析。</w:t>
      </w:r>
    </w:p>
    <w:p w14:paraId="421046C4">
      <w:pPr>
        <w:pStyle w:val="2"/>
        <w:spacing w:before="240" w:line="360" w:lineRule="auto"/>
        <w:ind w:left="7" w:firstLine="649"/>
        <w:jc w:val="both"/>
        <w:rPr>
          <w:sz w:val="32"/>
          <w:szCs w:val="32"/>
        </w:rPr>
      </w:pPr>
      <w:r>
        <w:rPr>
          <w:spacing w:val="-7"/>
          <w:sz w:val="32"/>
          <w:szCs w:val="32"/>
        </w:rPr>
        <w:t>我校严格按照盐边县财</w:t>
      </w:r>
      <w:bookmarkStart w:id="4" w:name="_GoBack"/>
      <w:r>
        <w:rPr>
          <w:rFonts w:hint="eastAsia"/>
          <w:spacing w:val="-7"/>
          <w:sz w:val="32"/>
          <w:szCs w:val="32"/>
          <w:lang w:eastAsia="zh-CN"/>
        </w:rPr>
        <w:t>政局</w:t>
      </w:r>
      <w:bookmarkEnd w:id="4"/>
      <w:r>
        <w:rPr>
          <w:spacing w:val="-7"/>
          <w:sz w:val="32"/>
          <w:szCs w:val="32"/>
        </w:rPr>
        <w:t>相关法律法规文件，年初做好单</w:t>
      </w:r>
      <w:r>
        <w:rPr>
          <w:spacing w:val="5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位预算由县财政局进行审批，上报县财政局下达国库计划指标</w:t>
      </w:r>
      <w:r>
        <w:rPr>
          <w:spacing w:val="5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收入。</w:t>
      </w:r>
    </w:p>
    <w:p w14:paraId="6E64ABF5">
      <w:pPr>
        <w:pStyle w:val="2"/>
        <w:spacing w:before="5" w:line="359" w:lineRule="auto"/>
        <w:ind w:left="8" w:right="29" w:firstLine="678"/>
        <w:jc w:val="both"/>
        <w:rPr>
          <w:sz w:val="32"/>
          <w:szCs w:val="32"/>
        </w:rPr>
      </w:pPr>
      <w:r>
        <w:rPr>
          <w:spacing w:val="-8"/>
          <w:sz w:val="32"/>
          <w:szCs w:val="32"/>
        </w:rPr>
        <w:t>由于我单位属于财政全额拨款事业单位，财政支出主要为</w:t>
      </w:r>
      <w:r>
        <w:rPr>
          <w:spacing w:val="1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工资福利支出、对个人和家庭补助支出（养</w:t>
      </w:r>
      <w:r>
        <w:rPr>
          <w:spacing w:val="-14"/>
          <w:sz w:val="32"/>
          <w:szCs w:val="32"/>
        </w:rPr>
        <w:t>老保险、医疗保险、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生育保险等）、住房保障支出（住房公积金）、项目支出（包</w:t>
      </w:r>
      <w:r>
        <w:rPr>
          <w:spacing w:val="3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含但不限于学校在建工程、拟实施工程等）。</w:t>
      </w:r>
    </w:p>
    <w:p w14:paraId="5DFDE503">
      <w:pPr>
        <w:spacing w:line="359" w:lineRule="auto"/>
        <w:rPr>
          <w:sz w:val="32"/>
          <w:szCs w:val="32"/>
        </w:rPr>
        <w:sectPr>
          <w:footerReference r:id="rId9" w:type="default"/>
          <w:pgSz w:w="11905" w:h="16840"/>
          <w:pgMar w:top="1431" w:right="1560" w:bottom="1156" w:left="1716" w:header="0" w:footer="998" w:gutter="0"/>
          <w:cols w:space="720" w:num="1"/>
        </w:sectPr>
      </w:pPr>
    </w:p>
    <w:p w14:paraId="1FB06382">
      <w:pPr>
        <w:spacing w:before="179" w:line="227" w:lineRule="auto"/>
        <w:ind w:left="3"/>
        <w:rPr>
          <w:rFonts w:ascii="宋体" w:hAnsi="宋体" w:eastAsia="宋体" w:cs="宋体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spacing w:val="2"/>
          <w:sz w:val="27"/>
          <w:szCs w:val="27"/>
          <w:lang w:eastAsia="zh-CN"/>
        </w:rPr>
        <w:t>（5）</w:t>
      </w:r>
      <w:r>
        <w:rPr>
          <w:rFonts w:ascii="宋体" w:hAnsi="宋体" w:eastAsia="宋体" w:cs="宋体"/>
          <w:b/>
          <w:bCs/>
          <w:spacing w:val="2"/>
          <w:sz w:val="27"/>
          <w:szCs w:val="27"/>
        </w:rPr>
        <w:t>年末结转和结余情况。</w:t>
      </w:r>
    </w:p>
    <w:p w14:paraId="76419F40">
      <w:pPr>
        <w:pStyle w:val="2"/>
        <w:spacing w:before="272" w:line="360" w:lineRule="auto"/>
        <w:ind w:left="2" w:right="92" w:firstLine="649"/>
        <w:jc w:val="both"/>
        <w:rPr>
          <w:sz w:val="32"/>
          <w:szCs w:val="32"/>
        </w:rPr>
      </w:pPr>
      <w:r>
        <w:rPr>
          <w:spacing w:val="-7"/>
          <w:sz w:val="32"/>
          <w:szCs w:val="32"/>
        </w:rPr>
        <w:t>我校财政收入均来源于财政拨款，年末国库关闭之前，未</w:t>
      </w:r>
      <w:r>
        <w:rPr>
          <w:spacing w:val="7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及时全部使用，导致年终结余</w:t>
      </w:r>
      <w:r>
        <w:rPr>
          <w:spacing w:val="-48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38.47</w:t>
      </w:r>
      <w:r>
        <w:rPr>
          <w:spacing w:val="-56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万元，将在</w:t>
      </w:r>
      <w:r>
        <w:rPr>
          <w:spacing w:val="-65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2020</w:t>
      </w:r>
      <w:r>
        <w:rPr>
          <w:spacing w:val="-52"/>
          <w:sz w:val="32"/>
          <w:szCs w:val="32"/>
        </w:rPr>
        <w:t xml:space="preserve"> </w:t>
      </w:r>
      <w:r>
        <w:rPr>
          <w:rFonts w:hint="eastAsia"/>
          <w:spacing w:val="-52"/>
          <w:sz w:val="32"/>
          <w:szCs w:val="32"/>
          <w:lang w:eastAsia="zh-CN"/>
        </w:rPr>
        <w:t>年</w:t>
      </w:r>
      <w:r>
        <w:rPr>
          <w:spacing w:val="-4"/>
          <w:sz w:val="32"/>
          <w:szCs w:val="32"/>
        </w:rPr>
        <w:t>全</w:t>
      </w:r>
      <w:r>
        <w:rPr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部使用完毕。</w:t>
      </w:r>
    </w:p>
    <w:p w14:paraId="3C976774">
      <w:pPr>
        <w:spacing w:before="53" w:line="221" w:lineRule="auto"/>
        <w:ind w:left="63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三、绩效目标完成情况分析</w:t>
      </w:r>
    </w:p>
    <w:p w14:paraId="4A5BF3AB">
      <w:pPr>
        <w:pStyle w:val="2"/>
        <w:spacing w:before="184" w:line="323" w:lineRule="auto"/>
        <w:ind w:left="57" w:right="110" w:firstLine="583"/>
        <w:rPr>
          <w:sz w:val="32"/>
          <w:szCs w:val="32"/>
        </w:rPr>
      </w:pPr>
      <w:r>
        <w:rPr>
          <w:spacing w:val="-4"/>
          <w:sz w:val="32"/>
          <w:szCs w:val="32"/>
        </w:rPr>
        <w:t>截至2019年12月</w:t>
      </w:r>
      <w:r>
        <w:rPr>
          <w:spacing w:val="-58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31 日，盐边县红格中学校年初预算绩效</w:t>
      </w:r>
      <w:r>
        <w:rPr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目标已经全部完成，</w:t>
      </w:r>
      <w:r>
        <w:rPr>
          <w:spacing w:val="-83"/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目标完成率</w:t>
      </w:r>
      <w:r>
        <w:rPr>
          <w:spacing w:val="-45"/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100%。</w:t>
      </w:r>
    </w:p>
    <w:p w14:paraId="7225EC31">
      <w:pPr>
        <w:pStyle w:val="2"/>
        <w:spacing w:before="1" w:line="323" w:lineRule="auto"/>
        <w:ind w:right="8" w:firstLine="645"/>
        <w:jc w:val="both"/>
        <w:rPr>
          <w:sz w:val="32"/>
          <w:szCs w:val="32"/>
        </w:rPr>
      </w:pPr>
      <w:r>
        <w:rPr>
          <w:spacing w:val="-7"/>
          <w:sz w:val="32"/>
          <w:szCs w:val="32"/>
        </w:rPr>
        <w:t>一是严格学校债务工作管理，按照“无资金来源项目一律</w:t>
      </w:r>
      <w:r>
        <w:rPr>
          <w:spacing w:val="12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不予实施，已安排资金项目一律不留缺口的原则”进行学校教</w:t>
      </w:r>
      <w:r>
        <w:rPr>
          <w:spacing w:val="5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学设备采购及教学设施改造，不断优化学校教学环境；二是严</w:t>
      </w:r>
      <w:r>
        <w:rPr>
          <w:spacing w:val="5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格政府采购，学校购置办公设备、教学设备设施严格按照《</w:t>
      </w:r>
      <w:r>
        <w:rPr>
          <w:rFonts w:hint="eastAsia"/>
          <w:spacing w:val="-6"/>
          <w:sz w:val="32"/>
          <w:szCs w:val="32"/>
          <w:lang w:eastAsia="zh-CN"/>
        </w:rPr>
        <w:t>中华人民共和国</w:t>
      </w:r>
      <w:r>
        <w:rPr>
          <w:spacing w:val="-6"/>
          <w:sz w:val="32"/>
          <w:szCs w:val="32"/>
        </w:rPr>
        <w:t>政府采购法》相关规定执行，并按照要求报县机</w:t>
      </w:r>
      <w:r>
        <w:rPr>
          <w:spacing w:val="5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关事务管理局、县国资办审批备案，加强固定资产管理，避免</w:t>
      </w:r>
      <w:r>
        <w:rPr>
          <w:spacing w:val="1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造成国有资产流失等现象发生；三是建立健全学校内部管理控</w:t>
      </w:r>
      <w:r>
        <w:rPr>
          <w:spacing w:val="7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制制度，财务管理、报账员与会计分设、学校印章专人管理、</w:t>
      </w:r>
      <w:r>
        <w:rPr>
          <w:spacing w:val="9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学校财产由总务办公室统一管理，并逐一登记台账，主动公开</w:t>
      </w:r>
      <w:r>
        <w:rPr>
          <w:spacing w:val="5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学校财务、校务情况，依法接受财政监督情况等。</w:t>
      </w:r>
    </w:p>
    <w:p w14:paraId="155A74B0">
      <w:pPr>
        <w:pStyle w:val="2"/>
        <w:spacing w:before="1" w:line="323" w:lineRule="auto"/>
        <w:ind w:firstLine="721"/>
        <w:jc w:val="both"/>
        <w:rPr>
          <w:sz w:val="32"/>
          <w:szCs w:val="32"/>
        </w:rPr>
      </w:pPr>
      <w:r>
        <w:rPr>
          <w:spacing w:val="-1"/>
          <w:sz w:val="32"/>
          <w:szCs w:val="32"/>
        </w:rPr>
        <w:t>根据《教育部关于当前加强中小学管理规范办学行为的</w:t>
      </w:r>
      <w:r>
        <w:rPr>
          <w:spacing w:val="1"/>
          <w:sz w:val="32"/>
          <w:szCs w:val="32"/>
        </w:rPr>
        <w:t xml:space="preserve">  </w:t>
      </w:r>
      <w:r>
        <w:rPr>
          <w:spacing w:val="-6"/>
          <w:sz w:val="32"/>
          <w:szCs w:val="32"/>
        </w:rPr>
        <w:t>指导意见》等文件精神，结合我校工作实际，我们制定了《学</w:t>
      </w:r>
      <w:r>
        <w:rPr>
          <w:spacing w:val="9"/>
          <w:sz w:val="32"/>
          <w:szCs w:val="32"/>
        </w:rPr>
        <w:t xml:space="preserve"> </w:t>
      </w:r>
      <w:r>
        <w:rPr>
          <w:spacing w:val="-14"/>
          <w:sz w:val="32"/>
          <w:szCs w:val="32"/>
        </w:rPr>
        <w:t>校关于规范办学行为的管理办法》，以此规范我校的办学行为，</w:t>
      </w:r>
      <w:r>
        <w:rPr>
          <w:spacing w:val="8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落实班子成员廉洁行政，教师廉洁从教的制度。</w:t>
      </w:r>
    </w:p>
    <w:p w14:paraId="05A12412">
      <w:pPr>
        <w:spacing w:before="2" w:line="226" w:lineRule="auto"/>
        <w:ind w:left="656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8"/>
          <w:sz w:val="32"/>
          <w:szCs w:val="32"/>
        </w:rPr>
        <w:t>（四）整体绩效</w:t>
      </w:r>
    </w:p>
    <w:p w14:paraId="00F5A39F">
      <w:pPr>
        <w:pStyle w:val="2"/>
        <w:spacing w:before="165" w:line="324" w:lineRule="auto"/>
        <w:ind w:left="22" w:right="93" w:firstLine="631"/>
        <w:rPr>
          <w:sz w:val="32"/>
          <w:szCs w:val="32"/>
        </w:rPr>
      </w:pPr>
      <w:r>
        <w:rPr>
          <w:spacing w:val="-1"/>
          <w:sz w:val="32"/>
          <w:szCs w:val="32"/>
        </w:rPr>
        <w:t>1.育人课堂：以课堂育人为支点， 努力使课堂生活成为</w:t>
      </w:r>
      <w:r>
        <w:rPr>
          <w:spacing w:val="11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师生共同学习与探究知识、智慧彰显与能力发展、情意交融与</w:t>
      </w:r>
    </w:p>
    <w:p w14:paraId="122F2BF7">
      <w:pPr>
        <w:spacing w:line="324" w:lineRule="auto"/>
        <w:rPr>
          <w:sz w:val="32"/>
          <w:szCs w:val="32"/>
        </w:rPr>
        <w:sectPr>
          <w:footerReference r:id="rId10" w:type="default"/>
          <w:pgSz w:w="11905" w:h="16840"/>
          <w:pgMar w:top="1431" w:right="1604" w:bottom="1158" w:left="1721" w:header="0" w:footer="998" w:gutter="0"/>
          <w:cols w:space="720" w:num="1"/>
        </w:sectPr>
      </w:pPr>
    </w:p>
    <w:p w14:paraId="016FB4A8">
      <w:pPr>
        <w:pStyle w:val="2"/>
        <w:spacing w:before="180" w:line="323" w:lineRule="auto"/>
        <w:ind w:left="3" w:right="114" w:firstLine="3"/>
        <w:rPr>
          <w:sz w:val="32"/>
          <w:szCs w:val="32"/>
        </w:rPr>
      </w:pPr>
      <w:r>
        <w:rPr>
          <w:spacing w:val="-6"/>
          <w:sz w:val="32"/>
          <w:szCs w:val="32"/>
        </w:rPr>
        <w:t>人性养育的殿堂，成为师生生命价值充分体现与提升的幸福场</w:t>
      </w:r>
      <w:r>
        <w:rPr>
          <w:spacing w:val="1"/>
          <w:sz w:val="32"/>
          <w:szCs w:val="32"/>
        </w:rPr>
        <w:t xml:space="preserve"> </w:t>
      </w:r>
      <w:r>
        <w:rPr>
          <w:spacing w:val="-17"/>
          <w:sz w:val="32"/>
          <w:szCs w:val="32"/>
        </w:rPr>
        <w:t>所。</w:t>
      </w:r>
    </w:p>
    <w:p w14:paraId="68819425">
      <w:pPr>
        <w:pStyle w:val="2"/>
        <w:spacing w:before="5" w:line="289" w:lineRule="auto"/>
        <w:ind w:left="3" w:right="32" w:firstLine="632"/>
        <w:rPr>
          <w:sz w:val="32"/>
          <w:szCs w:val="32"/>
        </w:rPr>
      </w:pPr>
      <w:r>
        <w:rPr>
          <w:spacing w:val="-3"/>
          <w:sz w:val="32"/>
          <w:szCs w:val="32"/>
        </w:rPr>
        <w:t>2.育德为本：坚持社会主义核心价值观，德育重点突出、</w:t>
      </w:r>
      <w:r>
        <w:rPr>
          <w:spacing w:val="11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体系完善、内容丰富、特色鲜明。学生有良好的品德习惯（行</w:t>
      </w:r>
      <w:r>
        <w:rPr>
          <w:spacing w:val="7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为习惯、生活习惯、学习习惯）</w:t>
      </w:r>
    </w:p>
    <w:p w14:paraId="2D93EEBB">
      <w:pPr>
        <w:pStyle w:val="2"/>
        <w:spacing w:before="173" w:line="273" w:lineRule="auto"/>
        <w:ind w:left="12" w:right="11" w:firstLine="625"/>
        <w:rPr>
          <w:sz w:val="32"/>
          <w:szCs w:val="32"/>
        </w:rPr>
      </w:pPr>
      <w:r>
        <w:rPr>
          <w:spacing w:val="-14"/>
          <w:sz w:val="32"/>
          <w:szCs w:val="32"/>
        </w:rPr>
        <w:t>3.教风严谨：教学工作重研讨、重引导、重规范、重落实、</w:t>
      </w:r>
      <w:r>
        <w:rPr>
          <w:spacing w:val="9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重督查，形成严谨教风。</w:t>
      </w:r>
    </w:p>
    <w:p w14:paraId="48B6E828">
      <w:pPr>
        <w:pStyle w:val="2"/>
        <w:spacing w:before="171" w:line="272" w:lineRule="auto"/>
        <w:ind w:left="23" w:right="22" w:firstLine="606"/>
        <w:rPr>
          <w:sz w:val="32"/>
          <w:szCs w:val="32"/>
        </w:rPr>
      </w:pPr>
      <w:r>
        <w:rPr>
          <w:spacing w:val="-14"/>
          <w:sz w:val="32"/>
          <w:szCs w:val="32"/>
        </w:rPr>
        <w:t>4.保障有力：安全、后勤管理有制度、有规范、执行到位，</w:t>
      </w:r>
      <w:r>
        <w:rPr>
          <w:spacing w:val="6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师生工作学习生活无后顾之忧。</w:t>
      </w:r>
    </w:p>
    <w:p w14:paraId="4799619C">
      <w:pPr>
        <w:pStyle w:val="2"/>
        <w:spacing w:before="146" w:line="223" w:lineRule="auto"/>
        <w:ind w:left="626"/>
        <w:rPr>
          <w:sz w:val="32"/>
          <w:szCs w:val="32"/>
        </w:rPr>
      </w:pPr>
      <w:r>
        <w:rPr>
          <w:spacing w:val="-20"/>
          <w:sz w:val="32"/>
          <w:szCs w:val="32"/>
        </w:rPr>
        <w:t>5.</w:t>
      </w:r>
      <w:r>
        <w:rPr>
          <w:spacing w:val="-79"/>
          <w:sz w:val="32"/>
          <w:szCs w:val="32"/>
        </w:rPr>
        <w:t xml:space="preserve"> </w:t>
      </w:r>
      <w:r>
        <w:rPr>
          <w:spacing w:val="-20"/>
          <w:sz w:val="32"/>
          <w:szCs w:val="32"/>
        </w:rPr>
        <w:t>自评结论：</w:t>
      </w:r>
    </w:p>
    <w:p w14:paraId="33722DBB">
      <w:pPr>
        <w:pStyle w:val="2"/>
        <w:spacing w:before="135" w:line="300" w:lineRule="auto"/>
        <w:ind w:left="2" w:right="116" w:firstLine="783"/>
        <w:jc w:val="both"/>
        <w:rPr>
          <w:sz w:val="32"/>
          <w:szCs w:val="32"/>
        </w:rPr>
      </w:pPr>
      <w:r>
        <w:rPr>
          <w:spacing w:val="-4"/>
          <w:sz w:val="32"/>
          <w:szCs w:val="32"/>
        </w:rPr>
        <w:t>截至2019年12月</w:t>
      </w:r>
      <w:r>
        <w:rPr>
          <w:spacing w:val="-45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31 日，2019</w:t>
      </w:r>
      <w:r>
        <w:rPr>
          <w:spacing w:val="-36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年度部门预算整体绩效已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经顺利完成全年预定目标，保证了盐边县红格中学校教育教学</w:t>
      </w:r>
      <w:r>
        <w:rPr>
          <w:spacing w:val="4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工作的顺利开展。</w:t>
      </w:r>
    </w:p>
    <w:p w14:paraId="2711E460">
      <w:pPr>
        <w:pStyle w:val="2"/>
        <w:spacing w:before="1" w:line="219" w:lineRule="auto"/>
        <w:jc w:val="right"/>
        <w:rPr>
          <w:sz w:val="32"/>
          <w:szCs w:val="32"/>
        </w:rPr>
      </w:pPr>
      <w:r>
        <w:rPr>
          <w:b/>
          <w:bCs/>
          <w:spacing w:val="-6"/>
          <w:sz w:val="32"/>
          <w:szCs w:val="32"/>
        </w:rPr>
        <w:t>四、当年预算执行及绩效管理中存在问题、</w:t>
      </w:r>
      <w:r>
        <w:rPr>
          <w:b/>
          <w:bCs/>
          <w:spacing w:val="-7"/>
          <w:sz w:val="32"/>
          <w:szCs w:val="32"/>
        </w:rPr>
        <w:t>原因及改进措施。</w:t>
      </w:r>
    </w:p>
    <w:p w14:paraId="04712925">
      <w:pPr>
        <w:pStyle w:val="2"/>
        <w:spacing w:before="148" w:line="220" w:lineRule="auto"/>
        <w:ind w:left="655"/>
        <w:rPr>
          <w:sz w:val="32"/>
          <w:szCs w:val="32"/>
        </w:rPr>
      </w:pPr>
      <w:r>
        <w:rPr>
          <w:spacing w:val="-10"/>
          <w:sz w:val="32"/>
          <w:szCs w:val="32"/>
        </w:rPr>
        <w:t>1.存在问题及原因：</w:t>
      </w:r>
    </w:p>
    <w:p w14:paraId="29BB6256">
      <w:pPr>
        <w:pStyle w:val="2"/>
        <w:spacing w:before="243" w:line="360" w:lineRule="auto"/>
        <w:ind w:right="116" w:firstLine="655"/>
        <w:rPr>
          <w:sz w:val="32"/>
          <w:szCs w:val="32"/>
        </w:rPr>
      </w:pPr>
      <w:r>
        <w:rPr>
          <w:spacing w:val="-7"/>
          <w:sz w:val="32"/>
          <w:szCs w:val="32"/>
        </w:rPr>
        <w:t>学校把主要心思放在了如何提高教学质量，而忽视了预算</w:t>
      </w:r>
      <w:r>
        <w:rPr>
          <w:spacing w:val="3"/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资金管理工作。在这种思想下，</w:t>
      </w:r>
      <w:r>
        <w:rPr>
          <w:spacing w:val="-72"/>
          <w:sz w:val="32"/>
          <w:szCs w:val="32"/>
        </w:rPr>
        <w:t xml:space="preserve"> </w:t>
      </w:r>
      <w:r>
        <w:rPr>
          <w:rFonts w:hint="eastAsia"/>
          <w:spacing w:val="-72"/>
          <w:sz w:val="32"/>
          <w:szCs w:val="32"/>
          <w:lang w:eastAsia="zh-CN"/>
        </w:rPr>
        <w:t>学校对</w:t>
      </w:r>
      <w:r>
        <w:rPr>
          <w:spacing w:val="-9"/>
          <w:sz w:val="32"/>
          <w:szCs w:val="32"/>
        </w:rPr>
        <w:t>预算方面的工作较</w:t>
      </w:r>
      <w:r>
        <w:rPr>
          <w:spacing w:val="-10"/>
          <w:sz w:val="32"/>
          <w:szCs w:val="32"/>
        </w:rPr>
        <w:t>为轻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视。导致学校的预算工作只交给财务一个部门负责。尤其是在</w:t>
      </w:r>
      <w:r>
        <w:rPr>
          <w:spacing w:val="7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预算编制的过程中，学校各部门未能积极参与预算编制活动</w:t>
      </w:r>
    </w:p>
    <w:p w14:paraId="1A92FC1B">
      <w:pPr>
        <w:pStyle w:val="2"/>
        <w:spacing w:line="360" w:lineRule="auto"/>
        <w:ind w:left="4" w:right="113" w:firstLine="38"/>
        <w:rPr>
          <w:sz w:val="32"/>
          <w:szCs w:val="32"/>
        </w:rPr>
      </w:pPr>
      <w:r>
        <w:rPr>
          <w:spacing w:val="-7"/>
          <w:sz w:val="32"/>
          <w:szCs w:val="32"/>
        </w:rPr>
        <w:t>中，导致编制出来的预算并未完全切合各部门</w:t>
      </w:r>
      <w:r>
        <w:rPr>
          <w:spacing w:val="-8"/>
          <w:sz w:val="32"/>
          <w:szCs w:val="32"/>
        </w:rPr>
        <w:t>目前实际经营管</w:t>
      </w:r>
      <w:r>
        <w:rPr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理的需要。</w:t>
      </w:r>
    </w:p>
    <w:p w14:paraId="1D6DEF7E">
      <w:pPr>
        <w:pStyle w:val="2"/>
        <w:spacing w:before="1" w:line="360" w:lineRule="auto"/>
        <w:ind w:left="9" w:right="115" w:firstLine="635"/>
        <w:jc w:val="both"/>
        <w:rPr>
          <w:sz w:val="32"/>
          <w:szCs w:val="32"/>
        </w:rPr>
      </w:pPr>
      <w:r>
        <w:rPr>
          <w:spacing w:val="-7"/>
          <w:sz w:val="32"/>
          <w:szCs w:val="32"/>
        </w:rPr>
        <w:t>没有制定完善的预算执行制度，没有明确各部门及全体职</w:t>
      </w:r>
      <w:r>
        <w:rPr>
          <w:spacing w:val="15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工在预算执行过程中的责任与义务，这样就导致部门</w:t>
      </w:r>
      <w:r>
        <w:rPr>
          <w:spacing w:val="-7"/>
          <w:sz w:val="32"/>
          <w:szCs w:val="32"/>
        </w:rPr>
        <w:t>职工出现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消极执行的现象。预算资金的使用规划也不够合理，不</w:t>
      </w:r>
    </w:p>
    <w:p w14:paraId="42A3FFFB">
      <w:pPr>
        <w:spacing w:line="360" w:lineRule="auto"/>
        <w:rPr>
          <w:sz w:val="32"/>
          <w:szCs w:val="32"/>
        </w:rPr>
        <w:sectPr>
          <w:footerReference r:id="rId11" w:type="default"/>
          <w:pgSz w:w="11905" w:h="16840"/>
          <w:pgMar w:top="1431" w:right="1581" w:bottom="1156" w:left="1720" w:header="0" w:footer="998" w:gutter="0"/>
          <w:cols w:space="720" w:num="1"/>
        </w:sectPr>
      </w:pPr>
    </w:p>
    <w:p w14:paraId="313C2B20">
      <w:pPr>
        <w:pStyle w:val="2"/>
        <w:spacing w:before="158" w:line="360" w:lineRule="auto"/>
        <w:ind w:left="13" w:right="321" w:firstLine="11"/>
        <w:rPr>
          <w:sz w:val="32"/>
          <w:szCs w:val="32"/>
        </w:rPr>
      </w:pPr>
      <w:r>
        <w:rPr>
          <w:spacing w:val="-7"/>
          <w:sz w:val="32"/>
          <w:szCs w:val="32"/>
        </w:rPr>
        <w:t>能按照预算计划来进行经营活动，导致实际预算资金使用情况</w:t>
      </w:r>
      <w:r>
        <w:rPr>
          <w:spacing w:val="13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不达标，呈现阶段性花销的情况。</w:t>
      </w:r>
    </w:p>
    <w:p w14:paraId="6E0F025F">
      <w:pPr>
        <w:pStyle w:val="2"/>
        <w:spacing w:line="360" w:lineRule="auto"/>
        <w:ind w:left="16" w:right="505" w:firstLine="631"/>
        <w:rPr>
          <w:sz w:val="32"/>
          <w:szCs w:val="32"/>
        </w:rPr>
      </w:pPr>
      <w:r>
        <w:rPr>
          <w:spacing w:val="-1"/>
          <w:sz w:val="32"/>
          <w:szCs w:val="32"/>
        </w:rPr>
        <w:t>未建立完善的监管机制，对预算执行过程的监管力度不</w:t>
      </w:r>
      <w:r>
        <w:rPr>
          <w:spacing w:val="1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高。对预算资金的使用未能做到实时监控，难以保证预算</w:t>
      </w:r>
    </w:p>
    <w:p w14:paraId="1DA4D31E">
      <w:pPr>
        <w:pStyle w:val="2"/>
        <w:spacing w:line="221" w:lineRule="auto"/>
        <w:ind w:left="2"/>
        <w:rPr>
          <w:sz w:val="32"/>
          <w:szCs w:val="32"/>
        </w:rPr>
      </w:pPr>
      <w:r>
        <w:rPr>
          <w:spacing w:val="-2"/>
          <w:sz w:val="32"/>
          <w:szCs w:val="32"/>
        </w:rPr>
        <w:t>有条不紊地执行下去。</w:t>
      </w:r>
    </w:p>
    <w:p w14:paraId="3F1F25F2">
      <w:pPr>
        <w:pStyle w:val="2"/>
        <w:spacing w:before="241" w:line="223" w:lineRule="auto"/>
        <w:ind w:left="639"/>
        <w:rPr>
          <w:sz w:val="32"/>
          <w:szCs w:val="32"/>
        </w:rPr>
      </w:pPr>
      <w:r>
        <w:rPr>
          <w:spacing w:val="-10"/>
          <w:sz w:val="32"/>
          <w:szCs w:val="32"/>
        </w:rPr>
        <w:t>2.改进措施：</w:t>
      </w:r>
    </w:p>
    <w:p w14:paraId="11C286D4">
      <w:pPr>
        <w:pStyle w:val="2"/>
        <w:spacing w:before="236" w:line="360" w:lineRule="auto"/>
        <w:ind w:left="4" w:right="184" w:firstLine="639"/>
        <w:jc w:val="both"/>
        <w:rPr>
          <w:sz w:val="32"/>
          <w:szCs w:val="32"/>
        </w:rPr>
      </w:pPr>
      <w:r>
        <w:rPr>
          <w:spacing w:val="-1"/>
          <w:sz w:val="32"/>
          <w:szCs w:val="32"/>
        </w:rPr>
        <w:t>加强对目标绩效的管理，制定出明确的预算执行管理制度</w:t>
      </w:r>
      <w:r>
        <w:rPr>
          <w:spacing w:val="6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，明确各部门在预算编制工作的责任，加强各部门之间的交</w:t>
      </w:r>
      <w:r>
        <w:rPr>
          <w:spacing w:val="5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流，并组织学校全体部门共同参与到预算编制工作中。完善预</w:t>
      </w:r>
      <w:r>
        <w:rPr>
          <w:spacing w:val="5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算编制办法，在参考历史预算执行结果的基础上，还需要结合</w:t>
      </w:r>
      <w:r>
        <w:rPr>
          <w:spacing w:val="5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学校未来发展规划以及市场环境变化。通过多种信息进行综合</w:t>
      </w:r>
      <w:r>
        <w:rPr>
          <w:spacing w:val="4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分析，从而得出最为精准的预算需求，并以此为依据来编制目</w:t>
      </w:r>
      <w:r>
        <w:rPr>
          <w:spacing w:val="5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标预算。建立独立的预算管理部门，加强预算管理队伍建设，</w:t>
      </w:r>
      <w:r>
        <w:rPr>
          <w:spacing w:val="7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集思广益，从而提高预算编制工作的效率及质量。</w:t>
      </w:r>
    </w:p>
    <w:p w14:paraId="339323B3">
      <w:pPr>
        <w:spacing w:before="22" w:line="221" w:lineRule="auto"/>
        <w:rPr>
          <w:rFonts w:ascii="黑体" w:hAnsi="黑体" w:eastAsia="黑体" w:cs="黑体"/>
          <w:sz w:val="32"/>
          <w:szCs w:val="32"/>
        </w:rPr>
      </w:pPr>
      <w:r>
        <w:rPr>
          <w:rFonts w:ascii="宋体" w:hAnsi="宋体" w:eastAsia="宋体" w:cs="宋体"/>
          <w:b/>
          <w:bCs/>
          <w:sz w:val="27"/>
          <w:szCs w:val="27"/>
        </w:rPr>
        <w:t>五、</w:t>
      </w:r>
      <w:r>
        <w:rPr>
          <w:rFonts w:ascii="黑体" w:hAnsi="黑体" w:eastAsia="黑体" w:cs="黑体"/>
          <w:sz w:val="32"/>
          <w:szCs w:val="32"/>
        </w:rPr>
        <w:t>绩效自评结果拟应用和公开公示情况</w:t>
      </w:r>
    </w:p>
    <w:p w14:paraId="3375549A">
      <w:pPr>
        <w:pStyle w:val="2"/>
        <w:spacing w:before="154" w:line="291" w:lineRule="auto"/>
        <w:ind w:left="7" w:right="24" w:firstLine="812"/>
        <w:rPr>
          <w:sz w:val="32"/>
          <w:szCs w:val="32"/>
        </w:rPr>
      </w:pPr>
      <w:r>
        <w:rPr>
          <w:spacing w:val="-2"/>
          <w:sz w:val="32"/>
          <w:szCs w:val="32"/>
        </w:rPr>
        <w:t>1.本部门（单位）财务管理、决算组织、编报、审核情况</w:t>
      </w:r>
      <w:r>
        <w:rPr>
          <w:spacing w:val="18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：我校对财务管理进行规范化，同财政部门及时沟通学习，</w:t>
      </w:r>
    </w:p>
    <w:p w14:paraId="708FE21F">
      <w:pPr>
        <w:pStyle w:val="2"/>
        <w:spacing w:before="242" w:line="291" w:lineRule="auto"/>
        <w:ind w:left="10" w:hanging="2"/>
        <w:rPr>
          <w:sz w:val="32"/>
          <w:szCs w:val="32"/>
        </w:rPr>
      </w:pPr>
      <w:r>
        <w:rPr>
          <w:spacing w:val="-6"/>
          <w:sz w:val="32"/>
          <w:szCs w:val="32"/>
        </w:rPr>
        <w:t>积极进行财政部门组织的决算、编报、审核等方面工作按时</w:t>
      </w:r>
      <w:r>
        <w:rPr>
          <w:rFonts w:hint="eastAsia"/>
          <w:spacing w:val="-6"/>
          <w:sz w:val="32"/>
          <w:szCs w:val="32"/>
          <w:lang w:eastAsia="zh-CN"/>
        </w:rPr>
        <w:t>完</w:t>
      </w:r>
      <w:r>
        <w:rPr>
          <w:spacing w:val="10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，认真如实填报。</w:t>
      </w:r>
    </w:p>
    <w:p w14:paraId="23904433">
      <w:pPr>
        <w:pStyle w:val="2"/>
        <w:spacing w:before="240" w:line="325" w:lineRule="auto"/>
        <w:ind w:left="5" w:right="205" w:firstLine="794"/>
        <w:rPr>
          <w:sz w:val="32"/>
          <w:szCs w:val="32"/>
        </w:rPr>
      </w:pPr>
      <w:r>
        <w:rPr>
          <w:spacing w:val="-1"/>
          <w:sz w:val="32"/>
          <w:szCs w:val="32"/>
        </w:rPr>
        <w:t>2.本部门（单位）决算公开工作、主管部门对所属单位</w:t>
      </w:r>
      <w:r>
        <w:rPr>
          <w:spacing w:val="10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按规定批复决算工作开展情况：我校对预算和决算公开工作</w:t>
      </w:r>
      <w:r>
        <w:rPr>
          <w:rFonts w:hint="eastAsia"/>
          <w:spacing w:val="-2"/>
          <w:sz w:val="32"/>
          <w:szCs w:val="32"/>
          <w:lang w:eastAsia="zh-CN"/>
        </w:rPr>
        <w:t>、以</w:t>
      </w:r>
      <w:r>
        <w:rPr>
          <w:spacing w:val="13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主管部门对所属单位按规定批复决算的各项工作按规定认</w:t>
      </w:r>
      <w:r>
        <w:rPr>
          <w:spacing w:val="1"/>
          <w:sz w:val="32"/>
          <w:szCs w:val="32"/>
        </w:rPr>
        <w:t xml:space="preserve">   </w:t>
      </w:r>
      <w:r>
        <w:rPr>
          <w:spacing w:val="-13"/>
          <w:sz w:val="32"/>
          <w:szCs w:val="32"/>
        </w:rPr>
        <w:t>真执行，该填制及时填制，该公开及时公开，该上报及时上报。</w:t>
      </w:r>
    </w:p>
    <w:p w14:paraId="1C7D3FCD">
      <w:pPr>
        <w:spacing w:line="325" w:lineRule="auto"/>
        <w:rPr>
          <w:sz w:val="32"/>
          <w:szCs w:val="32"/>
        </w:rPr>
        <w:sectPr>
          <w:footerReference r:id="rId12" w:type="default"/>
          <w:pgSz w:w="11905" w:h="16840"/>
          <w:pgMar w:top="1431" w:right="1375" w:bottom="1158" w:left="1716" w:header="0" w:footer="998" w:gutter="0"/>
          <w:cols w:space="720" w:num="1"/>
        </w:sectPr>
      </w:pPr>
    </w:p>
    <w:p w14:paraId="3E667256">
      <w:pPr>
        <w:pStyle w:val="2"/>
        <w:spacing w:before="159" w:line="222" w:lineRule="auto"/>
        <w:ind w:left="5322"/>
        <w:rPr>
          <w:sz w:val="32"/>
          <w:szCs w:val="32"/>
        </w:rPr>
      </w:pPr>
      <w:r>
        <w:rPr>
          <w:spacing w:val="-3"/>
          <w:sz w:val="32"/>
          <w:szCs w:val="32"/>
        </w:rPr>
        <w:t>盐边县红格中学校</w:t>
      </w:r>
    </w:p>
    <w:p w14:paraId="15E4A82D">
      <w:pPr>
        <w:pStyle w:val="2"/>
        <w:spacing w:before="238" w:line="223" w:lineRule="auto"/>
        <w:ind w:left="5157"/>
        <w:rPr>
          <w:sz w:val="32"/>
          <w:szCs w:val="32"/>
        </w:rPr>
      </w:pPr>
      <w:r>
        <w:rPr>
          <w:spacing w:val="-12"/>
          <w:sz w:val="32"/>
          <w:szCs w:val="32"/>
        </w:rPr>
        <w:t>2020</w:t>
      </w:r>
      <w:r>
        <w:rPr>
          <w:spacing w:val="-50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年</w:t>
      </w:r>
      <w:r>
        <w:rPr>
          <w:spacing w:val="-46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10</w:t>
      </w:r>
      <w:r>
        <w:rPr>
          <w:spacing w:val="-44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月</w:t>
      </w:r>
      <w:r>
        <w:rPr>
          <w:spacing w:val="-44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18 日</w:t>
      </w:r>
    </w:p>
    <w:p w14:paraId="1F3C5AF8">
      <w:pPr>
        <w:spacing w:before="291" w:line="225" w:lineRule="auto"/>
        <w:ind w:left="51"/>
        <w:outlineLvl w:val="0"/>
        <w:rPr>
          <w:rFonts w:ascii="黑体" w:hAnsi="黑体" w:eastAsia="黑体" w:cs="黑体"/>
          <w:sz w:val="32"/>
          <w:szCs w:val="32"/>
        </w:rPr>
      </w:pPr>
      <w:bookmarkStart w:id="0" w:name="bookmark1"/>
      <w:bookmarkEnd w:id="0"/>
      <w:r>
        <w:rPr>
          <w:rFonts w:ascii="黑体" w:hAnsi="黑体" w:eastAsia="黑体" w:cs="黑体"/>
          <w:spacing w:val="-10"/>
          <w:sz w:val="32"/>
          <w:szCs w:val="32"/>
        </w:rPr>
        <w:t>附件</w:t>
      </w:r>
      <w:r>
        <w:rPr>
          <w:rFonts w:ascii="黑体" w:hAnsi="黑体" w:eastAsia="黑体" w:cs="黑体"/>
          <w:spacing w:val="-51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0"/>
          <w:sz w:val="32"/>
          <w:szCs w:val="32"/>
        </w:rPr>
        <w:t>1</w:t>
      </w:r>
    </w:p>
    <w:p w14:paraId="2E427A70">
      <w:pPr>
        <w:spacing w:before="182" w:line="220" w:lineRule="auto"/>
        <w:ind w:left="1707"/>
        <w:rPr>
          <w:rFonts w:ascii="宋体" w:hAnsi="宋体" w:eastAsia="宋体" w:cs="宋体"/>
          <w:sz w:val="32"/>
          <w:szCs w:val="32"/>
        </w:rPr>
      </w:pPr>
      <w:bookmarkStart w:id="1" w:name="bookmark3"/>
      <w:bookmarkEnd w:id="1"/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盐边县</w:t>
      </w:r>
      <w:r>
        <w:rPr>
          <w:rFonts w:ascii="宋体" w:hAnsi="宋体" w:eastAsia="宋体" w:cs="宋体"/>
          <w:spacing w:val="-59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2019</w:t>
      </w:r>
      <w:r>
        <w:rPr>
          <w:rFonts w:ascii="宋体" w:hAnsi="宋体" w:eastAsia="宋体" w:cs="宋体"/>
          <w:spacing w:val="-64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年度部门预算整体绩效自评表</w:t>
      </w:r>
    </w:p>
    <w:p w14:paraId="3ABB5073">
      <w:pPr>
        <w:spacing w:before="151" w:line="213" w:lineRule="auto"/>
        <w:ind w:left="393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2019 </w:t>
      </w:r>
      <w:r>
        <w:rPr>
          <w:rFonts w:ascii="宋体" w:hAnsi="宋体" w:eastAsia="宋体" w:cs="宋体"/>
          <w:spacing w:val="-3"/>
          <w:sz w:val="24"/>
          <w:szCs w:val="24"/>
        </w:rPr>
        <w:t>年度）</w:t>
      </w:r>
    </w:p>
    <w:tbl>
      <w:tblPr>
        <w:tblStyle w:val="5"/>
        <w:tblW w:w="93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1"/>
        <w:gridCol w:w="705"/>
        <w:gridCol w:w="656"/>
        <w:gridCol w:w="2537"/>
        <w:gridCol w:w="1624"/>
        <w:gridCol w:w="1056"/>
        <w:gridCol w:w="1156"/>
        <w:gridCol w:w="1061"/>
      </w:tblGrid>
      <w:tr w14:paraId="0F3EE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92" w:type="dxa"/>
            <w:gridSpan w:val="3"/>
            <w:vAlign w:val="top"/>
          </w:tcPr>
          <w:p w14:paraId="4A996010">
            <w:pPr>
              <w:pStyle w:val="6"/>
              <w:spacing w:before="103" w:line="243" w:lineRule="auto"/>
              <w:ind w:left="715" w:right="223" w:hanging="48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部门预算项目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名称</w:t>
            </w:r>
          </w:p>
        </w:tc>
        <w:tc>
          <w:tcPr>
            <w:tcW w:w="7434" w:type="dxa"/>
            <w:gridSpan w:val="5"/>
            <w:vAlign w:val="top"/>
          </w:tcPr>
          <w:p w14:paraId="7AD6E544">
            <w:pPr>
              <w:pStyle w:val="6"/>
              <w:spacing w:before="259" w:line="220" w:lineRule="auto"/>
              <w:ind w:left="276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财政预算拨款收入</w:t>
            </w:r>
          </w:p>
        </w:tc>
      </w:tr>
      <w:tr w14:paraId="0559C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892" w:type="dxa"/>
            <w:gridSpan w:val="3"/>
            <w:vAlign w:val="top"/>
          </w:tcPr>
          <w:p w14:paraId="55B5580B">
            <w:pPr>
              <w:pStyle w:val="6"/>
              <w:spacing w:before="99" w:line="220" w:lineRule="auto"/>
              <w:ind w:left="4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预算单位</w:t>
            </w:r>
          </w:p>
        </w:tc>
        <w:tc>
          <w:tcPr>
            <w:tcW w:w="7434" w:type="dxa"/>
            <w:gridSpan w:val="5"/>
            <w:vAlign w:val="top"/>
          </w:tcPr>
          <w:p w14:paraId="6EAA04FE">
            <w:pPr>
              <w:pStyle w:val="6"/>
              <w:spacing w:before="99" w:line="220" w:lineRule="auto"/>
              <w:ind w:left="27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盐边县红格中学校</w:t>
            </w:r>
          </w:p>
        </w:tc>
      </w:tr>
      <w:tr w14:paraId="6B8F4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892" w:type="dxa"/>
            <w:gridSpan w:val="3"/>
            <w:vMerge w:val="restart"/>
            <w:tcBorders>
              <w:bottom w:val="nil"/>
            </w:tcBorders>
            <w:vAlign w:val="top"/>
          </w:tcPr>
          <w:p w14:paraId="016FF673">
            <w:pPr>
              <w:spacing w:line="271" w:lineRule="auto"/>
              <w:rPr>
                <w:rFonts w:ascii="Arial"/>
                <w:sz w:val="21"/>
              </w:rPr>
            </w:pPr>
          </w:p>
          <w:p w14:paraId="0C839D3F">
            <w:pPr>
              <w:spacing w:line="271" w:lineRule="auto"/>
              <w:rPr>
                <w:rFonts w:ascii="Arial"/>
                <w:sz w:val="21"/>
              </w:rPr>
            </w:pPr>
          </w:p>
          <w:p w14:paraId="0FECC631">
            <w:pPr>
              <w:spacing w:line="271" w:lineRule="auto"/>
              <w:rPr>
                <w:rFonts w:ascii="Arial"/>
                <w:sz w:val="21"/>
              </w:rPr>
            </w:pPr>
          </w:p>
          <w:p w14:paraId="6CA60085">
            <w:pPr>
              <w:pStyle w:val="6"/>
              <w:spacing w:before="78" w:line="219" w:lineRule="auto"/>
              <w:ind w:left="47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项目资金</w:t>
            </w:r>
          </w:p>
          <w:p w14:paraId="3B1342B9">
            <w:pPr>
              <w:pStyle w:val="6"/>
              <w:spacing w:before="27" w:line="221" w:lineRule="auto"/>
              <w:ind w:left="47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（万元）</w:t>
            </w:r>
          </w:p>
        </w:tc>
        <w:tc>
          <w:tcPr>
            <w:tcW w:w="2537" w:type="dxa"/>
            <w:vAlign w:val="top"/>
          </w:tcPr>
          <w:p w14:paraId="022DE94E"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vAlign w:val="top"/>
          </w:tcPr>
          <w:p w14:paraId="17F7F4D6">
            <w:pPr>
              <w:pStyle w:val="6"/>
              <w:spacing w:before="195" w:line="220" w:lineRule="auto"/>
              <w:ind w:left="2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全年预算数</w:t>
            </w:r>
          </w:p>
        </w:tc>
        <w:tc>
          <w:tcPr>
            <w:tcW w:w="1056" w:type="dxa"/>
            <w:vAlign w:val="top"/>
          </w:tcPr>
          <w:p w14:paraId="1A19FBBC">
            <w:pPr>
              <w:pStyle w:val="6"/>
              <w:spacing w:before="39" w:line="225" w:lineRule="auto"/>
              <w:ind w:left="297" w:right="164" w:hanging="11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实际完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成数</w:t>
            </w:r>
          </w:p>
        </w:tc>
        <w:tc>
          <w:tcPr>
            <w:tcW w:w="2217" w:type="dxa"/>
            <w:gridSpan w:val="2"/>
            <w:vAlign w:val="top"/>
          </w:tcPr>
          <w:p w14:paraId="5ACEE977">
            <w:pPr>
              <w:pStyle w:val="6"/>
              <w:spacing w:before="195" w:line="220" w:lineRule="auto"/>
              <w:ind w:left="45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执行率（%）</w:t>
            </w:r>
          </w:p>
        </w:tc>
      </w:tr>
      <w:tr w14:paraId="61EEAC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89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A31144A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5FCDDD32">
            <w:pPr>
              <w:pStyle w:val="6"/>
              <w:spacing w:before="100" w:line="219" w:lineRule="auto"/>
              <w:ind w:left="234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年度资金总额：</w:t>
            </w:r>
          </w:p>
        </w:tc>
        <w:tc>
          <w:tcPr>
            <w:tcW w:w="1624" w:type="dxa"/>
            <w:vAlign w:val="top"/>
          </w:tcPr>
          <w:p w14:paraId="14EE2DC9">
            <w:pPr>
              <w:pStyle w:val="6"/>
              <w:spacing w:before="100"/>
              <w:ind w:left="4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2226.34</w:t>
            </w:r>
          </w:p>
        </w:tc>
        <w:tc>
          <w:tcPr>
            <w:tcW w:w="1056" w:type="dxa"/>
            <w:vAlign w:val="top"/>
          </w:tcPr>
          <w:p w14:paraId="1A21DBBD">
            <w:pPr>
              <w:pStyle w:val="6"/>
              <w:spacing w:before="100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2295.24</w:t>
            </w:r>
          </w:p>
        </w:tc>
        <w:tc>
          <w:tcPr>
            <w:tcW w:w="2217" w:type="dxa"/>
            <w:gridSpan w:val="2"/>
            <w:vAlign w:val="top"/>
          </w:tcPr>
          <w:p w14:paraId="3BC9D877">
            <w:pPr>
              <w:pStyle w:val="6"/>
              <w:spacing w:before="101"/>
              <w:ind w:left="89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100%</w:t>
            </w:r>
          </w:p>
        </w:tc>
      </w:tr>
      <w:tr w14:paraId="23ACB2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9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600EC9D8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692A76D4">
            <w:pPr>
              <w:pStyle w:val="6"/>
              <w:spacing w:before="36" w:line="224" w:lineRule="auto"/>
              <w:ind w:left="114" w:right="147" w:firstLine="8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其中：财政拨</w:t>
            </w:r>
            <w:r>
              <w:rPr>
                <w:sz w:val="24"/>
                <w:szCs w:val="24"/>
              </w:rPr>
              <w:t xml:space="preserve"> 款</w:t>
            </w:r>
          </w:p>
        </w:tc>
        <w:tc>
          <w:tcPr>
            <w:tcW w:w="1624" w:type="dxa"/>
            <w:vAlign w:val="top"/>
          </w:tcPr>
          <w:p w14:paraId="40FF1CF0">
            <w:pPr>
              <w:pStyle w:val="6"/>
              <w:spacing w:before="193"/>
              <w:ind w:left="4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2226.34</w:t>
            </w:r>
          </w:p>
        </w:tc>
        <w:tc>
          <w:tcPr>
            <w:tcW w:w="1056" w:type="dxa"/>
            <w:vAlign w:val="top"/>
          </w:tcPr>
          <w:p w14:paraId="7CCF1C4D">
            <w:pPr>
              <w:pStyle w:val="6"/>
              <w:spacing w:before="193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2295.24</w:t>
            </w:r>
          </w:p>
        </w:tc>
        <w:tc>
          <w:tcPr>
            <w:tcW w:w="2217" w:type="dxa"/>
            <w:gridSpan w:val="2"/>
            <w:vAlign w:val="top"/>
          </w:tcPr>
          <w:p w14:paraId="518AD779">
            <w:pPr>
              <w:pStyle w:val="6"/>
              <w:spacing w:before="194"/>
              <w:ind w:left="101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100%</w:t>
            </w:r>
          </w:p>
        </w:tc>
      </w:tr>
      <w:tr w14:paraId="3B0D12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92" w:type="dxa"/>
            <w:gridSpan w:val="3"/>
            <w:vMerge w:val="continue"/>
            <w:tcBorders>
              <w:top w:val="nil"/>
            </w:tcBorders>
            <w:vAlign w:val="top"/>
          </w:tcPr>
          <w:p w14:paraId="78F469D4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4F6EAB2D">
            <w:pPr>
              <w:pStyle w:val="6"/>
              <w:spacing w:before="38" w:line="223" w:lineRule="auto"/>
              <w:ind w:left="115" w:right="147" w:firstLine="155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其他资</w:t>
            </w:r>
            <w:r>
              <w:rPr>
                <w:sz w:val="24"/>
                <w:szCs w:val="24"/>
              </w:rPr>
              <w:t xml:space="preserve"> 金</w:t>
            </w:r>
          </w:p>
        </w:tc>
        <w:tc>
          <w:tcPr>
            <w:tcW w:w="1624" w:type="dxa"/>
            <w:vAlign w:val="top"/>
          </w:tcPr>
          <w:p w14:paraId="0E4DD6EA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3147690D">
            <w:pPr>
              <w:rPr>
                <w:rFonts w:ascii="Arial"/>
                <w:sz w:val="21"/>
              </w:rPr>
            </w:pPr>
          </w:p>
        </w:tc>
        <w:tc>
          <w:tcPr>
            <w:tcW w:w="2217" w:type="dxa"/>
            <w:gridSpan w:val="2"/>
            <w:vAlign w:val="top"/>
          </w:tcPr>
          <w:p w14:paraId="70323C0B">
            <w:pPr>
              <w:rPr>
                <w:rFonts w:ascii="Arial"/>
                <w:sz w:val="21"/>
              </w:rPr>
            </w:pPr>
          </w:p>
        </w:tc>
      </w:tr>
      <w:tr w14:paraId="50AE73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31" w:type="dxa"/>
            <w:vMerge w:val="restart"/>
            <w:tcBorders>
              <w:bottom w:val="nil"/>
            </w:tcBorders>
            <w:textDirection w:val="tbRlV"/>
            <w:vAlign w:val="top"/>
          </w:tcPr>
          <w:p w14:paraId="3CDECA6E">
            <w:pPr>
              <w:pStyle w:val="6"/>
              <w:spacing w:before="144" w:line="201" w:lineRule="auto"/>
              <w:ind w:left="4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体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position w:val="1"/>
                <w:sz w:val="24"/>
                <w:szCs w:val="24"/>
              </w:rPr>
              <w:t>目</w:t>
            </w:r>
            <w:r>
              <w:rPr>
                <w:spacing w:val="-49"/>
                <w:position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标</w:t>
            </w:r>
          </w:p>
        </w:tc>
        <w:tc>
          <w:tcPr>
            <w:tcW w:w="3898" w:type="dxa"/>
            <w:gridSpan w:val="3"/>
            <w:vAlign w:val="top"/>
          </w:tcPr>
          <w:p w14:paraId="64D5C8D7">
            <w:pPr>
              <w:pStyle w:val="6"/>
              <w:spacing w:before="101" w:line="220" w:lineRule="auto"/>
              <w:ind w:left="12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年度设定目标</w:t>
            </w:r>
          </w:p>
        </w:tc>
        <w:tc>
          <w:tcPr>
            <w:tcW w:w="4897" w:type="dxa"/>
            <w:gridSpan w:val="4"/>
            <w:vAlign w:val="top"/>
          </w:tcPr>
          <w:p w14:paraId="674D1106">
            <w:pPr>
              <w:pStyle w:val="6"/>
              <w:spacing w:before="101" w:line="217" w:lineRule="auto"/>
              <w:ind w:left="173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实际完成情况</w:t>
            </w:r>
          </w:p>
        </w:tc>
      </w:tr>
      <w:tr w14:paraId="162036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531" w:type="dxa"/>
            <w:vMerge w:val="continue"/>
            <w:tcBorders>
              <w:top w:val="nil"/>
            </w:tcBorders>
            <w:textDirection w:val="tbRlV"/>
            <w:vAlign w:val="top"/>
          </w:tcPr>
          <w:p w14:paraId="7A7CB85E">
            <w:pPr>
              <w:rPr>
                <w:rFonts w:ascii="Arial"/>
                <w:sz w:val="21"/>
              </w:rPr>
            </w:pPr>
          </w:p>
        </w:tc>
        <w:tc>
          <w:tcPr>
            <w:tcW w:w="3898" w:type="dxa"/>
            <w:gridSpan w:val="3"/>
            <w:vAlign w:val="top"/>
          </w:tcPr>
          <w:p w14:paraId="53078D00">
            <w:pPr>
              <w:pStyle w:val="6"/>
              <w:spacing w:before="48" w:line="275" w:lineRule="auto"/>
              <w:ind w:left="112" w:right="107" w:firstLine="438"/>
              <w:jc w:val="both"/>
            </w:pPr>
            <w:r>
              <w:rPr>
                <w:spacing w:val="20"/>
              </w:rPr>
              <w:t>满足学校教育教学活动正常进行</w:t>
            </w:r>
            <w:r>
              <w:rPr>
                <w:spacing w:val="12"/>
              </w:rPr>
              <w:t xml:space="preserve"> </w:t>
            </w:r>
            <w:r>
              <w:rPr>
                <w:spacing w:val="19"/>
              </w:rPr>
              <w:t>以及整个学校的正常运转而消耗的人</w:t>
            </w:r>
            <w:r>
              <w:rPr>
                <w:spacing w:val="6"/>
              </w:rPr>
              <w:t xml:space="preserve"> 力、物力所产生的费用。它和教育人员</w:t>
            </w:r>
            <w:r>
              <w:t xml:space="preserve"> </w:t>
            </w:r>
            <w:r>
              <w:rPr>
                <w:spacing w:val="9"/>
              </w:rPr>
              <w:t>经费共同构成教育事业费</w:t>
            </w:r>
          </w:p>
        </w:tc>
        <w:tc>
          <w:tcPr>
            <w:tcW w:w="4897" w:type="dxa"/>
            <w:gridSpan w:val="4"/>
            <w:vAlign w:val="top"/>
          </w:tcPr>
          <w:p w14:paraId="27E240FC">
            <w:pPr>
              <w:pStyle w:val="6"/>
              <w:spacing w:before="48" w:line="276" w:lineRule="auto"/>
              <w:ind w:left="137" w:right="166" w:firstLine="434"/>
            </w:pPr>
            <w:r>
              <w:rPr>
                <w:spacing w:val="8"/>
              </w:rPr>
              <w:t>圆满完成全年预定目标，使学校教育教学得</w:t>
            </w:r>
            <w:r>
              <w:rPr>
                <w:spacing w:val="10"/>
              </w:rPr>
              <w:t xml:space="preserve"> </w:t>
            </w:r>
            <w:r>
              <w:rPr>
                <w:spacing w:val="7"/>
              </w:rPr>
              <w:t>以正常进行，学校得以正常发展。</w:t>
            </w:r>
          </w:p>
        </w:tc>
      </w:tr>
      <w:tr w14:paraId="2FB29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31" w:type="dxa"/>
            <w:vMerge w:val="restart"/>
            <w:tcBorders>
              <w:bottom w:val="nil"/>
            </w:tcBorders>
            <w:textDirection w:val="tbRlV"/>
            <w:vAlign w:val="top"/>
          </w:tcPr>
          <w:p w14:paraId="3AF8E957">
            <w:pPr>
              <w:pStyle w:val="6"/>
              <w:spacing w:before="144" w:line="204" w:lineRule="auto"/>
              <w:ind w:left="2088"/>
              <w:rPr>
                <w:sz w:val="24"/>
                <w:szCs w:val="24"/>
              </w:rPr>
            </w:pPr>
            <w:r>
              <w:rPr>
                <w:spacing w:val="54"/>
                <w:sz w:val="24"/>
                <w:szCs w:val="24"/>
              </w:rPr>
              <w:t>绩效指标</w:t>
            </w:r>
          </w:p>
        </w:tc>
        <w:tc>
          <w:tcPr>
            <w:tcW w:w="705" w:type="dxa"/>
            <w:vAlign w:val="top"/>
          </w:tcPr>
          <w:p w14:paraId="6AD30A13">
            <w:pPr>
              <w:spacing w:line="290" w:lineRule="auto"/>
              <w:rPr>
                <w:rFonts w:ascii="Arial"/>
                <w:sz w:val="21"/>
              </w:rPr>
            </w:pPr>
          </w:p>
          <w:p w14:paraId="53FBA77A">
            <w:pPr>
              <w:pStyle w:val="6"/>
              <w:spacing w:before="69" w:line="231" w:lineRule="auto"/>
              <w:ind w:left="138"/>
            </w:pPr>
            <w:r>
              <w:rPr>
                <w:spacing w:val="3"/>
              </w:rPr>
              <w:t>一级</w:t>
            </w:r>
          </w:p>
          <w:p w14:paraId="325BBBD3">
            <w:pPr>
              <w:pStyle w:val="6"/>
              <w:spacing w:before="49" w:line="229" w:lineRule="auto"/>
              <w:ind w:left="137"/>
            </w:pPr>
            <w:r>
              <w:rPr>
                <w:spacing w:val="4"/>
              </w:rPr>
              <w:t>指标</w:t>
            </w:r>
          </w:p>
        </w:tc>
        <w:tc>
          <w:tcPr>
            <w:tcW w:w="656" w:type="dxa"/>
            <w:vAlign w:val="top"/>
          </w:tcPr>
          <w:p w14:paraId="49269AB1">
            <w:pPr>
              <w:spacing w:line="290" w:lineRule="auto"/>
              <w:rPr>
                <w:rFonts w:ascii="Arial"/>
                <w:sz w:val="21"/>
              </w:rPr>
            </w:pPr>
          </w:p>
          <w:p w14:paraId="371267E6">
            <w:pPr>
              <w:pStyle w:val="6"/>
              <w:spacing w:before="69" w:line="231" w:lineRule="auto"/>
              <w:ind w:left="116"/>
            </w:pPr>
            <w:r>
              <w:rPr>
                <w:spacing w:val="3"/>
              </w:rPr>
              <w:t>二级</w:t>
            </w:r>
          </w:p>
          <w:p w14:paraId="05D56985">
            <w:pPr>
              <w:pStyle w:val="6"/>
              <w:spacing w:before="49" w:line="229" w:lineRule="auto"/>
              <w:ind w:left="115"/>
            </w:pPr>
            <w:r>
              <w:rPr>
                <w:spacing w:val="4"/>
              </w:rPr>
              <w:t>指标</w:t>
            </w:r>
          </w:p>
        </w:tc>
        <w:tc>
          <w:tcPr>
            <w:tcW w:w="2537" w:type="dxa"/>
            <w:vAlign w:val="top"/>
          </w:tcPr>
          <w:p w14:paraId="67939AB2">
            <w:pPr>
              <w:spacing w:line="446" w:lineRule="auto"/>
              <w:rPr>
                <w:rFonts w:ascii="Arial"/>
                <w:sz w:val="21"/>
              </w:rPr>
            </w:pPr>
          </w:p>
          <w:p w14:paraId="2F441402">
            <w:pPr>
              <w:pStyle w:val="6"/>
              <w:spacing w:before="68" w:line="229" w:lineRule="auto"/>
              <w:ind w:left="834"/>
            </w:pPr>
            <w:r>
              <w:rPr>
                <w:spacing w:val="7"/>
              </w:rPr>
              <w:t>三级指标</w:t>
            </w:r>
          </w:p>
        </w:tc>
        <w:tc>
          <w:tcPr>
            <w:tcW w:w="1624" w:type="dxa"/>
            <w:vAlign w:val="top"/>
          </w:tcPr>
          <w:p w14:paraId="401D23E3">
            <w:pPr>
              <w:spacing w:line="445" w:lineRule="auto"/>
              <w:rPr>
                <w:rFonts w:ascii="Arial"/>
                <w:sz w:val="21"/>
              </w:rPr>
            </w:pPr>
          </w:p>
          <w:p w14:paraId="25D84A7C">
            <w:pPr>
              <w:pStyle w:val="6"/>
              <w:spacing w:before="68" w:line="229" w:lineRule="auto"/>
              <w:ind w:left="267"/>
            </w:pPr>
            <w:r>
              <w:rPr>
                <w:spacing w:val="7"/>
              </w:rPr>
              <w:t>年度指标值</w:t>
            </w:r>
          </w:p>
        </w:tc>
        <w:tc>
          <w:tcPr>
            <w:tcW w:w="1056" w:type="dxa"/>
            <w:vAlign w:val="top"/>
          </w:tcPr>
          <w:p w14:paraId="0C4B7000">
            <w:pPr>
              <w:spacing w:line="289" w:lineRule="auto"/>
              <w:rPr>
                <w:rFonts w:ascii="Arial"/>
                <w:sz w:val="21"/>
              </w:rPr>
            </w:pPr>
          </w:p>
          <w:p w14:paraId="3274DE2B">
            <w:pPr>
              <w:pStyle w:val="6"/>
              <w:spacing w:before="69" w:line="276" w:lineRule="auto"/>
              <w:ind w:left="315" w:right="195" w:hanging="105"/>
            </w:pPr>
            <w:r>
              <w:rPr>
                <w:spacing w:val="4"/>
              </w:rPr>
              <w:t>实际完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成数</w:t>
            </w:r>
          </w:p>
        </w:tc>
        <w:tc>
          <w:tcPr>
            <w:tcW w:w="1156" w:type="dxa"/>
            <w:vAlign w:val="top"/>
          </w:tcPr>
          <w:p w14:paraId="70F7FD7F">
            <w:pPr>
              <w:spacing w:line="290" w:lineRule="auto"/>
              <w:rPr>
                <w:rFonts w:ascii="Arial"/>
                <w:sz w:val="21"/>
              </w:rPr>
            </w:pPr>
          </w:p>
          <w:p w14:paraId="0F9D2023">
            <w:pPr>
              <w:pStyle w:val="6"/>
              <w:spacing w:before="68" w:line="229" w:lineRule="auto"/>
              <w:ind w:left="255"/>
            </w:pPr>
            <w:r>
              <w:rPr>
                <w:spacing w:val="6"/>
              </w:rPr>
              <w:t>完成率</w:t>
            </w:r>
          </w:p>
          <w:p w14:paraId="7CBE58FE">
            <w:pPr>
              <w:pStyle w:val="6"/>
              <w:spacing w:before="51" w:line="241" w:lineRule="auto"/>
              <w:ind w:left="320"/>
            </w:pPr>
            <w:r>
              <w:rPr>
                <w:spacing w:val="-3"/>
              </w:rPr>
              <w:t>（%）</w:t>
            </w:r>
          </w:p>
        </w:tc>
        <w:tc>
          <w:tcPr>
            <w:tcW w:w="1061" w:type="dxa"/>
            <w:vAlign w:val="top"/>
          </w:tcPr>
          <w:p w14:paraId="218546CB">
            <w:pPr>
              <w:pStyle w:val="6"/>
              <w:spacing w:before="48" w:line="229" w:lineRule="auto"/>
              <w:ind w:left="118"/>
            </w:pPr>
            <w:r>
              <w:rPr>
                <w:spacing w:val="5"/>
              </w:rPr>
              <w:t>未完成</w:t>
            </w:r>
          </w:p>
          <w:p w14:paraId="627375EA">
            <w:pPr>
              <w:pStyle w:val="6"/>
              <w:spacing w:before="51" w:line="232" w:lineRule="auto"/>
              <w:ind w:left="119"/>
            </w:pPr>
            <w:r>
              <w:rPr>
                <w:spacing w:val="4"/>
              </w:rPr>
              <w:t>原因和</w:t>
            </w:r>
          </w:p>
          <w:p w14:paraId="397DEC7C">
            <w:pPr>
              <w:pStyle w:val="6"/>
              <w:spacing w:before="48" w:line="250" w:lineRule="auto"/>
              <w:ind w:left="113" w:right="291" w:firstLine="8"/>
            </w:pPr>
            <w:r>
              <w:rPr>
                <w:spacing w:val="4"/>
              </w:rPr>
              <w:t>改进措</w:t>
            </w:r>
            <w:r>
              <w:t xml:space="preserve"> </w:t>
            </w:r>
            <w:r>
              <w:rPr>
                <w:spacing w:val="1"/>
              </w:rPr>
              <w:t>施</w:t>
            </w:r>
          </w:p>
        </w:tc>
      </w:tr>
      <w:tr w14:paraId="49937B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7C890D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restart"/>
            <w:tcBorders>
              <w:bottom w:val="nil"/>
            </w:tcBorders>
            <w:vAlign w:val="top"/>
          </w:tcPr>
          <w:p w14:paraId="4E8268D1">
            <w:pPr>
              <w:spacing w:line="243" w:lineRule="auto"/>
              <w:rPr>
                <w:rFonts w:ascii="Arial"/>
                <w:sz w:val="21"/>
              </w:rPr>
            </w:pPr>
          </w:p>
          <w:p w14:paraId="28A9C9BB">
            <w:pPr>
              <w:spacing w:line="243" w:lineRule="auto"/>
              <w:rPr>
                <w:rFonts w:ascii="Arial"/>
                <w:sz w:val="21"/>
              </w:rPr>
            </w:pPr>
          </w:p>
          <w:p w14:paraId="37E747BE">
            <w:pPr>
              <w:spacing w:line="243" w:lineRule="auto"/>
              <w:rPr>
                <w:rFonts w:ascii="Arial"/>
                <w:sz w:val="21"/>
              </w:rPr>
            </w:pPr>
          </w:p>
          <w:p w14:paraId="5E6F730F">
            <w:pPr>
              <w:spacing w:line="243" w:lineRule="auto"/>
              <w:rPr>
                <w:rFonts w:ascii="Arial"/>
                <w:sz w:val="21"/>
              </w:rPr>
            </w:pPr>
          </w:p>
          <w:p w14:paraId="2F8BC4CE">
            <w:pPr>
              <w:spacing w:line="243" w:lineRule="auto"/>
              <w:rPr>
                <w:rFonts w:ascii="Arial"/>
                <w:sz w:val="21"/>
              </w:rPr>
            </w:pPr>
          </w:p>
          <w:p w14:paraId="59E5A160">
            <w:pPr>
              <w:spacing w:line="244" w:lineRule="auto"/>
              <w:rPr>
                <w:rFonts w:ascii="Arial"/>
                <w:sz w:val="21"/>
              </w:rPr>
            </w:pPr>
          </w:p>
          <w:p w14:paraId="20809B4A">
            <w:pPr>
              <w:spacing w:line="244" w:lineRule="auto"/>
              <w:rPr>
                <w:rFonts w:ascii="Arial"/>
                <w:sz w:val="21"/>
              </w:rPr>
            </w:pPr>
          </w:p>
          <w:p w14:paraId="45E5CFB2">
            <w:pPr>
              <w:pStyle w:val="6"/>
              <w:spacing w:before="68" w:line="229" w:lineRule="auto"/>
              <w:ind w:left="138"/>
            </w:pPr>
            <w:r>
              <w:rPr>
                <w:spacing w:val="3"/>
              </w:rPr>
              <w:t>项目</w:t>
            </w:r>
          </w:p>
          <w:p w14:paraId="48966BD3">
            <w:pPr>
              <w:pStyle w:val="6"/>
              <w:spacing w:before="51" w:line="229" w:lineRule="auto"/>
              <w:ind w:left="136"/>
            </w:pPr>
            <w:r>
              <w:rPr>
                <w:spacing w:val="4"/>
              </w:rPr>
              <w:t>完成</w:t>
            </w:r>
          </w:p>
        </w:tc>
        <w:tc>
          <w:tcPr>
            <w:tcW w:w="656" w:type="dxa"/>
            <w:vMerge w:val="restart"/>
            <w:tcBorders>
              <w:bottom w:val="nil"/>
            </w:tcBorders>
            <w:vAlign w:val="top"/>
          </w:tcPr>
          <w:p w14:paraId="68398E02">
            <w:pPr>
              <w:spacing w:line="329" w:lineRule="auto"/>
              <w:rPr>
                <w:rFonts w:ascii="Arial"/>
                <w:sz w:val="21"/>
              </w:rPr>
            </w:pPr>
          </w:p>
          <w:p w14:paraId="4CC15D29">
            <w:pPr>
              <w:pStyle w:val="6"/>
              <w:spacing w:before="68" w:line="229" w:lineRule="auto"/>
              <w:ind w:left="114"/>
            </w:pPr>
            <w:r>
              <w:rPr>
                <w:spacing w:val="4"/>
              </w:rPr>
              <w:t>数量</w:t>
            </w:r>
          </w:p>
          <w:p w14:paraId="1DE9D958">
            <w:pPr>
              <w:pStyle w:val="6"/>
              <w:spacing w:before="52" w:line="229" w:lineRule="auto"/>
              <w:ind w:left="115"/>
            </w:pPr>
            <w:r>
              <w:rPr>
                <w:spacing w:val="4"/>
              </w:rPr>
              <w:t>指标</w:t>
            </w:r>
          </w:p>
        </w:tc>
        <w:tc>
          <w:tcPr>
            <w:tcW w:w="2537" w:type="dxa"/>
            <w:vAlign w:val="top"/>
          </w:tcPr>
          <w:p w14:paraId="2ED495F1">
            <w:pPr>
              <w:pStyle w:val="6"/>
              <w:spacing w:before="112" w:line="229" w:lineRule="auto"/>
              <w:ind w:left="226"/>
            </w:pPr>
            <w:r>
              <w:rPr>
                <w:spacing w:val="-3"/>
              </w:rPr>
              <w:t>指标</w:t>
            </w:r>
            <w:r>
              <w:rPr>
                <w:spacing w:val="-26"/>
              </w:rPr>
              <w:t xml:space="preserve"> </w:t>
            </w:r>
            <w:r>
              <w:rPr>
                <w:spacing w:val="-3"/>
              </w:rPr>
              <w:t>1：</w:t>
            </w:r>
          </w:p>
        </w:tc>
        <w:tc>
          <w:tcPr>
            <w:tcW w:w="1624" w:type="dxa"/>
            <w:vAlign w:val="top"/>
          </w:tcPr>
          <w:p w14:paraId="6B667E16">
            <w:pPr>
              <w:pStyle w:val="6"/>
              <w:spacing w:before="111" w:line="283" w:lineRule="exact"/>
              <w:ind w:left="435"/>
            </w:pPr>
            <w:r>
              <w:rPr>
                <w:spacing w:val="3"/>
                <w:position w:val="1"/>
              </w:rPr>
              <w:t>2226.34</w:t>
            </w:r>
          </w:p>
        </w:tc>
        <w:tc>
          <w:tcPr>
            <w:tcW w:w="1056" w:type="dxa"/>
            <w:vAlign w:val="top"/>
          </w:tcPr>
          <w:p w14:paraId="1F7F8388">
            <w:pPr>
              <w:pStyle w:val="6"/>
              <w:spacing w:before="111" w:line="283" w:lineRule="exact"/>
              <w:ind w:left="151"/>
            </w:pPr>
            <w:r>
              <w:rPr>
                <w:spacing w:val="3"/>
                <w:position w:val="1"/>
              </w:rPr>
              <w:t>2295.24</w:t>
            </w:r>
          </w:p>
        </w:tc>
        <w:tc>
          <w:tcPr>
            <w:tcW w:w="1156" w:type="dxa"/>
            <w:vAlign w:val="top"/>
          </w:tcPr>
          <w:p w14:paraId="13FBE323">
            <w:pPr>
              <w:pStyle w:val="6"/>
              <w:spacing w:before="111" w:line="284" w:lineRule="exact"/>
              <w:ind w:left="379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1061" w:type="dxa"/>
            <w:vAlign w:val="top"/>
          </w:tcPr>
          <w:p w14:paraId="4EED0B96">
            <w:pPr>
              <w:rPr>
                <w:rFonts w:ascii="Arial"/>
                <w:sz w:val="21"/>
              </w:rPr>
            </w:pPr>
          </w:p>
        </w:tc>
      </w:tr>
      <w:tr w14:paraId="14910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AFDA10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6B228786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  <w:bottom w:val="nil"/>
            </w:tcBorders>
            <w:vAlign w:val="top"/>
          </w:tcPr>
          <w:p w14:paraId="1C3D34F8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0BA5332E">
            <w:pPr>
              <w:pStyle w:val="6"/>
              <w:spacing w:before="111" w:line="229" w:lineRule="auto"/>
              <w:ind w:left="226"/>
            </w:pPr>
            <w:r>
              <w:t>指标</w:t>
            </w:r>
            <w:r>
              <w:rPr>
                <w:spacing w:val="-38"/>
              </w:rPr>
              <w:t xml:space="preserve"> </w:t>
            </w:r>
            <w:r>
              <w:t>2：</w:t>
            </w:r>
          </w:p>
        </w:tc>
        <w:tc>
          <w:tcPr>
            <w:tcW w:w="1624" w:type="dxa"/>
            <w:vAlign w:val="top"/>
          </w:tcPr>
          <w:p w14:paraId="4FA151EB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7D91DFF6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479C56C3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6907B2FF">
            <w:pPr>
              <w:rPr>
                <w:rFonts w:ascii="Arial"/>
                <w:sz w:val="21"/>
              </w:rPr>
            </w:pPr>
          </w:p>
        </w:tc>
      </w:tr>
      <w:tr w14:paraId="3B7AA7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012B36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675DD977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</w:tcBorders>
            <w:vAlign w:val="top"/>
          </w:tcPr>
          <w:p w14:paraId="7F1AE15C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5D053F6F">
            <w:pPr>
              <w:pStyle w:val="6"/>
              <w:spacing w:before="111" w:line="317" w:lineRule="exact"/>
              <w:ind w:left="237"/>
            </w:pPr>
            <w:r>
              <w:rPr>
                <w:spacing w:val="-2"/>
                <w:position w:val="2"/>
              </w:rPr>
              <w:t>……</w:t>
            </w:r>
          </w:p>
        </w:tc>
        <w:tc>
          <w:tcPr>
            <w:tcW w:w="1624" w:type="dxa"/>
            <w:vAlign w:val="top"/>
          </w:tcPr>
          <w:p w14:paraId="78279A2C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3B86D5F9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7A623F96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2313D53C">
            <w:pPr>
              <w:rPr>
                <w:rFonts w:ascii="Arial"/>
                <w:sz w:val="21"/>
              </w:rPr>
            </w:pPr>
          </w:p>
        </w:tc>
      </w:tr>
      <w:tr w14:paraId="09CB9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2C95B8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35A4B396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restart"/>
            <w:tcBorders>
              <w:bottom w:val="nil"/>
            </w:tcBorders>
            <w:vAlign w:val="top"/>
          </w:tcPr>
          <w:p w14:paraId="1D7A671A">
            <w:pPr>
              <w:spacing w:line="331" w:lineRule="auto"/>
              <w:rPr>
                <w:rFonts w:ascii="Arial"/>
                <w:sz w:val="21"/>
              </w:rPr>
            </w:pPr>
          </w:p>
          <w:p w14:paraId="6995BA42">
            <w:pPr>
              <w:pStyle w:val="6"/>
              <w:spacing w:before="69" w:line="229" w:lineRule="auto"/>
              <w:ind w:left="113"/>
            </w:pPr>
            <w:r>
              <w:rPr>
                <w:spacing w:val="4"/>
              </w:rPr>
              <w:t>质量</w:t>
            </w:r>
          </w:p>
          <w:p w14:paraId="09722DB8">
            <w:pPr>
              <w:pStyle w:val="6"/>
              <w:spacing w:before="51" w:line="229" w:lineRule="auto"/>
              <w:ind w:left="115"/>
            </w:pPr>
            <w:r>
              <w:rPr>
                <w:spacing w:val="4"/>
              </w:rPr>
              <w:t>指标</w:t>
            </w:r>
          </w:p>
        </w:tc>
        <w:tc>
          <w:tcPr>
            <w:tcW w:w="2537" w:type="dxa"/>
            <w:vAlign w:val="top"/>
          </w:tcPr>
          <w:p w14:paraId="0B335432">
            <w:pPr>
              <w:pStyle w:val="6"/>
              <w:spacing w:before="112" w:line="229" w:lineRule="auto"/>
              <w:ind w:left="226"/>
            </w:pPr>
            <w:r>
              <w:rPr>
                <w:spacing w:val="-3"/>
              </w:rPr>
              <w:t>指标</w:t>
            </w:r>
            <w:r>
              <w:rPr>
                <w:spacing w:val="-26"/>
              </w:rPr>
              <w:t xml:space="preserve"> </w:t>
            </w:r>
            <w:r>
              <w:rPr>
                <w:spacing w:val="-3"/>
              </w:rPr>
              <w:t>1：</w:t>
            </w:r>
          </w:p>
        </w:tc>
        <w:tc>
          <w:tcPr>
            <w:tcW w:w="1624" w:type="dxa"/>
            <w:vAlign w:val="top"/>
          </w:tcPr>
          <w:p w14:paraId="26742597">
            <w:pPr>
              <w:pStyle w:val="6"/>
              <w:spacing w:before="112" w:line="282" w:lineRule="exact"/>
              <w:ind w:left="435"/>
            </w:pPr>
            <w:r>
              <w:rPr>
                <w:spacing w:val="3"/>
                <w:position w:val="1"/>
              </w:rPr>
              <w:t>2226.34</w:t>
            </w:r>
          </w:p>
        </w:tc>
        <w:tc>
          <w:tcPr>
            <w:tcW w:w="1056" w:type="dxa"/>
            <w:vAlign w:val="top"/>
          </w:tcPr>
          <w:p w14:paraId="4A0D5DDB">
            <w:pPr>
              <w:pStyle w:val="6"/>
              <w:spacing w:before="112" w:line="282" w:lineRule="exact"/>
              <w:ind w:left="151"/>
            </w:pPr>
            <w:r>
              <w:rPr>
                <w:spacing w:val="3"/>
                <w:position w:val="1"/>
              </w:rPr>
              <w:t>2295.24</w:t>
            </w:r>
          </w:p>
        </w:tc>
        <w:tc>
          <w:tcPr>
            <w:tcW w:w="1156" w:type="dxa"/>
            <w:vAlign w:val="top"/>
          </w:tcPr>
          <w:p w14:paraId="2BCE29D8">
            <w:pPr>
              <w:pStyle w:val="6"/>
              <w:spacing w:before="112" w:line="283" w:lineRule="exact"/>
              <w:ind w:left="379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1061" w:type="dxa"/>
            <w:vAlign w:val="top"/>
          </w:tcPr>
          <w:p w14:paraId="75AB05B2">
            <w:pPr>
              <w:rPr>
                <w:rFonts w:ascii="Arial"/>
                <w:sz w:val="21"/>
              </w:rPr>
            </w:pPr>
          </w:p>
        </w:tc>
      </w:tr>
      <w:tr w14:paraId="493A7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FA9182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546EF2A6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  <w:bottom w:val="nil"/>
            </w:tcBorders>
            <w:vAlign w:val="top"/>
          </w:tcPr>
          <w:p w14:paraId="3DC59B48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6B2C067B">
            <w:pPr>
              <w:pStyle w:val="6"/>
              <w:spacing w:before="113" w:line="229" w:lineRule="auto"/>
              <w:ind w:left="226"/>
            </w:pPr>
            <w:r>
              <w:t>指标</w:t>
            </w:r>
            <w:r>
              <w:rPr>
                <w:spacing w:val="-38"/>
              </w:rPr>
              <w:t xml:space="preserve"> </w:t>
            </w:r>
            <w:r>
              <w:t>2：</w:t>
            </w:r>
          </w:p>
        </w:tc>
        <w:tc>
          <w:tcPr>
            <w:tcW w:w="1624" w:type="dxa"/>
            <w:vAlign w:val="top"/>
          </w:tcPr>
          <w:p w14:paraId="44769E7A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5484AE58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6E7BC4B7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7E619167">
            <w:pPr>
              <w:rPr>
                <w:rFonts w:ascii="Arial"/>
                <w:sz w:val="21"/>
              </w:rPr>
            </w:pPr>
          </w:p>
        </w:tc>
      </w:tr>
      <w:tr w14:paraId="42BAAE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0EDEF1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4EE6E395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</w:tcBorders>
            <w:vAlign w:val="top"/>
          </w:tcPr>
          <w:p w14:paraId="6FB6994A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1BD82E00">
            <w:pPr>
              <w:pStyle w:val="6"/>
              <w:spacing w:before="112" w:line="317" w:lineRule="exact"/>
              <w:ind w:left="237"/>
            </w:pPr>
            <w:r>
              <w:rPr>
                <w:spacing w:val="-2"/>
                <w:position w:val="2"/>
              </w:rPr>
              <w:t>……</w:t>
            </w:r>
          </w:p>
        </w:tc>
        <w:tc>
          <w:tcPr>
            <w:tcW w:w="1624" w:type="dxa"/>
            <w:vAlign w:val="top"/>
          </w:tcPr>
          <w:p w14:paraId="0A16763B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2C9EA1A8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7756C275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12DB363E">
            <w:pPr>
              <w:rPr>
                <w:rFonts w:ascii="Arial"/>
                <w:sz w:val="21"/>
              </w:rPr>
            </w:pPr>
          </w:p>
        </w:tc>
      </w:tr>
      <w:tr w14:paraId="2AA1C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170774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2B814459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restart"/>
            <w:tcBorders>
              <w:bottom w:val="nil"/>
            </w:tcBorders>
            <w:vAlign w:val="top"/>
          </w:tcPr>
          <w:p w14:paraId="3FA0F158">
            <w:pPr>
              <w:spacing w:line="378" w:lineRule="auto"/>
              <w:rPr>
                <w:rFonts w:ascii="Arial"/>
                <w:sz w:val="21"/>
              </w:rPr>
            </w:pPr>
          </w:p>
          <w:p w14:paraId="3DB97481">
            <w:pPr>
              <w:pStyle w:val="6"/>
              <w:spacing w:before="69" w:line="229" w:lineRule="auto"/>
              <w:ind w:left="123"/>
            </w:pPr>
            <w:r>
              <w:t>时效</w:t>
            </w:r>
          </w:p>
          <w:p w14:paraId="1C64CD59">
            <w:pPr>
              <w:pStyle w:val="6"/>
              <w:spacing w:before="51" w:line="229" w:lineRule="auto"/>
              <w:ind w:left="115"/>
            </w:pPr>
            <w:r>
              <w:rPr>
                <w:spacing w:val="4"/>
              </w:rPr>
              <w:t>指标</w:t>
            </w:r>
          </w:p>
        </w:tc>
        <w:tc>
          <w:tcPr>
            <w:tcW w:w="2537" w:type="dxa"/>
            <w:vAlign w:val="top"/>
          </w:tcPr>
          <w:p w14:paraId="31A9FD6E">
            <w:pPr>
              <w:spacing w:line="313" w:lineRule="auto"/>
              <w:rPr>
                <w:rFonts w:ascii="Arial"/>
                <w:sz w:val="21"/>
              </w:rPr>
            </w:pPr>
          </w:p>
          <w:p w14:paraId="701CBFDB">
            <w:pPr>
              <w:pStyle w:val="6"/>
              <w:spacing w:before="68" w:line="229" w:lineRule="auto"/>
              <w:ind w:left="225"/>
            </w:pPr>
            <w:r>
              <w:rPr>
                <w:spacing w:val="-3"/>
              </w:rPr>
              <w:t>指标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1：</w:t>
            </w:r>
          </w:p>
        </w:tc>
        <w:tc>
          <w:tcPr>
            <w:tcW w:w="1624" w:type="dxa"/>
            <w:vAlign w:val="top"/>
          </w:tcPr>
          <w:p w14:paraId="0917193B">
            <w:pPr>
              <w:pStyle w:val="6"/>
              <w:spacing w:before="72" w:line="263" w:lineRule="auto"/>
              <w:ind w:left="117" w:right="249" w:hanging="2"/>
            </w:pPr>
            <w:r>
              <w:rPr>
                <w:spacing w:val="5"/>
              </w:rPr>
              <w:t>2019年1月1</w:t>
            </w:r>
            <w:r>
              <w:t xml:space="preserve">  </w:t>
            </w:r>
            <w:r>
              <w:rPr>
                <w:spacing w:val="3"/>
              </w:rPr>
              <w:t>日-2019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年12</w:t>
            </w:r>
            <w: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31 日</w:t>
            </w:r>
          </w:p>
        </w:tc>
        <w:tc>
          <w:tcPr>
            <w:tcW w:w="1056" w:type="dxa"/>
            <w:vAlign w:val="top"/>
          </w:tcPr>
          <w:p w14:paraId="7374962C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65D6A759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3117AE91">
            <w:pPr>
              <w:rPr>
                <w:rFonts w:ascii="Arial"/>
                <w:sz w:val="21"/>
              </w:rPr>
            </w:pPr>
          </w:p>
        </w:tc>
      </w:tr>
      <w:tr w14:paraId="2AC97F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31" w:type="dxa"/>
            <w:vMerge w:val="continue"/>
            <w:tcBorders>
              <w:top w:val="nil"/>
            </w:tcBorders>
            <w:textDirection w:val="tbRlV"/>
            <w:vAlign w:val="top"/>
          </w:tcPr>
          <w:p w14:paraId="0BF9E33F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</w:tcBorders>
            <w:vAlign w:val="top"/>
          </w:tcPr>
          <w:p w14:paraId="362A4297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</w:tcBorders>
            <w:vAlign w:val="top"/>
          </w:tcPr>
          <w:p w14:paraId="7C9FB43D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53769F09">
            <w:pPr>
              <w:pStyle w:val="6"/>
              <w:spacing w:before="112" w:line="229" w:lineRule="auto"/>
              <w:ind w:left="226"/>
            </w:pPr>
            <w:r>
              <w:t>指标</w:t>
            </w:r>
            <w:r>
              <w:rPr>
                <w:spacing w:val="-38"/>
              </w:rPr>
              <w:t xml:space="preserve"> </w:t>
            </w:r>
            <w:r>
              <w:t>2：</w:t>
            </w:r>
          </w:p>
        </w:tc>
        <w:tc>
          <w:tcPr>
            <w:tcW w:w="1624" w:type="dxa"/>
            <w:vAlign w:val="top"/>
          </w:tcPr>
          <w:p w14:paraId="3933026C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0D71B78F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0997B5C6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6C6D4626">
            <w:pPr>
              <w:rPr>
                <w:rFonts w:ascii="Arial"/>
                <w:sz w:val="21"/>
              </w:rPr>
            </w:pPr>
          </w:p>
        </w:tc>
      </w:tr>
    </w:tbl>
    <w:p w14:paraId="112A88E7">
      <w:pPr>
        <w:rPr>
          <w:rFonts w:ascii="Arial"/>
          <w:sz w:val="21"/>
        </w:rPr>
      </w:pPr>
    </w:p>
    <w:p w14:paraId="4807C7AA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5" w:h="16840"/>
          <w:pgMar w:top="1431" w:right="893" w:bottom="1158" w:left="1680" w:header="0" w:footer="998" w:gutter="0"/>
          <w:cols w:space="720" w:num="1"/>
        </w:sectPr>
      </w:pPr>
    </w:p>
    <w:p w14:paraId="4F37A0AA">
      <w:pPr>
        <w:spacing w:line="89" w:lineRule="auto"/>
        <w:rPr>
          <w:rFonts w:ascii="Arial"/>
          <w:sz w:val="2"/>
        </w:rPr>
      </w:pPr>
    </w:p>
    <w:tbl>
      <w:tblPr>
        <w:tblStyle w:val="5"/>
        <w:tblW w:w="93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1"/>
        <w:gridCol w:w="705"/>
        <w:gridCol w:w="656"/>
        <w:gridCol w:w="2537"/>
        <w:gridCol w:w="1624"/>
        <w:gridCol w:w="1056"/>
        <w:gridCol w:w="1156"/>
        <w:gridCol w:w="1061"/>
      </w:tblGrid>
      <w:tr w14:paraId="7D4280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31" w:type="dxa"/>
            <w:vMerge w:val="restart"/>
            <w:tcBorders>
              <w:top w:val="nil"/>
              <w:bottom w:val="nil"/>
            </w:tcBorders>
            <w:vAlign w:val="top"/>
          </w:tcPr>
          <w:p w14:paraId="6230A45D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restart"/>
            <w:tcBorders>
              <w:bottom w:val="nil"/>
            </w:tcBorders>
            <w:vAlign w:val="top"/>
          </w:tcPr>
          <w:p w14:paraId="546CF995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tcBorders>
              <w:top w:val="nil"/>
            </w:tcBorders>
            <w:vAlign w:val="top"/>
          </w:tcPr>
          <w:p w14:paraId="6742566F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tcBorders>
              <w:top w:val="nil"/>
            </w:tcBorders>
            <w:vAlign w:val="top"/>
          </w:tcPr>
          <w:p w14:paraId="14A4F973">
            <w:pPr>
              <w:pStyle w:val="6"/>
              <w:spacing w:before="112" w:line="322" w:lineRule="exact"/>
              <w:ind w:left="237"/>
            </w:pPr>
            <w:r>
              <w:rPr>
                <w:spacing w:val="-2"/>
                <w:position w:val="2"/>
              </w:rPr>
              <w:t>……</w:t>
            </w:r>
          </w:p>
        </w:tc>
        <w:tc>
          <w:tcPr>
            <w:tcW w:w="1624" w:type="dxa"/>
            <w:tcBorders>
              <w:top w:val="nil"/>
            </w:tcBorders>
            <w:vAlign w:val="top"/>
          </w:tcPr>
          <w:p w14:paraId="55258E04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tcBorders>
              <w:top w:val="nil"/>
            </w:tcBorders>
            <w:vAlign w:val="top"/>
          </w:tcPr>
          <w:p w14:paraId="3FB7DD5A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tcBorders>
              <w:top w:val="nil"/>
            </w:tcBorders>
            <w:vAlign w:val="top"/>
          </w:tcPr>
          <w:p w14:paraId="34104EF0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tcBorders>
              <w:top w:val="nil"/>
            </w:tcBorders>
            <w:vAlign w:val="top"/>
          </w:tcPr>
          <w:p w14:paraId="04B31BA0">
            <w:pPr>
              <w:rPr>
                <w:rFonts w:ascii="Arial"/>
                <w:sz w:val="21"/>
              </w:rPr>
            </w:pPr>
          </w:p>
        </w:tc>
      </w:tr>
      <w:tr w14:paraId="7017F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1CB7831F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199CD1DF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restart"/>
            <w:tcBorders>
              <w:bottom w:val="nil"/>
            </w:tcBorders>
            <w:vAlign w:val="top"/>
          </w:tcPr>
          <w:p w14:paraId="16BDF86A">
            <w:pPr>
              <w:spacing w:line="325" w:lineRule="auto"/>
              <w:rPr>
                <w:rFonts w:ascii="Arial"/>
                <w:sz w:val="21"/>
              </w:rPr>
            </w:pPr>
          </w:p>
          <w:p w14:paraId="2C52F499">
            <w:pPr>
              <w:pStyle w:val="6"/>
              <w:spacing w:before="68" w:line="228" w:lineRule="auto"/>
              <w:ind w:left="114"/>
            </w:pPr>
            <w:r>
              <w:rPr>
                <w:spacing w:val="4"/>
              </w:rPr>
              <w:t>成本</w:t>
            </w:r>
          </w:p>
          <w:p w14:paraId="11D0D5B2">
            <w:pPr>
              <w:pStyle w:val="6"/>
              <w:spacing w:before="53" w:line="229" w:lineRule="auto"/>
              <w:ind w:left="115"/>
            </w:pPr>
            <w:r>
              <w:rPr>
                <w:spacing w:val="4"/>
              </w:rPr>
              <w:t>指标</w:t>
            </w:r>
          </w:p>
        </w:tc>
        <w:tc>
          <w:tcPr>
            <w:tcW w:w="2537" w:type="dxa"/>
            <w:vAlign w:val="top"/>
          </w:tcPr>
          <w:p w14:paraId="20E1BEEE">
            <w:pPr>
              <w:pStyle w:val="6"/>
              <w:spacing w:before="106" w:line="229" w:lineRule="auto"/>
              <w:ind w:left="225"/>
            </w:pPr>
            <w:r>
              <w:rPr>
                <w:spacing w:val="-3"/>
              </w:rPr>
              <w:t>指标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1：</w:t>
            </w:r>
          </w:p>
        </w:tc>
        <w:tc>
          <w:tcPr>
            <w:tcW w:w="1624" w:type="dxa"/>
            <w:vAlign w:val="top"/>
          </w:tcPr>
          <w:p w14:paraId="63F07ADF">
            <w:pPr>
              <w:pStyle w:val="6"/>
              <w:spacing w:before="106" w:line="230" w:lineRule="auto"/>
              <w:ind w:left="116"/>
            </w:pPr>
            <w:r>
              <w:rPr>
                <w:spacing w:val="5"/>
              </w:rPr>
              <w:t>不适用</w:t>
            </w:r>
          </w:p>
        </w:tc>
        <w:tc>
          <w:tcPr>
            <w:tcW w:w="1056" w:type="dxa"/>
            <w:vAlign w:val="top"/>
          </w:tcPr>
          <w:p w14:paraId="392D2825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5AB85DE0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59AB3880">
            <w:pPr>
              <w:rPr>
                <w:rFonts w:ascii="Arial"/>
                <w:sz w:val="21"/>
              </w:rPr>
            </w:pPr>
          </w:p>
        </w:tc>
      </w:tr>
      <w:tr w14:paraId="1D043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112A70FA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0849BFAB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  <w:bottom w:val="nil"/>
            </w:tcBorders>
            <w:vAlign w:val="top"/>
          </w:tcPr>
          <w:p w14:paraId="2E8EA3DD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69B031CF">
            <w:pPr>
              <w:pStyle w:val="6"/>
              <w:spacing w:before="107" w:line="229" w:lineRule="auto"/>
              <w:ind w:left="226"/>
            </w:pPr>
            <w:r>
              <w:t>指标</w:t>
            </w:r>
            <w:r>
              <w:rPr>
                <w:spacing w:val="-38"/>
              </w:rPr>
              <w:t xml:space="preserve"> </w:t>
            </w:r>
            <w:r>
              <w:t>2：</w:t>
            </w:r>
          </w:p>
        </w:tc>
        <w:tc>
          <w:tcPr>
            <w:tcW w:w="1624" w:type="dxa"/>
            <w:vAlign w:val="top"/>
          </w:tcPr>
          <w:p w14:paraId="5EBEA918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04C170FF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3C42A186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141ED350">
            <w:pPr>
              <w:rPr>
                <w:rFonts w:ascii="Arial"/>
                <w:sz w:val="21"/>
              </w:rPr>
            </w:pPr>
          </w:p>
        </w:tc>
      </w:tr>
      <w:tr w14:paraId="75156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3A3C2BE2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7A094F5F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</w:tcBorders>
            <w:vAlign w:val="top"/>
          </w:tcPr>
          <w:p w14:paraId="44CFF83C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50E3C29B">
            <w:pPr>
              <w:pStyle w:val="6"/>
              <w:spacing w:before="106" w:line="323" w:lineRule="exact"/>
              <w:ind w:left="237"/>
            </w:pPr>
            <w:r>
              <w:rPr>
                <w:spacing w:val="-2"/>
                <w:position w:val="2"/>
              </w:rPr>
              <w:t>……</w:t>
            </w:r>
          </w:p>
        </w:tc>
        <w:tc>
          <w:tcPr>
            <w:tcW w:w="1624" w:type="dxa"/>
            <w:vAlign w:val="top"/>
          </w:tcPr>
          <w:p w14:paraId="38382DB3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2EA16910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644713A4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2DDE8E48">
            <w:pPr>
              <w:rPr>
                <w:rFonts w:ascii="Arial"/>
                <w:sz w:val="21"/>
              </w:rPr>
            </w:pPr>
          </w:p>
        </w:tc>
      </w:tr>
      <w:tr w14:paraId="63BDF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8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4274A1D5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</w:tcBorders>
            <w:vAlign w:val="top"/>
          </w:tcPr>
          <w:p w14:paraId="0771B15E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Align w:val="top"/>
          </w:tcPr>
          <w:p w14:paraId="0025A9D1">
            <w:pPr>
              <w:pStyle w:val="6"/>
              <w:spacing w:before="46" w:line="230" w:lineRule="auto"/>
              <w:ind w:left="126"/>
            </w:pPr>
            <w:r>
              <w:rPr>
                <w:spacing w:val="-1"/>
              </w:rPr>
              <w:t>……</w:t>
            </w:r>
          </w:p>
        </w:tc>
        <w:tc>
          <w:tcPr>
            <w:tcW w:w="2537" w:type="dxa"/>
            <w:vAlign w:val="top"/>
          </w:tcPr>
          <w:p w14:paraId="6B7EC055"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vAlign w:val="top"/>
          </w:tcPr>
          <w:p w14:paraId="29F70530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5BDB0CE1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0B105293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1CE0CEDF">
            <w:pPr>
              <w:rPr>
                <w:rFonts w:ascii="Arial"/>
                <w:sz w:val="21"/>
              </w:rPr>
            </w:pPr>
          </w:p>
        </w:tc>
      </w:tr>
      <w:tr w14:paraId="261EC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6AB24F52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restart"/>
            <w:tcBorders>
              <w:bottom w:val="nil"/>
            </w:tcBorders>
            <w:vAlign w:val="top"/>
          </w:tcPr>
          <w:p w14:paraId="04ACC6DC">
            <w:pPr>
              <w:spacing w:line="254" w:lineRule="auto"/>
              <w:rPr>
                <w:rFonts w:ascii="Arial"/>
                <w:sz w:val="21"/>
              </w:rPr>
            </w:pPr>
          </w:p>
          <w:p w14:paraId="4B50262A">
            <w:pPr>
              <w:spacing w:line="254" w:lineRule="auto"/>
              <w:rPr>
                <w:rFonts w:ascii="Arial"/>
                <w:sz w:val="21"/>
              </w:rPr>
            </w:pPr>
          </w:p>
          <w:p w14:paraId="0086406E">
            <w:pPr>
              <w:spacing w:line="254" w:lineRule="auto"/>
              <w:rPr>
                <w:rFonts w:ascii="Arial"/>
                <w:sz w:val="21"/>
              </w:rPr>
            </w:pPr>
          </w:p>
          <w:p w14:paraId="1DD069FB">
            <w:pPr>
              <w:spacing w:line="254" w:lineRule="auto"/>
              <w:rPr>
                <w:rFonts w:ascii="Arial"/>
                <w:sz w:val="21"/>
              </w:rPr>
            </w:pPr>
          </w:p>
          <w:p w14:paraId="60415008">
            <w:pPr>
              <w:spacing w:line="254" w:lineRule="auto"/>
              <w:rPr>
                <w:rFonts w:ascii="Arial"/>
                <w:sz w:val="21"/>
              </w:rPr>
            </w:pPr>
          </w:p>
          <w:p w14:paraId="7164CE05">
            <w:pPr>
              <w:spacing w:line="254" w:lineRule="auto"/>
              <w:rPr>
                <w:rFonts w:ascii="Arial"/>
                <w:sz w:val="21"/>
              </w:rPr>
            </w:pPr>
          </w:p>
          <w:p w14:paraId="2210F2B6">
            <w:pPr>
              <w:spacing w:line="254" w:lineRule="auto"/>
              <w:rPr>
                <w:rFonts w:ascii="Arial"/>
                <w:sz w:val="21"/>
              </w:rPr>
            </w:pPr>
          </w:p>
          <w:p w14:paraId="2CDC4B24">
            <w:pPr>
              <w:spacing w:line="254" w:lineRule="auto"/>
              <w:rPr>
                <w:rFonts w:ascii="Arial"/>
                <w:sz w:val="21"/>
              </w:rPr>
            </w:pPr>
          </w:p>
          <w:p w14:paraId="79092710">
            <w:pPr>
              <w:spacing w:line="254" w:lineRule="auto"/>
              <w:rPr>
                <w:rFonts w:ascii="Arial"/>
                <w:sz w:val="21"/>
              </w:rPr>
            </w:pPr>
          </w:p>
          <w:p w14:paraId="12F517A7">
            <w:pPr>
              <w:spacing w:line="254" w:lineRule="auto"/>
              <w:rPr>
                <w:rFonts w:ascii="Arial"/>
                <w:sz w:val="21"/>
              </w:rPr>
            </w:pPr>
          </w:p>
          <w:p w14:paraId="00F8F6AF">
            <w:pPr>
              <w:spacing w:line="254" w:lineRule="auto"/>
              <w:rPr>
                <w:rFonts w:ascii="Arial"/>
                <w:sz w:val="21"/>
              </w:rPr>
            </w:pPr>
          </w:p>
          <w:p w14:paraId="5D776931">
            <w:pPr>
              <w:spacing w:line="254" w:lineRule="auto"/>
              <w:rPr>
                <w:rFonts w:ascii="Arial"/>
                <w:sz w:val="21"/>
              </w:rPr>
            </w:pPr>
          </w:p>
          <w:p w14:paraId="3C2C8F1D">
            <w:pPr>
              <w:spacing w:line="254" w:lineRule="auto"/>
              <w:rPr>
                <w:rFonts w:ascii="Arial"/>
                <w:sz w:val="21"/>
              </w:rPr>
            </w:pPr>
          </w:p>
          <w:p w14:paraId="2E29C32C">
            <w:pPr>
              <w:pStyle w:val="6"/>
              <w:spacing w:before="69" w:line="229" w:lineRule="auto"/>
              <w:ind w:left="138"/>
            </w:pPr>
            <w:r>
              <w:rPr>
                <w:spacing w:val="3"/>
              </w:rPr>
              <w:t>项目</w:t>
            </w:r>
          </w:p>
          <w:p w14:paraId="1A49ABDA">
            <w:pPr>
              <w:pStyle w:val="6"/>
              <w:spacing w:before="51" w:line="229" w:lineRule="auto"/>
              <w:ind w:left="140"/>
            </w:pPr>
            <w:r>
              <w:rPr>
                <w:spacing w:val="2"/>
              </w:rPr>
              <w:t>效益</w:t>
            </w:r>
          </w:p>
        </w:tc>
        <w:tc>
          <w:tcPr>
            <w:tcW w:w="656" w:type="dxa"/>
            <w:vMerge w:val="restart"/>
            <w:tcBorders>
              <w:bottom w:val="nil"/>
            </w:tcBorders>
            <w:vAlign w:val="top"/>
          </w:tcPr>
          <w:p w14:paraId="130EA7E0">
            <w:pPr>
              <w:pStyle w:val="6"/>
              <w:spacing w:before="55" w:line="229" w:lineRule="auto"/>
              <w:ind w:left="114"/>
            </w:pPr>
            <w:r>
              <w:rPr>
                <w:spacing w:val="4"/>
              </w:rPr>
              <w:t>经济</w:t>
            </w:r>
          </w:p>
          <w:p w14:paraId="620680DA">
            <w:pPr>
              <w:pStyle w:val="6"/>
              <w:spacing w:before="51" w:line="229" w:lineRule="auto"/>
              <w:ind w:left="118"/>
            </w:pPr>
            <w:r>
              <w:rPr>
                <w:spacing w:val="2"/>
              </w:rPr>
              <w:t>效益</w:t>
            </w:r>
          </w:p>
          <w:p w14:paraId="70C6C858">
            <w:pPr>
              <w:pStyle w:val="6"/>
              <w:spacing w:before="51" w:line="229" w:lineRule="auto"/>
              <w:ind w:left="115"/>
            </w:pPr>
            <w:r>
              <w:rPr>
                <w:spacing w:val="4"/>
              </w:rPr>
              <w:t>指标</w:t>
            </w:r>
          </w:p>
        </w:tc>
        <w:tc>
          <w:tcPr>
            <w:tcW w:w="2537" w:type="dxa"/>
            <w:vAlign w:val="top"/>
          </w:tcPr>
          <w:p w14:paraId="6F4088EB">
            <w:pPr>
              <w:pStyle w:val="6"/>
              <w:spacing w:before="45" w:line="229" w:lineRule="auto"/>
              <w:ind w:left="225"/>
            </w:pPr>
            <w:r>
              <w:rPr>
                <w:spacing w:val="-3"/>
              </w:rPr>
              <w:t>指标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1：</w:t>
            </w:r>
          </w:p>
        </w:tc>
        <w:tc>
          <w:tcPr>
            <w:tcW w:w="1624" w:type="dxa"/>
            <w:vAlign w:val="top"/>
          </w:tcPr>
          <w:p w14:paraId="58E37F11">
            <w:pPr>
              <w:pStyle w:val="6"/>
              <w:spacing w:before="45" w:line="229" w:lineRule="auto"/>
              <w:ind w:left="335"/>
            </w:pPr>
            <w:r>
              <w:rPr>
                <w:spacing w:val="5"/>
              </w:rPr>
              <w:t>不适用</w:t>
            </w:r>
          </w:p>
        </w:tc>
        <w:tc>
          <w:tcPr>
            <w:tcW w:w="1056" w:type="dxa"/>
            <w:vAlign w:val="top"/>
          </w:tcPr>
          <w:p w14:paraId="7E8F6A85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0C92CCC8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50BE919F">
            <w:pPr>
              <w:rPr>
                <w:rFonts w:ascii="Arial"/>
                <w:sz w:val="21"/>
              </w:rPr>
            </w:pPr>
          </w:p>
        </w:tc>
      </w:tr>
      <w:tr w14:paraId="1ABDA4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311489BB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2ADB26C7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  <w:bottom w:val="nil"/>
            </w:tcBorders>
            <w:vAlign w:val="top"/>
          </w:tcPr>
          <w:p w14:paraId="576143BA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2B191338">
            <w:pPr>
              <w:pStyle w:val="6"/>
              <w:spacing w:before="46" w:line="229" w:lineRule="auto"/>
              <w:ind w:left="226"/>
            </w:pPr>
            <w:r>
              <w:t>指标</w:t>
            </w:r>
            <w:r>
              <w:rPr>
                <w:spacing w:val="-38"/>
              </w:rPr>
              <w:t xml:space="preserve"> </w:t>
            </w:r>
            <w:r>
              <w:t>2：</w:t>
            </w:r>
          </w:p>
        </w:tc>
        <w:tc>
          <w:tcPr>
            <w:tcW w:w="1624" w:type="dxa"/>
            <w:vAlign w:val="top"/>
          </w:tcPr>
          <w:p w14:paraId="7A47890D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2BC39F18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18527A9E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3FDF39E7">
            <w:pPr>
              <w:rPr>
                <w:rFonts w:ascii="Arial"/>
                <w:sz w:val="21"/>
              </w:rPr>
            </w:pPr>
          </w:p>
        </w:tc>
      </w:tr>
      <w:tr w14:paraId="747D6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4336D9CB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4C6D32D5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</w:tcBorders>
            <w:vAlign w:val="top"/>
          </w:tcPr>
          <w:p w14:paraId="416737D7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160C9583">
            <w:pPr>
              <w:pStyle w:val="6"/>
              <w:spacing w:before="46" w:line="230" w:lineRule="auto"/>
              <w:ind w:left="237"/>
            </w:pPr>
            <w:r>
              <w:rPr>
                <w:spacing w:val="-2"/>
              </w:rPr>
              <w:t>……</w:t>
            </w:r>
          </w:p>
        </w:tc>
        <w:tc>
          <w:tcPr>
            <w:tcW w:w="1624" w:type="dxa"/>
            <w:vAlign w:val="top"/>
          </w:tcPr>
          <w:p w14:paraId="6BAC2B0E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tcBorders>
              <w:bottom w:val="single" w:color="000000" w:sz="6" w:space="0"/>
            </w:tcBorders>
            <w:vAlign w:val="top"/>
          </w:tcPr>
          <w:p w14:paraId="4FB8D176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tcBorders>
              <w:bottom w:val="single" w:color="000000" w:sz="6" w:space="0"/>
            </w:tcBorders>
            <w:vAlign w:val="top"/>
          </w:tcPr>
          <w:p w14:paraId="359EB175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41AC55B1">
            <w:pPr>
              <w:rPr>
                <w:rFonts w:ascii="Arial"/>
                <w:sz w:val="21"/>
              </w:rPr>
            </w:pPr>
          </w:p>
        </w:tc>
      </w:tr>
      <w:tr w14:paraId="131416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41D039E8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73F3F31E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restart"/>
            <w:tcBorders>
              <w:bottom w:val="nil"/>
            </w:tcBorders>
            <w:vAlign w:val="top"/>
          </w:tcPr>
          <w:p w14:paraId="3388F742">
            <w:pPr>
              <w:spacing w:line="255" w:lineRule="auto"/>
              <w:rPr>
                <w:rFonts w:ascii="Arial"/>
                <w:sz w:val="21"/>
              </w:rPr>
            </w:pPr>
          </w:p>
          <w:p w14:paraId="2419C19A">
            <w:pPr>
              <w:spacing w:line="256" w:lineRule="auto"/>
              <w:rPr>
                <w:rFonts w:ascii="Arial"/>
                <w:sz w:val="21"/>
              </w:rPr>
            </w:pPr>
          </w:p>
          <w:p w14:paraId="0440B35B">
            <w:pPr>
              <w:spacing w:line="256" w:lineRule="auto"/>
              <w:rPr>
                <w:rFonts w:ascii="Arial"/>
                <w:sz w:val="21"/>
              </w:rPr>
            </w:pPr>
          </w:p>
          <w:p w14:paraId="601E6211">
            <w:pPr>
              <w:pStyle w:val="6"/>
              <w:spacing w:before="68" w:line="228" w:lineRule="auto"/>
              <w:ind w:left="114"/>
            </w:pPr>
            <w:r>
              <w:rPr>
                <w:spacing w:val="4"/>
              </w:rPr>
              <w:t>社会</w:t>
            </w:r>
          </w:p>
          <w:p w14:paraId="4006FB29">
            <w:pPr>
              <w:pStyle w:val="6"/>
              <w:spacing w:before="53" w:line="229" w:lineRule="auto"/>
              <w:ind w:left="118"/>
            </w:pPr>
            <w:r>
              <w:rPr>
                <w:spacing w:val="2"/>
              </w:rPr>
              <w:t>效益</w:t>
            </w:r>
          </w:p>
          <w:p w14:paraId="6CAFF28B">
            <w:pPr>
              <w:pStyle w:val="6"/>
              <w:spacing w:before="51" w:line="229" w:lineRule="auto"/>
              <w:ind w:left="115"/>
            </w:pPr>
            <w:r>
              <w:rPr>
                <w:spacing w:val="4"/>
              </w:rPr>
              <w:t>指标</w:t>
            </w:r>
          </w:p>
        </w:tc>
        <w:tc>
          <w:tcPr>
            <w:tcW w:w="2537" w:type="dxa"/>
            <w:vAlign w:val="top"/>
          </w:tcPr>
          <w:p w14:paraId="0931D441">
            <w:pPr>
              <w:spacing w:line="250" w:lineRule="auto"/>
              <w:rPr>
                <w:rFonts w:ascii="Arial"/>
                <w:sz w:val="21"/>
              </w:rPr>
            </w:pPr>
          </w:p>
          <w:p w14:paraId="6EE06B94">
            <w:pPr>
              <w:spacing w:line="251" w:lineRule="auto"/>
              <w:rPr>
                <w:rFonts w:ascii="Arial"/>
                <w:sz w:val="21"/>
              </w:rPr>
            </w:pPr>
          </w:p>
          <w:p w14:paraId="7A9B243B">
            <w:pPr>
              <w:spacing w:line="251" w:lineRule="auto"/>
              <w:rPr>
                <w:rFonts w:ascii="Arial"/>
                <w:sz w:val="21"/>
              </w:rPr>
            </w:pPr>
          </w:p>
          <w:p w14:paraId="389ADBAC">
            <w:pPr>
              <w:pStyle w:val="6"/>
              <w:spacing w:before="68" w:line="229" w:lineRule="auto"/>
              <w:ind w:left="864"/>
            </w:pPr>
            <w:r>
              <w:rPr>
                <w:spacing w:val="-4"/>
              </w:rPr>
              <w:t>指标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1：</w:t>
            </w:r>
          </w:p>
        </w:tc>
        <w:tc>
          <w:tcPr>
            <w:tcW w:w="1624" w:type="dxa"/>
            <w:tcBorders>
              <w:right w:val="single" w:color="000000" w:sz="6" w:space="0"/>
            </w:tcBorders>
            <w:vAlign w:val="top"/>
          </w:tcPr>
          <w:p w14:paraId="00F8EA79">
            <w:pPr>
              <w:spacing w:line="286" w:lineRule="auto"/>
              <w:rPr>
                <w:rFonts w:ascii="Arial"/>
                <w:sz w:val="21"/>
              </w:rPr>
            </w:pPr>
          </w:p>
          <w:p w14:paraId="7BF4709D">
            <w:pPr>
              <w:pStyle w:val="6"/>
              <w:spacing w:before="68" w:line="229" w:lineRule="auto"/>
              <w:ind w:left="158"/>
            </w:pPr>
            <w:r>
              <w:rPr>
                <w:spacing w:val="8"/>
              </w:rPr>
              <w:t>保障学生接受</w:t>
            </w:r>
          </w:p>
          <w:p w14:paraId="7BA10CAE">
            <w:pPr>
              <w:pStyle w:val="6"/>
              <w:spacing w:before="51" w:line="229" w:lineRule="auto"/>
              <w:ind w:left="162"/>
            </w:pPr>
            <w:r>
              <w:rPr>
                <w:spacing w:val="7"/>
              </w:rPr>
              <w:t>九年义务教育</w:t>
            </w:r>
          </w:p>
          <w:p w14:paraId="63B51772">
            <w:pPr>
              <w:pStyle w:val="6"/>
              <w:spacing w:before="51" w:line="229" w:lineRule="auto"/>
              <w:ind w:left="156"/>
            </w:pPr>
            <w:r>
              <w:rPr>
                <w:spacing w:val="8"/>
              </w:rPr>
              <w:t>初中阶段教育</w:t>
            </w:r>
          </w:p>
          <w:p w14:paraId="147841CE">
            <w:pPr>
              <w:pStyle w:val="6"/>
              <w:spacing w:before="51" w:line="228" w:lineRule="auto"/>
              <w:ind w:left="394"/>
            </w:pPr>
            <w:r>
              <w:rPr>
                <w:spacing w:val="-5"/>
              </w:rPr>
              <w:t>的机会。</w:t>
            </w:r>
          </w:p>
        </w:tc>
        <w:tc>
          <w:tcPr>
            <w:tcW w:w="1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16A43CD">
            <w:pPr>
              <w:pStyle w:val="6"/>
              <w:spacing w:before="44" w:line="229" w:lineRule="auto"/>
              <w:ind w:left="201"/>
            </w:pPr>
            <w:r>
              <w:rPr>
                <w:spacing w:val="6"/>
              </w:rPr>
              <w:t>让全部</w:t>
            </w:r>
          </w:p>
          <w:p w14:paraId="628EB8F8">
            <w:pPr>
              <w:pStyle w:val="6"/>
              <w:spacing w:before="52" w:line="229" w:lineRule="auto"/>
              <w:ind w:left="199"/>
            </w:pPr>
            <w:r>
              <w:rPr>
                <w:spacing w:val="7"/>
              </w:rPr>
              <w:t>在校学</w:t>
            </w:r>
          </w:p>
          <w:p w14:paraId="3D4DEFBB">
            <w:pPr>
              <w:pStyle w:val="6"/>
              <w:spacing w:before="50" w:line="229" w:lineRule="auto"/>
              <w:ind w:left="201"/>
            </w:pPr>
            <w:r>
              <w:rPr>
                <w:spacing w:val="6"/>
              </w:rPr>
              <w:t>生都能</w:t>
            </w:r>
          </w:p>
          <w:p w14:paraId="3D39E012">
            <w:pPr>
              <w:pStyle w:val="6"/>
              <w:spacing w:before="52" w:line="230" w:lineRule="auto"/>
              <w:ind w:left="199"/>
            </w:pPr>
            <w:r>
              <w:rPr>
                <w:spacing w:val="7"/>
              </w:rPr>
              <w:t>接受九</w:t>
            </w:r>
          </w:p>
          <w:p w14:paraId="58801BB8">
            <w:pPr>
              <w:pStyle w:val="6"/>
              <w:spacing w:before="49" w:line="229" w:lineRule="auto"/>
              <w:ind w:left="200"/>
            </w:pPr>
            <w:r>
              <w:rPr>
                <w:spacing w:val="6"/>
              </w:rPr>
              <w:t>年义务</w:t>
            </w:r>
          </w:p>
          <w:p w14:paraId="2C0252AD">
            <w:pPr>
              <w:pStyle w:val="6"/>
              <w:spacing w:before="52" w:line="228" w:lineRule="auto"/>
              <w:ind w:left="202"/>
            </w:pPr>
            <w:r>
              <w:rPr>
                <w:spacing w:val="-5"/>
              </w:rPr>
              <w:t>教育。</w:t>
            </w:r>
          </w:p>
        </w:tc>
        <w:tc>
          <w:tcPr>
            <w:tcW w:w="11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23C12673">
            <w:pPr>
              <w:spacing w:line="250" w:lineRule="auto"/>
              <w:rPr>
                <w:rFonts w:ascii="Arial"/>
                <w:sz w:val="21"/>
              </w:rPr>
            </w:pPr>
          </w:p>
          <w:p w14:paraId="5478C1BA">
            <w:pPr>
              <w:spacing w:line="251" w:lineRule="auto"/>
              <w:rPr>
                <w:rFonts w:ascii="Arial"/>
                <w:sz w:val="21"/>
              </w:rPr>
            </w:pPr>
          </w:p>
          <w:p w14:paraId="43E30BB3">
            <w:pPr>
              <w:spacing w:line="251" w:lineRule="auto"/>
              <w:rPr>
                <w:rFonts w:ascii="Arial"/>
                <w:sz w:val="21"/>
              </w:rPr>
            </w:pPr>
          </w:p>
          <w:p w14:paraId="73F12842">
            <w:pPr>
              <w:pStyle w:val="6"/>
              <w:spacing w:before="68" w:line="283" w:lineRule="exact"/>
              <w:ind w:left="375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1061" w:type="dxa"/>
            <w:tcBorders>
              <w:left w:val="single" w:color="000000" w:sz="6" w:space="0"/>
            </w:tcBorders>
            <w:vAlign w:val="top"/>
          </w:tcPr>
          <w:p w14:paraId="25FA7919">
            <w:pPr>
              <w:rPr>
                <w:rFonts w:ascii="Arial"/>
                <w:sz w:val="21"/>
              </w:rPr>
            </w:pPr>
          </w:p>
        </w:tc>
      </w:tr>
      <w:tr w14:paraId="35326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3F971E9E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504AFED3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  <w:bottom w:val="nil"/>
            </w:tcBorders>
            <w:vAlign w:val="top"/>
          </w:tcPr>
          <w:p w14:paraId="4E26181A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07C3CB5B">
            <w:pPr>
              <w:pStyle w:val="6"/>
              <w:spacing w:before="47" w:line="226" w:lineRule="auto"/>
              <w:ind w:left="226"/>
            </w:pPr>
            <w:r>
              <w:t>指标</w:t>
            </w:r>
            <w:r>
              <w:rPr>
                <w:spacing w:val="-38"/>
              </w:rPr>
              <w:t xml:space="preserve"> </w:t>
            </w:r>
            <w:r>
              <w:t>2：</w:t>
            </w:r>
          </w:p>
        </w:tc>
        <w:tc>
          <w:tcPr>
            <w:tcW w:w="1624" w:type="dxa"/>
            <w:vAlign w:val="top"/>
          </w:tcPr>
          <w:p w14:paraId="653DB179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tcBorders>
              <w:top w:val="single" w:color="000000" w:sz="6" w:space="0"/>
            </w:tcBorders>
            <w:vAlign w:val="top"/>
          </w:tcPr>
          <w:p w14:paraId="5E7613FA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tcBorders>
              <w:top w:val="single" w:color="000000" w:sz="6" w:space="0"/>
            </w:tcBorders>
            <w:vAlign w:val="top"/>
          </w:tcPr>
          <w:p w14:paraId="6EBB3719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646A07C4">
            <w:pPr>
              <w:rPr>
                <w:rFonts w:ascii="Arial"/>
                <w:sz w:val="21"/>
              </w:rPr>
            </w:pPr>
          </w:p>
        </w:tc>
      </w:tr>
      <w:tr w14:paraId="2C6161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536E02CB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3665DF0C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</w:tcBorders>
            <w:vAlign w:val="top"/>
          </w:tcPr>
          <w:p w14:paraId="015B0D29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2CA65AAE">
            <w:pPr>
              <w:pStyle w:val="6"/>
              <w:spacing w:before="49" w:line="226" w:lineRule="auto"/>
              <w:ind w:left="237"/>
            </w:pPr>
            <w:r>
              <w:rPr>
                <w:spacing w:val="-2"/>
              </w:rPr>
              <w:t>……</w:t>
            </w:r>
          </w:p>
        </w:tc>
        <w:tc>
          <w:tcPr>
            <w:tcW w:w="1624" w:type="dxa"/>
            <w:vAlign w:val="top"/>
          </w:tcPr>
          <w:p w14:paraId="737A169F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7453F53D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4E88C82C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43F290F2">
            <w:pPr>
              <w:rPr>
                <w:rFonts w:ascii="Arial"/>
                <w:sz w:val="21"/>
              </w:rPr>
            </w:pPr>
          </w:p>
        </w:tc>
      </w:tr>
      <w:tr w14:paraId="6E0FAD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741A4A30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7A6DD1C4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restart"/>
            <w:tcBorders>
              <w:bottom w:val="nil"/>
            </w:tcBorders>
            <w:vAlign w:val="top"/>
          </w:tcPr>
          <w:p w14:paraId="26AF1246">
            <w:pPr>
              <w:pStyle w:val="6"/>
              <w:spacing w:before="60" w:line="234" w:lineRule="auto"/>
              <w:ind w:left="114"/>
            </w:pPr>
            <w:r>
              <w:rPr>
                <w:spacing w:val="4"/>
              </w:rPr>
              <w:t>生态</w:t>
            </w:r>
          </w:p>
          <w:p w14:paraId="434A7BBE">
            <w:pPr>
              <w:pStyle w:val="6"/>
              <w:spacing w:before="46" w:line="229" w:lineRule="auto"/>
              <w:ind w:left="118"/>
            </w:pPr>
            <w:r>
              <w:rPr>
                <w:spacing w:val="2"/>
              </w:rPr>
              <w:t>效益</w:t>
            </w:r>
          </w:p>
          <w:p w14:paraId="42D0351F">
            <w:pPr>
              <w:pStyle w:val="6"/>
              <w:spacing w:before="51" w:line="229" w:lineRule="auto"/>
              <w:ind w:left="115"/>
            </w:pPr>
            <w:r>
              <w:rPr>
                <w:spacing w:val="4"/>
              </w:rPr>
              <w:t>指标</w:t>
            </w:r>
          </w:p>
        </w:tc>
        <w:tc>
          <w:tcPr>
            <w:tcW w:w="2537" w:type="dxa"/>
            <w:vAlign w:val="top"/>
          </w:tcPr>
          <w:p w14:paraId="0A95AC18">
            <w:pPr>
              <w:pStyle w:val="6"/>
              <w:spacing w:before="50" w:line="226" w:lineRule="auto"/>
              <w:ind w:left="226"/>
            </w:pPr>
            <w:r>
              <w:rPr>
                <w:spacing w:val="-4"/>
              </w:rPr>
              <w:t>指标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1：</w:t>
            </w:r>
          </w:p>
        </w:tc>
        <w:tc>
          <w:tcPr>
            <w:tcW w:w="1624" w:type="dxa"/>
            <w:vAlign w:val="top"/>
          </w:tcPr>
          <w:p w14:paraId="723D9238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5AC759AA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7B7C7F6B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7884F8B9">
            <w:pPr>
              <w:rPr>
                <w:rFonts w:ascii="Arial"/>
                <w:sz w:val="21"/>
              </w:rPr>
            </w:pPr>
          </w:p>
        </w:tc>
      </w:tr>
      <w:tr w14:paraId="2684D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07EF34E4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209874D4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  <w:bottom w:val="nil"/>
            </w:tcBorders>
            <w:vAlign w:val="top"/>
          </w:tcPr>
          <w:p w14:paraId="41C5763F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37ABECD9">
            <w:pPr>
              <w:pStyle w:val="6"/>
              <w:spacing w:before="49" w:line="226" w:lineRule="auto"/>
              <w:ind w:left="226"/>
            </w:pPr>
            <w:r>
              <w:t>指标</w:t>
            </w:r>
            <w:r>
              <w:rPr>
                <w:spacing w:val="-38"/>
              </w:rPr>
              <w:t xml:space="preserve"> </w:t>
            </w:r>
            <w:r>
              <w:t>2：</w:t>
            </w:r>
          </w:p>
        </w:tc>
        <w:tc>
          <w:tcPr>
            <w:tcW w:w="1624" w:type="dxa"/>
            <w:vAlign w:val="top"/>
          </w:tcPr>
          <w:p w14:paraId="1B05F7BC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5CFE5336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43C5B224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3FBFEC8A">
            <w:pPr>
              <w:rPr>
                <w:rFonts w:ascii="Arial"/>
                <w:sz w:val="21"/>
              </w:rPr>
            </w:pPr>
          </w:p>
        </w:tc>
      </w:tr>
      <w:tr w14:paraId="2C8DF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5825F02A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39F20BE9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</w:tcBorders>
            <w:vAlign w:val="top"/>
          </w:tcPr>
          <w:p w14:paraId="1A23814A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73CCC3CD">
            <w:pPr>
              <w:pStyle w:val="6"/>
              <w:spacing w:before="48" w:line="226" w:lineRule="auto"/>
              <w:ind w:left="237"/>
            </w:pPr>
            <w:r>
              <w:rPr>
                <w:spacing w:val="-2"/>
              </w:rPr>
              <w:t>……</w:t>
            </w:r>
          </w:p>
        </w:tc>
        <w:tc>
          <w:tcPr>
            <w:tcW w:w="1624" w:type="dxa"/>
            <w:vAlign w:val="top"/>
          </w:tcPr>
          <w:p w14:paraId="093124B6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14879C6A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4ECC977B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3865D58B">
            <w:pPr>
              <w:rPr>
                <w:rFonts w:ascii="Arial"/>
                <w:sz w:val="21"/>
              </w:rPr>
            </w:pPr>
          </w:p>
        </w:tc>
      </w:tr>
      <w:tr w14:paraId="3AEC47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877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1DB375F2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1F1E1B5B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restart"/>
            <w:tcBorders>
              <w:bottom w:val="nil"/>
            </w:tcBorders>
            <w:vAlign w:val="top"/>
          </w:tcPr>
          <w:p w14:paraId="7E035FBA">
            <w:pPr>
              <w:spacing w:line="306" w:lineRule="auto"/>
              <w:rPr>
                <w:rFonts w:ascii="Arial"/>
                <w:sz w:val="21"/>
              </w:rPr>
            </w:pPr>
          </w:p>
          <w:p w14:paraId="618AA323">
            <w:pPr>
              <w:spacing w:line="306" w:lineRule="auto"/>
              <w:rPr>
                <w:rFonts w:ascii="Arial"/>
                <w:sz w:val="21"/>
              </w:rPr>
            </w:pPr>
          </w:p>
          <w:p w14:paraId="68037CE2">
            <w:pPr>
              <w:pStyle w:val="6"/>
              <w:spacing w:before="68" w:line="229" w:lineRule="auto"/>
              <w:ind w:left="114"/>
            </w:pPr>
            <w:r>
              <w:rPr>
                <w:spacing w:val="4"/>
              </w:rPr>
              <w:t>可持</w:t>
            </w:r>
          </w:p>
          <w:p w14:paraId="7891FB3C">
            <w:pPr>
              <w:pStyle w:val="6"/>
              <w:spacing w:before="53" w:line="275" w:lineRule="auto"/>
              <w:ind w:left="115" w:right="107"/>
              <w:jc w:val="right"/>
            </w:pPr>
            <w:r>
              <w:rPr>
                <w:spacing w:val="4"/>
              </w:rPr>
              <w:t>续影</w:t>
            </w:r>
            <w:r>
              <w:t xml:space="preserve"> </w:t>
            </w:r>
            <w:r>
              <w:rPr>
                <w:spacing w:val="56"/>
                <w:w w:val="125"/>
              </w:rPr>
              <w:t>响</w:t>
            </w:r>
            <w:r>
              <w:t xml:space="preserve">  </w:t>
            </w:r>
            <w:r>
              <w:rPr>
                <w:spacing w:val="4"/>
              </w:rPr>
              <w:t>指标</w:t>
            </w:r>
          </w:p>
        </w:tc>
        <w:tc>
          <w:tcPr>
            <w:tcW w:w="2537" w:type="dxa"/>
            <w:vAlign w:val="top"/>
          </w:tcPr>
          <w:p w14:paraId="4A74E981">
            <w:pPr>
              <w:spacing w:line="252" w:lineRule="auto"/>
              <w:rPr>
                <w:rFonts w:ascii="Arial"/>
                <w:sz w:val="21"/>
              </w:rPr>
            </w:pPr>
          </w:p>
          <w:p w14:paraId="4108B745">
            <w:pPr>
              <w:spacing w:line="253" w:lineRule="auto"/>
              <w:rPr>
                <w:rFonts w:ascii="Arial"/>
                <w:sz w:val="21"/>
              </w:rPr>
            </w:pPr>
          </w:p>
          <w:p w14:paraId="33847156">
            <w:pPr>
              <w:spacing w:line="253" w:lineRule="auto"/>
              <w:rPr>
                <w:rFonts w:ascii="Arial"/>
                <w:sz w:val="21"/>
              </w:rPr>
            </w:pPr>
          </w:p>
          <w:p w14:paraId="3345D604">
            <w:pPr>
              <w:pStyle w:val="6"/>
              <w:spacing w:before="68" w:line="229" w:lineRule="auto"/>
              <w:ind w:left="225"/>
            </w:pPr>
            <w:r>
              <w:rPr>
                <w:spacing w:val="-3"/>
              </w:rPr>
              <w:t>指标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1：</w:t>
            </w:r>
          </w:p>
        </w:tc>
        <w:tc>
          <w:tcPr>
            <w:tcW w:w="1624" w:type="dxa"/>
            <w:vAlign w:val="top"/>
          </w:tcPr>
          <w:p w14:paraId="4FE2A273">
            <w:pPr>
              <w:pStyle w:val="6"/>
              <w:spacing w:before="50" w:line="229" w:lineRule="auto"/>
              <w:ind w:left="113"/>
            </w:pPr>
            <w:r>
              <w:rPr>
                <w:spacing w:val="7"/>
              </w:rPr>
              <w:t>培养合格学</w:t>
            </w:r>
          </w:p>
          <w:p w14:paraId="271E7201">
            <w:pPr>
              <w:pStyle w:val="6"/>
              <w:spacing w:before="51" w:line="229" w:lineRule="auto"/>
              <w:ind w:left="114"/>
            </w:pPr>
            <w:r>
              <w:rPr>
                <w:spacing w:val="8"/>
              </w:rPr>
              <w:t>生，减轻农民</w:t>
            </w:r>
          </w:p>
          <w:p w14:paraId="46077750">
            <w:pPr>
              <w:pStyle w:val="6"/>
              <w:spacing w:before="51" w:line="229" w:lineRule="auto"/>
              <w:ind w:left="121"/>
            </w:pPr>
            <w:r>
              <w:rPr>
                <w:spacing w:val="7"/>
              </w:rPr>
              <w:t>负担推进九年</w:t>
            </w:r>
          </w:p>
          <w:p w14:paraId="4F80D89F">
            <w:pPr>
              <w:pStyle w:val="6"/>
              <w:spacing w:before="52" w:line="274" w:lineRule="auto"/>
              <w:ind w:left="121" w:right="194" w:hanging="6"/>
            </w:pPr>
            <w:r>
              <w:rPr>
                <w:spacing w:val="8"/>
              </w:rPr>
              <w:t>义务教育初中</w:t>
            </w:r>
            <w:r>
              <w:t xml:space="preserve"> </w:t>
            </w:r>
            <w:r>
              <w:rPr>
                <w:spacing w:val="6"/>
              </w:rPr>
              <w:t>阶段教育发</w:t>
            </w:r>
          </w:p>
          <w:p w14:paraId="4F72D77B">
            <w:pPr>
              <w:pStyle w:val="6"/>
              <w:spacing w:line="225" w:lineRule="auto"/>
              <w:ind w:left="114"/>
            </w:pPr>
            <w:r>
              <w:rPr>
                <w:spacing w:val="-7"/>
              </w:rPr>
              <w:t>展。</w:t>
            </w:r>
          </w:p>
        </w:tc>
        <w:tc>
          <w:tcPr>
            <w:tcW w:w="1056" w:type="dxa"/>
            <w:vAlign w:val="top"/>
          </w:tcPr>
          <w:p w14:paraId="7CEF58D1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0DAE3D7D">
            <w:pPr>
              <w:spacing w:line="252" w:lineRule="auto"/>
              <w:rPr>
                <w:rFonts w:ascii="Arial"/>
                <w:sz w:val="21"/>
              </w:rPr>
            </w:pPr>
          </w:p>
          <w:p w14:paraId="7171F827">
            <w:pPr>
              <w:spacing w:line="252" w:lineRule="auto"/>
              <w:rPr>
                <w:rFonts w:ascii="Arial"/>
                <w:sz w:val="21"/>
              </w:rPr>
            </w:pPr>
          </w:p>
          <w:p w14:paraId="64B6DF93">
            <w:pPr>
              <w:spacing w:line="253" w:lineRule="auto"/>
              <w:rPr>
                <w:rFonts w:ascii="Arial"/>
                <w:sz w:val="21"/>
              </w:rPr>
            </w:pPr>
          </w:p>
          <w:p w14:paraId="063BA1C8">
            <w:pPr>
              <w:pStyle w:val="6"/>
              <w:spacing w:before="69" w:line="283" w:lineRule="exact"/>
              <w:ind w:left="380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1061" w:type="dxa"/>
            <w:vAlign w:val="top"/>
          </w:tcPr>
          <w:p w14:paraId="386BF7D8">
            <w:pPr>
              <w:rPr>
                <w:rFonts w:ascii="Arial"/>
                <w:sz w:val="21"/>
              </w:rPr>
            </w:pPr>
          </w:p>
        </w:tc>
      </w:tr>
      <w:tr w14:paraId="13E9C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7C324281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3E468823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  <w:bottom w:val="nil"/>
            </w:tcBorders>
            <w:vAlign w:val="top"/>
          </w:tcPr>
          <w:p w14:paraId="0B6A169F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185F00F1">
            <w:pPr>
              <w:pStyle w:val="6"/>
              <w:spacing w:before="49" w:line="226" w:lineRule="auto"/>
              <w:ind w:left="226"/>
            </w:pPr>
            <w:r>
              <w:t>指标</w:t>
            </w:r>
            <w:r>
              <w:rPr>
                <w:spacing w:val="-38"/>
              </w:rPr>
              <w:t xml:space="preserve"> </w:t>
            </w:r>
            <w:r>
              <w:t>2：</w:t>
            </w:r>
          </w:p>
        </w:tc>
        <w:tc>
          <w:tcPr>
            <w:tcW w:w="1624" w:type="dxa"/>
            <w:vAlign w:val="top"/>
          </w:tcPr>
          <w:p w14:paraId="487D70CA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72E4A268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6D9C616F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214DCD8E">
            <w:pPr>
              <w:rPr>
                <w:rFonts w:ascii="Arial"/>
                <w:sz w:val="21"/>
              </w:rPr>
            </w:pPr>
          </w:p>
        </w:tc>
      </w:tr>
      <w:tr w14:paraId="0EFBC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7F69B327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392DD686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</w:tcBorders>
            <w:vAlign w:val="top"/>
          </w:tcPr>
          <w:p w14:paraId="7B2F8B81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28CB8BBA">
            <w:pPr>
              <w:pStyle w:val="6"/>
              <w:spacing w:before="50" w:line="225" w:lineRule="auto"/>
              <w:ind w:left="237"/>
            </w:pPr>
            <w:r>
              <w:rPr>
                <w:spacing w:val="-2"/>
              </w:rPr>
              <w:t>……</w:t>
            </w:r>
          </w:p>
        </w:tc>
        <w:tc>
          <w:tcPr>
            <w:tcW w:w="1624" w:type="dxa"/>
            <w:vAlign w:val="top"/>
          </w:tcPr>
          <w:p w14:paraId="61683D4D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7330CF5D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58C1F808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4A1B261A">
            <w:pPr>
              <w:rPr>
                <w:rFonts w:ascii="Arial"/>
                <w:sz w:val="21"/>
              </w:rPr>
            </w:pPr>
          </w:p>
        </w:tc>
      </w:tr>
      <w:tr w14:paraId="03EE7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687C717F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</w:tcBorders>
            <w:vAlign w:val="top"/>
          </w:tcPr>
          <w:p w14:paraId="5485567E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Align w:val="top"/>
          </w:tcPr>
          <w:p w14:paraId="34DA871A">
            <w:pPr>
              <w:pStyle w:val="6"/>
              <w:spacing w:before="52" w:line="225" w:lineRule="auto"/>
              <w:ind w:left="126"/>
            </w:pPr>
            <w:r>
              <w:rPr>
                <w:spacing w:val="-1"/>
              </w:rPr>
              <w:t>……</w:t>
            </w:r>
          </w:p>
        </w:tc>
        <w:tc>
          <w:tcPr>
            <w:tcW w:w="2537" w:type="dxa"/>
            <w:vAlign w:val="top"/>
          </w:tcPr>
          <w:p w14:paraId="041F5A1D"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vAlign w:val="top"/>
          </w:tcPr>
          <w:p w14:paraId="58C878B8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0A5B1723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2CCAC2B2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452BB12B">
            <w:pPr>
              <w:rPr>
                <w:rFonts w:ascii="Arial"/>
                <w:sz w:val="21"/>
              </w:rPr>
            </w:pPr>
          </w:p>
        </w:tc>
      </w:tr>
      <w:tr w14:paraId="713FFA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044F4DE1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restart"/>
            <w:tcBorders>
              <w:bottom w:val="nil"/>
            </w:tcBorders>
            <w:vAlign w:val="top"/>
          </w:tcPr>
          <w:p w14:paraId="52C68FDB">
            <w:pPr>
              <w:spacing w:line="461" w:lineRule="auto"/>
              <w:rPr>
                <w:rFonts w:ascii="Arial"/>
                <w:sz w:val="21"/>
              </w:rPr>
            </w:pPr>
          </w:p>
          <w:p w14:paraId="425D1F29">
            <w:pPr>
              <w:pStyle w:val="6"/>
              <w:spacing w:before="68" w:line="229" w:lineRule="auto"/>
              <w:ind w:left="134"/>
            </w:pPr>
            <w:r>
              <w:rPr>
                <w:spacing w:val="5"/>
              </w:rPr>
              <w:t>满意</w:t>
            </w:r>
          </w:p>
          <w:p w14:paraId="2F60FB55">
            <w:pPr>
              <w:pStyle w:val="6"/>
              <w:spacing w:before="51" w:line="276" w:lineRule="auto"/>
              <w:ind w:left="246" w:right="134" w:hanging="112"/>
            </w:pPr>
            <w:r>
              <w:rPr>
                <w:spacing w:val="5"/>
              </w:rPr>
              <w:t>度指</w:t>
            </w:r>
            <w:r>
              <w:t xml:space="preserve"> 标</w:t>
            </w:r>
          </w:p>
        </w:tc>
        <w:tc>
          <w:tcPr>
            <w:tcW w:w="656" w:type="dxa"/>
            <w:vMerge w:val="restart"/>
            <w:tcBorders>
              <w:bottom w:val="nil"/>
            </w:tcBorders>
            <w:vAlign w:val="top"/>
          </w:tcPr>
          <w:p w14:paraId="5B78AF78">
            <w:pPr>
              <w:spacing w:line="301" w:lineRule="auto"/>
              <w:rPr>
                <w:rFonts w:ascii="Arial"/>
                <w:sz w:val="21"/>
              </w:rPr>
            </w:pPr>
          </w:p>
          <w:p w14:paraId="14FFBB91">
            <w:pPr>
              <w:pStyle w:val="6"/>
              <w:spacing w:before="68" w:line="229" w:lineRule="auto"/>
              <w:ind w:left="112"/>
            </w:pPr>
            <w:r>
              <w:rPr>
                <w:spacing w:val="5"/>
              </w:rPr>
              <w:t>满意</w:t>
            </w:r>
          </w:p>
          <w:p w14:paraId="3449ED64">
            <w:pPr>
              <w:pStyle w:val="6"/>
              <w:spacing w:before="51" w:line="276" w:lineRule="auto"/>
              <w:ind w:left="223" w:right="107" w:hanging="112"/>
            </w:pPr>
            <w:r>
              <w:rPr>
                <w:spacing w:val="5"/>
              </w:rPr>
              <w:t>度指</w:t>
            </w:r>
            <w:r>
              <w:t xml:space="preserve"> 标</w:t>
            </w:r>
          </w:p>
        </w:tc>
        <w:tc>
          <w:tcPr>
            <w:tcW w:w="2537" w:type="dxa"/>
            <w:vAlign w:val="top"/>
          </w:tcPr>
          <w:p w14:paraId="3409B156">
            <w:pPr>
              <w:pStyle w:val="6"/>
              <w:spacing w:before="206" w:line="229" w:lineRule="auto"/>
              <w:ind w:left="225"/>
            </w:pPr>
            <w:r>
              <w:rPr>
                <w:spacing w:val="-3"/>
              </w:rPr>
              <w:t>指标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1：</w:t>
            </w:r>
          </w:p>
        </w:tc>
        <w:tc>
          <w:tcPr>
            <w:tcW w:w="1624" w:type="dxa"/>
            <w:vAlign w:val="top"/>
          </w:tcPr>
          <w:p w14:paraId="6CDD40FE">
            <w:pPr>
              <w:pStyle w:val="6"/>
              <w:spacing w:before="50" w:line="229" w:lineRule="auto"/>
              <w:ind w:left="161"/>
            </w:pPr>
            <w:r>
              <w:rPr>
                <w:spacing w:val="7"/>
              </w:rPr>
              <w:t>学生家长满意</w:t>
            </w:r>
          </w:p>
          <w:p w14:paraId="2CB1D7E6">
            <w:pPr>
              <w:pStyle w:val="6"/>
              <w:spacing w:before="51" w:line="225" w:lineRule="auto"/>
              <w:ind w:left="458"/>
            </w:pPr>
            <w:r>
              <w:rPr>
                <w:spacing w:val="-1"/>
              </w:rPr>
              <w:t>度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100%</w:t>
            </w:r>
          </w:p>
        </w:tc>
        <w:tc>
          <w:tcPr>
            <w:tcW w:w="1056" w:type="dxa"/>
            <w:vAlign w:val="top"/>
          </w:tcPr>
          <w:p w14:paraId="2A944216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0E7C7E45">
            <w:pPr>
              <w:pStyle w:val="6"/>
              <w:spacing w:before="206" w:line="283" w:lineRule="exact"/>
              <w:ind w:left="380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1061" w:type="dxa"/>
            <w:vAlign w:val="top"/>
          </w:tcPr>
          <w:p w14:paraId="1E6198E9">
            <w:pPr>
              <w:rPr>
                <w:rFonts w:ascii="Arial"/>
                <w:sz w:val="21"/>
              </w:rPr>
            </w:pPr>
          </w:p>
        </w:tc>
      </w:tr>
      <w:tr w14:paraId="341CE3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78751324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729BD48A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  <w:bottom w:val="nil"/>
            </w:tcBorders>
            <w:vAlign w:val="top"/>
          </w:tcPr>
          <w:p w14:paraId="36B601DB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345FBB49">
            <w:pPr>
              <w:pStyle w:val="6"/>
              <w:spacing w:before="207" w:line="229" w:lineRule="auto"/>
              <w:ind w:left="225"/>
            </w:pPr>
            <w:r>
              <w:t>指标</w:t>
            </w:r>
            <w:r>
              <w:rPr>
                <w:spacing w:val="-38"/>
              </w:rPr>
              <w:t xml:space="preserve"> </w:t>
            </w:r>
            <w:r>
              <w:t>2：</w:t>
            </w:r>
          </w:p>
        </w:tc>
        <w:tc>
          <w:tcPr>
            <w:tcW w:w="1624" w:type="dxa"/>
            <w:vAlign w:val="top"/>
          </w:tcPr>
          <w:p w14:paraId="4EC0CA49">
            <w:pPr>
              <w:pStyle w:val="6"/>
              <w:spacing w:before="50" w:line="229" w:lineRule="auto"/>
              <w:ind w:left="115"/>
            </w:pPr>
            <w:r>
              <w:rPr>
                <w:spacing w:val="7"/>
              </w:rPr>
              <w:t>教师满意度</w:t>
            </w:r>
          </w:p>
          <w:p w14:paraId="486FAFE2">
            <w:pPr>
              <w:pStyle w:val="6"/>
              <w:spacing w:before="52" w:line="224" w:lineRule="auto"/>
              <w:ind w:left="129"/>
            </w:pPr>
            <w:r>
              <w:rPr>
                <w:spacing w:val="-1"/>
              </w:rPr>
              <w:t>100%</w:t>
            </w:r>
          </w:p>
        </w:tc>
        <w:tc>
          <w:tcPr>
            <w:tcW w:w="1056" w:type="dxa"/>
            <w:vAlign w:val="top"/>
          </w:tcPr>
          <w:p w14:paraId="5AF6060D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3394ABEA">
            <w:pPr>
              <w:pStyle w:val="6"/>
              <w:spacing w:before="206" w:line="284" w:lineRule="exact"/>
              <w:ind w:left="380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1061" w:type="dxa"/>
            <w:vAlign w:val="top"/>
          </w:tcPr>
          <w:p w14:paraId="558355E8">
            <w:pPr>
              <w:rPr>
                <w:rFonts w:ascii="Arial"/>
                <w:sz w:val="21"/>
              </w:rPr>
            </w:pPr>
          </w:p>
        </w:tc>
      </w:tr>
      <w:tr w14:paraId="72BB67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31" w:type="dxa"/>
            <w:vMerge w:val="continue"/>
            <w:tcBorders>
              <w:top w:val="nil"/>
              <w:bottom w:val="nil"/>
            </w:tcBorders>
            <w:vAlign w:val="top"/>
          </w:tcPr>
          <w:p w14:paraId="5DA4EAC1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4366627A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Merge w:val="continue"/>
            <w:tcBorders>
              <w:top w:val="nil"/>
            </w:tcBorders>
            <w:vAlign w:val="top"/>
          </w:tcPr>
          <w:p w14:paraId="744B4C69">
            <w:pPr>
              <w:rPr>
                <w:rFonts w:ascii="Arial"/>
                <w:sz w:val="21"/>
              </w:rPr>
            </w:pPr>
          </w:p>
        </w:tc>
        <w:tc>
          <w:tcPr>
            <w:tcW w:w="2537" w:type="dxa"/>
            <w:vAlign w:val="top"/>
          </w:tcPr>
          <w:p w14:paraId="356FF66D">
            <w:pPr>
              <w:pStyle w:val="6"/>
              <w:spacing w:before="53" w:line="224" w:lineRule="auto"/>
              <w:ind w:left="237"/>
            </w:pPr>
            <w:r>
              <w:rPr>
                <w:spacing w:val="-2"/>
              </w:rPr>
              <w:t>……</w:t>
            </w:r>
          </w:p>
        </w:tc>
        <w:tc>
          <w:tcPr>
            <w:tcW w:w="1624" w:type="dxa"/>
            <w:vAlign w:val="top"/>
          </w:tcPr>
          <w:p w14:paraId="115608EF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5834A177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6451761E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2B487019">
            <w:pPr>
              <w:rPr>
                <w:rFonts w:ascii="Arial"/>
                <w:sz w:val="21"/>
              </w:rPr>
            </w:pPr>
          </w:p>
        </w:tc>
      </w:tr>
      <w:tr w14:paraId="74F43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31" w:type="dxa"/>
            <w:vMerge w:val="continue"/>
            <w:tcBorders>
              <w:top w:val="nil"/>
            </w:tcBorders>
            <w:vAlign w:val="top"/>
          </w:tcPr>
          <w:p w14:paraId="479D1BDA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</w:tcBorders>
            <w:vAlign w:val="top"/>
          </w:tcPr>
          <w:p w14:paraId="11701AE3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vAlign w:val="top"/>
          </w:tcPr>
          <w:p w14:paraId="0C0AE16C">
            <w:pPr>
              <w:pStyle w:val="6"/>
              <w:spacing w:before="51" w:line="229" w:lineRule="auto"/>
              <w:ind w:left="126"/>
            </w:pPr>
            <w:r>
              <w:rPr>
                <w:spacing w:val="-1"/>
              </w:rPr>
              <w:t>……</w:t>
            </w:r>
          </w:p>
        </w:tc>
        <w:tc>
          <w:tcPr>
            <w:tcW w:w="2537" w:type="dxa"/>
            <w:vAlign w:val="top"/>
          </w:tcPr>
          <w:p w14:paraId="00AC083E"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vAlign w:val="top"/>
          </w:tcPr>
          <w:p w14:paraId="798584F6">
            <w:pPr>
              <w:rPr>
                <w:rFonts w:ascii="Arial"/>
                <w:sz w:val="21"/>
              </w:rPr>
            </w:pPr>
          </w:p>
        </w:tc>
        <w:tc>
          <w:tcPr>
            <w:tcW w:w="1056" w:type="dxa"/>
            <w:vAlign w:val="top"/>
          </w:tcPr>
          <w:p w14:paraId="506A5CDB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top"/>
          </w:tcPr>
          <w:p w14:paraId="62BB2B7E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4ED1DC15">
            <w:pPr>
              <w:rPr>
                <w:rFonts w:ascii="Arial"/>
                <w:sz w:val="21"/>
              </w:rPr>
            </w:pPr>
          </w:p>
        </w:tc>
      </w:tr>
    </w:tbl>
    <w:p w14:paraId="17980930">
      <w:pPr>
        <w:rPr>
          <w:rFonts w:ascii="Arial"/>
          <w:sz w:val="21"/>
        </w:rPr>
      </w:pPr>
    </w:p>
    <w:p w14:paraId="007C288E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5" w:h="16840"/>
          <w:pgMar w:top="1431" w:right="893" w:bottom="1158" w:left="1680" w:header="0" w:footer="998" w:gutter="0"/>
          <w:cols w:space="720" w:num="1"/>
        </w:sectPr>
      </w:pPr>
    </w:p>
    <w:p w14:paraId="74AB5FA7">
      <w:pPr>
        <w:spacing w:line="352" w:lineRule="auto"/>
        <w:rPr>
          <w:rFonts w:ascii="Arial"/>
          <w:sz w:val="21"/>
        </w:rPr>
      </w:pPr>
    </w:p>
    <w:p w14:paraId="5E772A38">
      <w:pPr>
        <w:spacing w:line="352" w:lineRule="auto"/>
        <w:rPr>
          <w:rFonts w:ascii="Arial"/>
          <w:sz w:val="21"/>
        </w:rPr>
      </w:pPr>
    </w:p>
    <w:p w14:paraId="49DA4F88">
      <w:pPr>
        <w:spacing w:before="104" w:line="225" w:lineRule="auto"/>
        <w:ind w:left="141"/>
        <w:outlineLvl w:val="0"/>
        <w:rPr>
          <w:rFonts w:ascii="黑体" w:hAnsi="黑体" w:eastAsia="黑体" w:cs="黑体"/>
          <w:sz w:val="32"/>
          <w:szCs w:val="32"/>
        </w:rPr>
      </w:pPr>
      <w:bookmarkStart w:id="2" w:name="bookmark2"/>
      <w:bookmarkEnd w:id="2"/>
      <w:r>
        <w:rPr>
          <w:rFonts w:ascii="黑体" w:hAnsi="黑体" w:eastAsia="黑体" w:cs="黑体"/>
          <w:spacing w:val="-10"/>
          <w:sz w:val="32"/>
          <w:szCs w:val="32"/>
        </w:rPr>
        <w:t>附件</w:t>
      </w:r>
      <w:r>
        <w:rPr>
          <w:rFonts w:ascii="黑体" w:hAnsi="黑体" w:eastAsia="黑体" w:cs="黑体"/>
          <w:spacing w:val="-70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0"/>
          <w:sz w:val="32"/>
          <w:szCs w:val="32"/>
        </w:rPr>
        <w:t>2</w:t>
      </w:r>
    </w:p>
    <w:p w14:paraId="4456A5A0">
      <w:pPr>
        <w:spacing w:before="157" w:line="220" w:lineRule="auto"/>
        <w:ind w:left="1194"/>
        <w:rPr>
          <w:rFonts w:ascii="宋体" w:hAnsi="宋体" w:eastAsia="宋体" w:cs="宋体"/>
          <w:sz w:val="32"/>
          <w:szCs w:val="32"/>
        </w:rPr>
      </w:pPr>
      <w:bookmarkStart w:id="3" w:name="bookmark4"/>
      <w:bookmarkEnd w:id="3"/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盐边县</w:t>
      </w:r>
      <w:r>
        <w:rPr>
          <w:rFonts w:ascii="宋体" w:hAnsi="宋体" w:eastAsia="宋体" w:cs="宋体"/>
          <w:spacing w:val="-47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2019</w:t>
      </w:r>
      <w:r>
        <w:rPr>
          <w:rFonts w:ascii="宋体" w:hAnsi="宋体" w:eastAsia="宋体" w:cs="宋体"/>
          <w:spacing w:val="-64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年度专项（项目）资金绩效自评表</w:t>
      </w:r>
    </w:p>
    <w:p w14:paraId="1672014A">
      <w:pPr>
        <w:spacing w:before="126" w:line="213" w:lineRule="auto"/>
        <w:ind w:left="373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2019 </w:t>
      </w:r>
      <w:r>
        <w:rPr>
          <w:rFonts w:ascii="宋体" w:hAnsi="宋体" w:eastAsia="宋体" w:cs="宋体"/>
          <w:spacing w:val="-3"/>
          <w:sz w:val="24"/>
          <w:szCs w:val="24"/>
        </w:rPr>
        <w:t>年度）</w:t>
      </w:r>
    </w:p>
    <w:tbl>
      <w:tblPr>
        <w:tblStyle w:val="5"/>
        <w:tblW w:w="89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456"/>
        <w:gridCol w:w="719"/>
        <w:gridCol w:w="1947"/>
        <w:gridCol w:w="1452"/>
        <w:gridCol w:w="1431"/>
        <w:gridCol w:w="1076"/>
        <w:gridCol w:w="1118"/>
      </w:tblGrid>
      <w:tr w14:paraId="3BC0D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920" w:type="dxa"/>
            <w:gridSpan w:val="3"/>
            <w:vAlign w:val="top"/>
          </w:tcPr>
          <w:p w14:paraId="553581A4">
            <w:pPr>
              <w:pStyle w:val="6"/>
              <w:spacing w:before="96" w:line="243" w:lineRule="auto"/>
              <w:ind w:left="845" w:right="117" w:hanging="7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专项（项目）名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称</w:t>
            </w:r>
          </w:p>
        </w:tc>
        <w:tc>
          <w:tcPr>
            <w:tcW w:w="7024" w:type="dxa"/>
            <w:gridSpan w:val="5"/>
            <w:vAlign w:val="top"/>
          </w:tcPr>
          <w:p w14:paraId="253170F2">
            <w:pPr>
              <w:pStyle w:val="6"/>
              <w:spacing w:before="251" w:line="220" w:lineRule="auto"/>
              <w:ind w:left="87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用于教育事业的彩票公益金支出（青少年宫经费）</w:t>
            </w:r>
          </w:p>
        </w:tc>
      </w:tr>
      <w:tr w14:paraId="5C223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920" w:type="dxa"/>
            <w:gridSpan w:val="3"/>
            <w:vAlign w:val="top"/>
          </w:tcPr>
          <w:p w14:paraId="02C41661">
            <w:pPr>
              <w:pStyle w:val="6"/>
              <w:spacing w:before="98" w:line="220" w:lineRule="auto"/>
              <w:ind w:left="2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项目主管单位</w:t>
            </w:r>
          </w:p>
        </w:tc>
        <w:tc>
          <w:tcPr>
            <w:tcW w:w="7024" w:type="dxa"/>
            <w:gridSpan w:val="5"/>
            <w:vAlign w:val="top"/>
          </w:tcPr>
          <w:p w14:paraId="72B96F04">
            <w:pPr>
              <w:pStyle w:val="6"/>
              <w:spacing w:before="98" w:line="220" w:lineRule="auto"/>
              <w:ind w:left="243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盐边县教育和体育局</w:t>
            </w:r>
          </w:p>
        </w:tc>
      </w:tr>
      <w:tr w14:paraId="3BBC2E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920" w:type="dxa"/>
            <w:gridSpan w:val="3"/>
            <w:vAlign w:val="top"/>
          </w:tcPr>
          <w:p w14:paraId="4D4599DD">
            <w:pPr>
              <w:pStyle w:val="6"/>
              <w:spacing w:before="98" w:line="217" w:lineRule="auto"/>
              <w:ind w:left="2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项目实施单位</w:t>
            </w:r>
          </w:p>
        </w:tc>
        <w:tc>
          <w:tcPr>
            <w:tcW w:w="7024" w:type="dxa"/>
            <w:gridSpan w:val="5"/>
            <w:vAlign w:val="top"/>
          </w:tcPr>
          <w:p w14:paraId="32D5038E">
            <w:pPr>
              <w:pStyle w:val="6"/>
              <w:spacing w:before="99" w:line="220" w:lineRule="auto"/>
              <w:ind w:left="25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盐边县红格中学校</w:t>
            </w:r>
          </w:p>
        </w:tc>
      </w:tr>
      <w:tr w14:paraId="3A9DFD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920" w:type="dxa"/>
            <w:gridSpan w:val="3"/>
            <w:vMerge w:val="restart"/>
            <w:tcBorders>
              <w:bottom w:val="nil"/>
            </w:tcBorders>
            <w:vAlign w:val="top"/>
          </w:tcPr>
          <w:p w14:paraId="49A2E3D0">
            <w:pPr>
              <w:spacing w:line="258" w:lineRule="auto"/>
              <w:rPr>
                <w:rFonts w:ascii="Arial"/>
                <w:sz w:val="21"/>
              </w:rPr>
            </w:pPr>
          </w:p>
          <w:p w14:paraId="374125E8">
            <w:pPr>
              <w:spacing w:line="258" w:lineRule="auto"/>
              <w:rPr>
                <w:rFonts w:ascii="Arial"/>
                <w:sz w:val="21"/>
              </w:rPr>
            </w:pPr>
          </w:p>
          <w:p w14:paraId="0210F616">
            <w:pPr>
              <w:spacing w:line="259" w:lineRule="auto"/>
              <w:rPr>
                <w:rFonts w:ascii="Arial"/>
                <w:sz w:val="21"/>
              </w:rPr>
            </w:pPr>
          </w:p>
          <w:p w14:paraId="160AFD8C">
            <w:pPr>
              <w:spacing w:line="259" w:lineRule="auto"/>
              <w:rPr>
                <w:rFonts w:ascii="Arial"/>
                <w:sz w:val="21"/>
              </w:rPr>
            </w:pPr>
          </w:p>
          <w:p w14:paraId="09175ACC">
            <w:pPr>
              <w:pStyle w:val="6"/>
              <w:spacing w:before="78" w:line="219" w:lineRule="auto"/>
              <w:ind w:left="49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项目资金</w:t>
            </w:r>
          </w:p>
          <w:p w14:paraId="4DBCFA1B">
            <w:pPr>
              <w:pStyle w:val="6"/>
              <w:spacing w:before="27" w:line="221" w:lineRule="auto"/>
              <w:ind w:left="49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（万元）</w:t>
            </w:r>
          </w:p>
        </w:tc>
        <w:tc>
          <w:tcPr>
            <w:tcW w:w="1947" w:type="dxa"/>
            <w:vAlign w:val="top"/>
          </w:tcPr>
          <w:p w14:paraId="5F46F38B">
            <w:pPr>
              <w:rPr>
                <w:rFonts w:ascii="Arial"/>
                <w:sz w:val="21"/>
              </w:rPr>
            </w:pPr>
          </w:p>
        </w:tc>
        <w:tc>
          <w:tcPr>
            <w:tcW w:w="1452" w:type="dxa"/>
            <w:vAlign w:val="top"/>
          </w:tcPr>
          <w:p w14:paraId="79D6AAF0">
            <w:pPr>
              <w:pStyle w:val="6"/>
              <w:spacing w:before="99" w:line="220" w:lineRule="auto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全年预算数</w:t>
            </w:r>
          </w:p>
        </w:tc>
        <w:tc>
          <w:tcPr>
            <w:tcW w:w="1431" w:type="dxa"/>
            <w:vAlign w:val="top"/>
          </w:tcPr>
          <w:p w14:paraId="4BE5AAA5">
            <w:pPr>
              <w:pStyle w:val="6"/>
              <w:spacing w:before="98" w:line="217" w:lineRule="auto"/>
              <w:ind w:left="12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实际完成数</w:t>
            </w:r>
          </w:p>
        </w:tc>
        <w:tc>
          <w:tcPr>
            <w:tcW w:w="2194" w:type="dxa"/>
            <w:gridSpan w:val="2"/>
            <w:vAlign w:val="top"/>
          </w:tcPr>
          <w:p w14:paraId="541174E6">
            <w:pPr>
              <w:pStyle w:val="6"/>
              <w:spacing w:before="99" w:line="220" w:lineRule="auto"/>
              <w:ind w:left="44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执行率（%）</w:t>
            </w:r>
          </w:p>
        </w:tc>
      </w:tr>
      <w:tr w14:paraId="11C1C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92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5056003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46C97ED8">
            <w:pPr>
              <w:pStyle w:val="6"/>
              <w:spacing w:before="99" w:line="219" w:lineRule="auto"/>
              <w:ind w:left="234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年度资金总额：</w:t>
            </w:r>
          </w:p>
        </w:tc>
        <w:tc>
          <w:tcPr>
            <w:tcW w:w="1452" w:type="dxa"/>
            <w:vAlign w:val="top"/>
          </w:tcPr>
          <w:p w14:paraId="2C11326A">
            <w:pPr>
              <w:pStyle w:val="6"/>
              <w:spacing w:before="100"/>
              <w:ind w:left="6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1" w:type="dxa"/>
            <w:vAlign w:val="top"/>
          </w:tcPr>
          <w:p w14:paraId="05A782BA">
            <w:pPr>
              <w:pStyle w:val="6"/>
              <w:spacing w:before="99"/>
              <w:ind w:left="4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9.17</w:t>
            </w:r>
          </w:p>
        </w:tc>
        <w:tc>
          <w:tcPr>
            <w:tcW w:w="2194" w:type="dxa"/>
            <w:gridSpan w:val="2"/>
            <w:vAlign w:val="top"/>
          </w:tcPr>
          <w:p w14:paraId="69D5EC41">
            <w:pPr>
              <w:pStyle w:val="6"/>
              <w:spacing w:before="100"/>
              <w:ind w:left="88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100%</w:t>
            </w:r>
          </w:p>
        </w:tc>
      </w:tr>
      <w:tr w14:paraId="63D06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2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29E07157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768CEBDC">
            <w:pPr>
              <w:pStyle w:val="6"/>
              <w:spacing w:before="36" w:line="224" w:lineRule="auto"/>
              <w:ind w:left="117" w:right="106" w:firstLine="837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其中：上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级财政资金</w:t>
            </w:r>
          </w:p>
        </w:tc>
        <w:tc>
          <w:tcPr>
            <w:tcW w:w="1452" w:type="dxa"/>
            <w:vAlign w:val="top"/>
          </w:tcPr>
          <w:p w14:paraId="28284E1B">
            <w:pPr>
              <w:pStyle w:val="6"/>
              <w:spacing w:before="193"/>
              <w:ind w:left="6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1" w:type="dxa"/>
            <w:vAlign w:val="top"/>
          </w:tcPr>
          <w:p w14:paraId="01385927">
            <w:pPr>
              <w:pStyle w:val="6"/>
              <w:spacing w:before="192"/>
              <w:ind w:left="4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9.17</w:t>
            </w:r>
          </w:p>
        </w:tc>
        <w:tc>
          <w:tcPr>
            <w:tcW w:w="2194" w:type="dxa"/>
            <w:gridSpan w:val="2"/>
            <w:vAlign w:val="top"/>
          </w:tcPr>
          <w:p w14:paraId="196CEF6C">
            <w:pPr>
              <w:pStyle w:val="6"/>
              <w:spacing w:before="193"/>
              <w:ind w:left="88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100%</w:t>
            </w:r>
          </w:p>
        </w:tc>
      </w:tr>
      <w:tr w14:paraId="4402DE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2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7480C6F3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14C36CDF">
            <w:pPr>
              <w:spacing w:line="269" w:lineRule="auto"/>
              <w:rPr>
                <w:rFonts w:ascii="Arial"/>
                <w:sz w:val="21"/>
              </w:rPr>
            </w:pPr>
          </w:p>
          <w:p w14:paraId="42347EFF">
            <w:pPr>
              <w:pStyle w:val="6"/>
              <w:spacing w:before="78" w:line="207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本级财政资金</w:t>
            </w:r>
          </w:p>
        </w:tc>
        <w:tc>
          <w:tcPr>
            <w:tcW w:w="1452" w:type="dxa"/>
            <w:vAlign w:val="top"/>
          </w:tcPr>
          <w:p w14:paraId="4AA64F5E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13621DEB">
            <w:pPr>
              <w:rPr>
                <w:rFonts w:ascii="Arial"/>
                <w:sz w:val="21"/>
              </w:rPr>
            </w:pPr>
          </w:p>
        </w:tc>
        <w:tc>
          <w:tcPr>
            <w:tcW w:w="2194" w:type="dxa"/>
            <w:gridSpan w:val="2"/>
            <w:vAlign w:val="top"/>
          </w:tcPr>
          <w:p w14:paraId="37A6D9D0">
            <w:pPr>
              <w:rPr>
                <w:rFonts w:ascii="Arial"/>
                <w:sz w:val="21"/>
              </w:rPr>
            </w:pPr>
          </w:p>
        </w:tc>
      </w:tr>
      <w:tr w14:paraId="32283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20" w:type="dxa"/>
            <w:gridSpan w:val="3"/>
            <w:vMerge w:val="continue"/>
            <w:tcBorders>
              <w:top w:val="nil"/>
            </w:tcBorders>
            <w:vAlign w:val="top"/>
          </w:tcPr>
          <w:p w14:paraId="262F1D83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6C9FB621">
            <w:pPr>
              <w:spacing w:line="269" w:lineRule="auto"/>
              <w:rPr>
                <w:rFonts w:ascii="Arial"/>
                <w:sz w:val="21"/>
              </w:rPr>
            </w:pPr>
          </w:p>
          <w:p w14:paraId="65C2BD95">
            <w:pPr>
              <w:pStyle w:val="6"/>
              <w:spacing w:before="78" w:line="207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其他资金</w:t>
            </w:r>
          </w:p>
        </w:tc>
        <w:tc>
          <w:tcPr>
            <w:tcW w:w="1452" w:type="dxa"/>
            <w:vAlign w:val="top"/>
          </w:tcPr>
          <w:p w14:paraId="3C5DB053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5D361677">
            <w:pPr>
              <w:rPr>
                <w:rFonts w:ascii="Arial"/>
                <w:sz w:val="21"/>
              </w:rPr>
            </w:pPr>
          </w:p>
        </w:tc>
        <w:tc>
          <w:tcPr>
            <w:tcW w:w="2194" w:type="dxa"/>
            <w:gridSpan w:val="2"/>
            <w:vAlign w:val="top"/>
          </w:tcPr>
          <w:p w14:paraId="5755E025">
            <w:pPr>
              <w:rPr>
                <w:rFonts w:ascii="Arial"/>
                <w:sz w:val="21"/>
              </w:rPr>
            </w:pPr>
          </w:p>
        </w:tc>
      </w:tr>
      <w:tr w14:paraId="21DC9C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745" w:type="dxa"/>
            <w:vMerge w:val="restart"/>
            <w:tcBorders>
              <w:bottom w:val="nil"/>
            </w:tcBorders>
            <w:textDirection w:val="tbRlV"/>
            <w:vAlign w:val="top"/>
          </w:tcPr>
          <w:p w14:paraId="35CEC07B">
            <w:pPr>
              <w:pStyle w:val="6"/>
              <w:spacing w:before="250" w:line="201" w:lineRule="auto"/>
              <w:ind w:left="4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体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position w:val="1"/>
                <w:sz w:val="24"/>
                <w:szCs w:val="24"/>
              </w:rPr>
              <w:t>目</w:t>
            </w:r>
            <w:r>
              <w:rPr>
                <w:spacing w:val="-49"/>
                <w:position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标</w:t>
            </w:r>
          </w:p>
        </w:tc>
        <w:tc>
          <w:tcPr>
            <w:tcW w:w="3122" w:type="dxa"/>
            <w:gridSpan w:val="3"/>
            <w:vAlign w:val="top"/>
          </w:tcPr>
          <w:p w14:paraId="4636823F">
            <w:pPr>
              <w:pStyle w:val="6"/>
              <w:spacing w:before="103" w:line="220" w:lineRule="auto"/>
              <w:ind w:left="8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年度设定目标</w:t>
            </w:r>
          </w:p>
        </w:tc>
        <w:tc>
          <w:tcPr>
            <w:tcW w:w="5077" w:type="dxa"/>
            <w:gridSpan w:val="4"/>
            <w:vAlign w:val="top"/>
          </w:tcPr>
          <w:p w14:paraId="61AA0EC5">
            <w:pPr>
              <w:pStyle w:val="6"/>
              <w:spacing w:before="102" w:line="217" w:lineRule="auto"/>
              <w:ind w:left="182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实际完成情况</w:t>
            </w:r>
          </w:p>
        </w:tc>
      </w:tr>
      <w:tr w14:paraId="681764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4" w:hRule="atLeast"/>
        </w:trPr>
        <w:tc>
          <w:tcPr>
            <w:tcW w:w="745" w:type="dxa"/>
            <w:vMerge w:val="continue"/>
            <w:tcBorders>
              <w:top w:val="nil"/>
            </w:tcBorders>
            <w:textDirection w:val="tbRlV"/>
            <w:vAlign w:val="top"/>
          </w:tcPr>
          <w:p w14:paraId="1138542F">
            <w:pPr>
              <w:rPr>
                <w:rFonts w:ascii="Arial"/>
                <w:sz w:val="21"/>
              </w:rPr>
            </w:pPr>
          </w:p>
        </w:tc>
        <w:tc>
          <w:tcPr>
            <w:tcW w:w="3122" w:type="dxa"/>
            <w:gridSpan w:val="3"/>
            <w:vAlign w:val="top"/>
          </w:tcPr>
          <w:p w14:paraId="4DA8F145">
            <w:pPr>
              <w:spacing w:line="296" w:lineRule="auto"/>
              <w:rPr>
                <w:rFonts w:ascii="Arial"/>
                <w:sz w:val="21"/>
              </w:rPr>
            </w:pPr>
          </w:p>
          <w:p w14:paraId="5C823C04">
            <w:pPr>
              <w:spacing w:line="297" w:lineRule="auto"/>
              <w:rPr>
                <w:rFonts w:ascii="Arial"/>
                <w:sz w:val="21"/>
              </w:rPr>
            </w:pPr>
          </w:p>
          <w:p w14:paraId="3C04C4F0">
            <w:pPr>
              <w:pStyle w:val="6"/>
              <w:spacing w:before="78" w:line="242" w:lineRule="auto"/>
              <w:ind w:left="725" w:right="120" w:hanging="5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维持学校青少年宫正常运转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所需的各种费用</w:t>
            </w:r>
          </w:p>
        </w:tc>
        <w:tc>
          <w:tcPr>
            <w:tcW w:w="5077" w:type="dxa"/>
            <w:gridSpan w:val="4"/>
            <w:vAlign w:val="top"/>
          </w:tcPr>
          <w:p w14:paraId="012AD5B3">
            <w:pPr>
              <w:spacing w:line="439" w:lineRule="auto"/>
              <w:rPr>
                <w:rFonts w:ascii="Arial"/>
                <w:sz w:val="21"/>
              </w:rPr>
            </w:pPr>
          </w:p>
          <w:p w14:paraId="5AD21BB0">
            <w:pPr>
              <w:pStyle w:val="6"/>
              <w:spacing w:before="78" w:line="219" w:lineRule="auto"/>
              <w:ind w:left="14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全面完成学校青少年宫的正常运转，满足了日</w:t>
            </w:r>
          </w:p>
          <w:p w14:paraId="714883E4">
            <w:pPr>
              <w:pStyle w:val="6"/>
              <w:spacing w:before="27" w:line="219" w:lineRule="auto"/>
              <w:ind w:left="158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常运转所需经费。</w:t>
            </w:r>
          </w:p>
        </w:tc>
      </w:tr>
      <w:tr w14:paraId="3C945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745" w:type="dxa"/>
            <w:vMerge w:val="restart"/>
            <w:tcBorders>
              <w:bottom w:val="nil"/>
            </w:tcBorders>
            <w:textDirection w:val="tbRlV"/>
            <w:vAlign w:val="top"/>
          </w:tcPr>
          <w:p w14:paraId="7131646C">
            <w:pPr>
              <w:pStyle w:val="6"/>
              <w:spacing w:before="250" w:line="204" w:lineRule="auto"/>
              <w:ind w:left="1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绩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效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指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标</w:t>
            </w:r>
          </w:p>
        </w:tc>
        <w:tc>
          <w:tcPr>
            <w:tcW w:w="456" w:type="dxa"/>
            <w:textDirection w:val="tbRlV"/>
            <w:vAlign w:val="top"/>
          </w:tcPr>
          <w:p w14:paraId="41B9CEC1">
            <w:pPr>
              <w:pStyle w:val="6"/>
              <w:spacing w:before="107" w:line="208" w:lineRule="auto"/>
              <w:ind w:left="128"/>
              <w:rPr>
                <w:sz w:val="24"/>
                <w:szCs w:val="24"/>
              </w:rPr>
            </w:pPr>
            <w:r>
              <w:rPr>
                <w:spacing w:val="-80"/>
                <w:w w:val="43"/>
                <w:sz w:val="24"/>
                <w:szCs w:val="24"/>
              </w:rPr>
              <w:t>一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级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指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标</w:t>
            </w:r>
          </w:p>
        </w:tc>
        <w:tc>
          <w:tcPr>
            <w:tcW w:w="719" w:type="dxa"/>
            <w:vAlign w:val="top"/>
          </w:tcPr>
          <w:p w14:paraId="04DAA3AA">
            <w:pPr>
              <w:spacing w:line="271" w:lineRule="auto"/>
              <w:rPr>
                <w:rFonts w:ascii="Arial"/>
                <w:sz w:val="21"/>
              </w:rPr>
            </w:pPr>
          </w:p>
          <w:p w14:paraId="7F78EA75">
            <w:pPr>
              <w:pStyle w:val="6"/>
              <w:spacing w:before="78" w:line="222" w:lineRule="auto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二级</w:t>
            </w:r>
          </w:p>
          <w:p w14:paraId="2ABD9CFC">
            <w:pPr>
              <w:pStyle w:val="6"/>
              <w:spacing w:before="22" w:line="221" w:lineRule="auto"/>
              <w:ind w:left="1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指标</w:t>
            </w:r>
          </w:p>
        </w:tc>
        <w:tc>
          <w:tcPr>
            <w:tcW w:w="1947" w:type="dxa"/>
            <w:vAlign w:val="top"/>
          </w:tcPr>
          <w:p w14:paraId="3156AE31">
            <w:pPr>
              <w:spacing w:line="425" w:lineRule="auto"/>
              <w:rPr>
                <w:rFonts w:ascii="Arial"/>
                <w:sz w:val="21"/>
              </w:rPr>
            </w:pPr>
          </w:p>
          <w:p w14:paraId="491FAAE4">
            <w:pPr>
              <w:pStyle w:val="6"/>
              <w:spacing w:before="78" w:line="221" w:lineRule="auto"/>
              <w:ind w:left="4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三级指标</w:t>
            </w:r>
          </w:p>
        </w:tc>
        <w:tc>
          <w:tcPr>
            <w:tcW w:w="1452" w:type="dxa"/>
            <w:vAlign w:val="top"/>
          </w:tcPr>
          <w:p w14:paraId="3A94F2A0">
            <w:pPr>
              <w:spacing w:line="426" w:lineRule="auto"/>
              <w:rPr>
                <w:rFonts w:ascii="Arial"/>
                <w:sz w:val="21"/>
              </w:rPr>
            </w:pPr>
          </w:p>
          <w:p w14:paraId="1317CA30">
            <w:pPr>
              <w:pStyle w:val="6"/>
              <w:spacing w:before="78" w:line="220" w:lineRule="auto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年度指标值</w:t>
            </w:r>
          </w:p>
        </w:tc>
        <w:tc>
          <w:tcPr>
            <w:tcW w:w="1431" w:type="dxa"/>
            <w:vAlign w:val="top"/>
          </w:tcPr>
          <w:p w14:paraId="4A563D57">
            <w:pPr>
              <w:spacing w:line="425" w:lineRule="auto"/>
              <w:rPr>
                <w:rFonts w:ascii="Arial"/>
                <w:sz w:val="21"/>
              </w:rPr>
            </w:pPr>
          </w:p>
          <w:p w14:paraId="32811CFD">
            <w:pPr>
              <w:pStyle w:val="6"/>
              <w:spacing w:before="78" w:line="217" w:lineRule="auto"/>
              <w:ind w:left="12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实际完成数</w:t>
            </w:r>
          </w:p>
        </w:tc>
        <w:tc>
          <w:tcPr>
            <w:tcW w:w="1076" w:type="dxa"/>
            <w:vAlign w:val="top"/>
          </w:tcPr>
          <w:p w14:paraId="70E758FA">
            <w:pPr>
              <w:spacing w:line="271" w:lineRule="auto"/>
              <w:rPr>
                <w:rFonts w:ascii="Arial"/>
                <w:sz w:val="21"/>
              </w:rPr>
            </w:pPr>
          </w:p>
          <w:p w14:paraId="0CF51FDC">
            <w:pPr>
              <w:pStyle w:val="6"/>
              <w:spacing w:before="78" w:line="220" w:lineRule="auto"/>
              <w:ind w:left="18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完成率</w:t>
            </w:r>
          </w:p>
          <w:p w14:paraId="4BA6BC41">
            <w:pPr>
              <w:pStyle w:val="6"/>
              <w:spacing w:before="25" w:line="233" w:lineRule="auto"/>
              <w:ind w:left="25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（%）</w:t>
            </w:r>
          </w:p>
        </w:tc>
        <w:tc>
          <w:tcPr>
            <w:tcW w:w="1118" w:type="dxa"/>
            <w:vAlign w:val="top"/>
          </w:tcPr>
          <w:p w14:paraId="2EDC601C">
            <w:pPr>
              <w:pStyle w:val="6"/>
              <w:spacing w:before="38" w:line="220" w:lineRule="auto"/>
              <w:ind w:left="21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未完成</w:t>
            </w:r>
          </w:p>
          <w:p w14:paraId="7913972D">
            <w:pPr>
              <w:pStyle w:val="6"/>
              <w:spacing w:before="25" w:line="223" w:lineRule="auto"/>
              <w:ind w:left="21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原因和</w:t>
            </w:r>
          </w:p>
          <w:p w14:paraId="34AC5768">
            <w:pPr>
              <w:pStyle w:val="6"/>
              <w:spacing w:before="21" w:line="223" w:lineRule="auto"/>
              <w:ind w:left="205" w:right="196" w:firstLine="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改进措</w:t>
            </w:r>
            <w:r>
              <w:rPr>
                <w:sz w:val="24"/>
                <w:szCs w:val="24"/>
              </w:rPr>
              <w:t xml:space="preserve"> 施</w:t>
            </w:r>
          </w:p>
        </w:tc>
      </w:tr>
      <w:tr w14:paraId="3C49F9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A94336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restart"/>
            <w:tcBorders>
              <w:bottom w:val="nil"/>
            </w:tcBorders>
            <w:textDirection w:val="tbRlV"/>
            <w:vAlign w:val="top"/>
          </w:tcPr>
          <w:p w14:paraId="362767B5">
            <w:pPr>
              <w:pStyle w:val="6"/>
              <w:spacing w:before="107" w:line="199" w:lineRule="auto"/>
              <w:ind w:left="1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position w:val="1"/>
                <w:sz w:val="24"/>
                <w:szCs w:val="24"/>
              </w:rPr>
              <w:t>目</w:t>
            </w:r>
            <w:r>
              <w:rPr>
                <w:spacing w:val="-49"/>
                <w:position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完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成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2026A3CD">
            <w:pPr>
              <w:spacing w:line="311" w:lineRule="auto"/>
              <w:rPr>
                <w:rFonts w:ascii="Arial"/>
                <w:sz w:val="21"/>
              </w:rPr>
            </w:pPr>
          </w:p>
          <w:p w14:paraId="671CE793">
            <w:pPr>
              <w:pStyle w:val="6"/>
              <w:spacing w:before="78" w:line="220" w:lineRule="auto"/>
              <w:ind w:left="12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数量</w:t>
            </w:r>
          </w:p>
          <w:p w14:paraId="7FE775B2">
            <w:pPr>
              <w:pStyle w:val="6"/>
              <w:spacing w:before="25" w:line="221" w:lineRule="auto"/>
              <w:ind w:left="1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指标</w:t>
            </w:r>
          </w:p>
        </w:tc>
        <w:tc>
          <w:tcPr>
            <w:tcW w:w="1947" w:type="dxa"/>
            <w:vAlign w:val="top"/>
          </w:tcPr>
          <w:p w14:paraId="0CF88D96">
            <w:pPr>
              <w:pStyle w:val="6"/>
              <w:spacing w:before="101" w:line="221" w:lineRule="auto"/>
              <w:ind w:left="59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指标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1：</w:t>
            </w:r>
          </w:p>
        </w:tc>
        <w:tc>
          <w:tcPr>
            <w:tcW w:w="1452" w:type="dxa"/>
            <w:vAlign w:val="top"/>
          </w:tcPr>
          <w:p w14:paraId="28A9DEEE">
            <w:pPr>
              <w:pStyle w:val="6"/>
              <w:spacing w:before="102"/>
              <w:ind w:left="6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1" w:type="dxa"/>
            <w:vAlign w:val="top"/>
          </w:tcPr>
          <w:p w14:paraId="5B58E7AB">
            <w:pPr>
              <w:pStyle w:val="6"/>
              <w:spacing w:before="101"/>
              <w:ind w:left="4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9.17</w:t>
            </w:r>
          </w:p>
        </w:tc>
        <w:tc>
          <w:tcPr>
            <w:tcW w:w="1076" w:type="dxa"/>
            <w:vAlign w:val="top"/>
          </w:tcPr>
          <w:p w14:paraId="7D57FDF8">
            <w:pPr>
              <w:pStyle w:val="6"/>
              <w:spacing w:before="102"/>
              <w:ind w:left="3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100%</w:t>
            </w:r>
          </w:p>
        </w:tc>
        <w:tc>
          <w:tcPr>
            <w:tcW w:w="1118" w:type="dxa"/>
            <w:vAlign w:val="top"/>
          </w:tcPr>
          <w:p w14:paraId="13A4B898">
            <w:pPr>
              <w:rPr>
                <w:rFonts w:ascii="Arial"/>
                <w:sz w:val="21"/>
              </w:rPr>
            </w:pPr>
          </w:p>
        </w:tc>
      </w:tr>
      <w:tr w14:paraId="39E6EC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785226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EFFB8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1D4BD068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3BE2898D">
            <w:pPr>
              <w:pStyle w:val="6"/>
              <w:spacing w:before="101" w:line="221" w:lineRule="auto"/>
              <w:ind w:left="5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指标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2：</w:t>
            </w:r>
          </w:p>
        </w:tc>
        <w:tc>
          <w:tcPr>
            <w:tcW w:w="1452" w:type="dxa"/>
            <w:vAlign w:val="top"/>
          </w:tcPr>
          <w:p w14:paraId="1C8C10F7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0CBC1A14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234DA7FB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73EB840F">
            <w:pPr>
              <w:rPr>
                <w:rFonts w:ascii="Arial"/>
                <w:sz w:val="21"/>
              </w:rPr>
            </w:pPr>
          </w:p>
        </w:tc>
      </w:tr>
      <w:tr w14:paraId="5276DA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7E1D4C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074C0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75B886C3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68192658">
            <w:pPr>
              <w:pStyle w:val="6"/>
              <w:spacing w:before="102" w:line="327" w:lineRule="exact"/>
              <w:ind w:left="813"/>
              <w:rPr>
                <w:sz w:val="24"/>
                <w:szCs w:val="24"/>
              </w:rPr>
            </w:pPr>
            <w:r>
              <w:rPr>
                <w:spacing w:val="-7"/>
                <w:position w:val="1"/>
                <w:sz w:val="24"/>
                <w:szCs w:val="24"/>
              </w:rPr>
              <w:t>……</w:t>
            </w:r>
          </w:p>
        </w:tc>
        <w:tc>
          <w:tcPr>
            <w:tcW w:w="1452" w:type="dxa"/>
            <w:vAlign w:val="top"/>
          </w:tcPr>
          <w:p w14:paraId="2CFCA557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5BC251D7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1B67101F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F629EC5">
            <w:pPr>
              <w:rPr>
                <w:rFonts w:ascii="Arial"/>
                <w:sz w:val="21"/>
              </w:rPr>
            </w:pPr>
          </w:p>
        </w:tc>
      </w:tr>
      <w:tr w14:paraId="451212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F64DDC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D6C38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9383090">
            <w:pPr>
              <w:spacing w:line="289" w:lineRule="auto"/>
              <w:rPr>
                <w:rFonts w:ascii="Arial"/>
                <w:sz w:val="21"/>
              </w:rPr>
            </w:pPr>
          </w:p>
          <w:p w14:paraId="693E0B19">
            <w:pPr>
              <w:spacing w:line="290" w:lineRule="auto"/>
              <w:rPr>
                <w:rFonts w:ascii="Arial"/>
                <w:sz w:val="21"/>
              </w:rPr>
            </w:pPr>
          </w:p>
          <w:p w14:paraId="32FA8BF0">
            <w:pPr>
              <w:spacing w:line="290" w:lineRule="auto"/>
              <w:rPr>
                <w:rFonts w:ascii="Arial"/>
                <w:sz w:val="21"/>
              </w:rPr>
            </w:pPr>
          </w:p>
          <w:p w14:paraId="1E12AA65">
            <w:pPr>
              <w:pStyle w:val="6"/>
              <w:spacing w:before="78" w:line="221" w:lineRule="auto"/>
              <w:ind w:left="12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质量</w:t>
            </w:r>
          </w:p>
          <w:p w14:paraId="1E0D12C8">
            <w:pPr>
              <w:pStyle w:val="6"/>
              <w:spacing w:before="24" w:line="221" w:lineRule="auto"/>
              <w:ind w:left="1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指标</w:t>
            </w:r>
          </w:p>
        </w:tc>
        <w:tc>
          <w:tcPr>
            <w:tcW w:w="1947" w:type="dxa"/>
            <w:vAlign w:val="top"/>
          </w:tcPr>
          <w:p w14:paraId="3C37128E">
            <w:pPr>
              <w:spacing w:line="291" w:lineRule="auto"/>
              <w:rPr>
                <w:rFonts w:ascii="Arial"/>
                <w:sz w:val="21"/>
              </w:rPr>
            </w:pPr>
          </w:p>
          <w:p w14:paraId="73B66EAE">
            <w:pPr>
              <w:spacing w:line="291" w:lineRule="auto"/>
              <w:rPr>
                <w:rFonts w:ascii="Arial"/>
                <w:sz w:val="21"/>
              </w:rPr>
            </w:pPr>
          </w:p>
          <w:p w14:paraId="677381C3">
            <w:pPr>
              <w:pStyle w:val="6"/>
              <w:spacing w:before="78" w:line="221" w:lineRule="auto"/>
              <w:ind w:left="59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指标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1：</w:t>
            </w:r>
          </w:p>
        </w:tc>
        <w:tc>
          <w:tcPr>
            <w:tcW w:w="1452" w:type="dxa"/>
            <w:vAlign w:val="top"/>
          </w:tcPr>
          <w:p w14:paraId="2C1E39AD">
            <w:pPr>
              <w:pStyle w:val="6"/>
              <w:spacing w:before="40" w:line="220" w:lineRule="auto"/>
              <w:ind w:left="1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培养学生的</w:t>
            </w:r>
          </w:p>
          <w:p w14:paraId="1C6B2050">
            <w:pPr>
              <w:pStyle w:val="6"/>
              <w:spacing w:before="26" w:line="220" w:lineRule="auto"/>
              <w:ind w:left="12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多种兴趣爱</w:t>
            </w:r>
          </w:p>
          <w:p w14:paraId="16BE5B3A">
            <w:pPr>
              <w:pStyle w:val="6"/>
              <w:spacing w:before="25" w:line="220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好，提高学</w:t>
            </w:r>
          </w:p>
          <w:p w14:paraId="65D761F4">
            <w:pPr>
              <w:pStyle w:val="6"/>
              <w:spacing w:before="26" w:line="222" w:lineRule="auto"/>
              <w:ind w:left="116" w:right="1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生的学习积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极性</w:t>
            </w:r>
          </w:p>
        </w:tc>
        <w:tc>
          <w:tcPr>
            <w:tcW w:w="1431" w:type="dxa"/>
            <w:vAlign w:val="top"/>
          </w:tcPr>
          <w:p w14:paraId="1F24F14B">
            <w:pPr>
              <w:spacing w:line="291" w:lineRule="auto"/>
              <w:rPr>
                <w:rFonts w:ascii="Arial"/>
                <w:sz w:val="21"/>
              </w:rPr>
            </w:pPr>
          </w:p>
          <w:p w14:paraId="50875097">
            <w:pPr>
              <w:spacing w:line="291" w:lineRule="auto"/>
              <w:rPr>
                <w:rFonts w:ascii="Arial"/>
                <w:sz w:val="21"/>
              </w:rPr>
            </w:pPr>
          </w:p>
          <w:p w14:paraId="0E5C0A23">
            <w:pPr>
              <w:pStyle w:val="6"/>
              <w:spacing w:before="78" w:line="220" w:lineRule="auto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全面完成。</w:t>
            </w:r>
          </w:p>
        </w:tc>
        <w:tc>
          <w:tcPr>
            <w:tcW w:w="1076" w:type="dxa"/>
            <w:vAlign w:val="top"/>
          </w:tcPr>
          <w:p w14:paraId="58DFB563">
            <w:pPr>
              <w:spacing w:line="291" w:lineRule="auto"/>
              <w:rPr>
                <w:rFonts w:ascii="Arial"/>
                <w:sz w:val="21"/>
              </w:rPr>
            </w:pPr>
          </w:p>
          <w:p w14:paraId="22F4CF4B">
            <w:pPr>
              <w:spacing w:line="291" w:lineRule="auto"/>
              <w:rPr>
                <w:rFonts w:ascii="Arial"/>
                <w:sz w:val="21"/>
              </w:rPr>
            </w:pPr>
          </w:p>
          <w:p w14:paraId="670EF1AE">
            <w:pPr>
              <w:pStyle w:val="6"/>
              <w:spacing w:before="78"/>
              <w:ind w:left="3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100%</w:t>
            </w:r>
          </w:p>
        </w:tc>
        <w:tc>
          <w:tcPr>
            <w:tcW w:w="1118" w:type="dxa"/>
            <w:vAlign w:val="top"/>
          </w:tcPr>
          <w:p w14:paraId="671ECF60">
            <w:pPr>
              <w:rPr>
                <w:rFonts w:ascii="Arial"/>
                <w:sz w:val="21"/>
              </w:rPr>
            </w:pPr>
          </w:p>
        </w:tc>
      </w:tr>
      <w:tr w14:paraId="65351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601AA7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08DDD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29A1373D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7F24CEE5">
            <w:pPr>
              <w:pStyle w:val="6"/>
              <w:spacing w:before="102" w:line="221" w:lineRule="auto"/>
              <w:ind w:left="5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指标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2：</w:t>
            </w:r>
          </w:p>
        </w:tc>
        <w:tc>
          <w:tcPr>
            <w:tcW w:w="1452" w:type="dxa"/>
            <w:vAlign w:val="top"/>
          </w:tcPr>
          <w:p w14:paraId="0E79584D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09630C1C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5B2DFD71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3C09B601">
            <w:pPr>
              <w:rPr>
                <w:rFonts w:ascii="Arial"/>
                <w:sz w:val="21"/>
              </w:rPr>
            </w:pPr>
          </w:p>
        </w:tc>
      </w:tr>
      <w:tr w14:paraId="3F627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745" w:type="dxa"/>
            <w:vMerge w:val="continue"/>
            <w:tcBorders>
              <w:top w:val="nil"/>
            </w:tcBorders>
            <w:textDirection w:val="tbRlV"/>
            <w:vAlign w:val="top"/>
          </w:tcPr>
          <w:p w14:paraId="26F7C668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</w:tcBorders>
            <w:textDirection w:val="tbRlV"/>
            <w:vAlign w:val="top"/>
          </w:tcPr>
          <w:p w14:paraId="31AE9F5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6CEC276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430404CB">
            <w:pPr>
              <w:pStyle w:val="6"/>
              <w:spacing w:before="103" w:line="332" w:lineRule="exact"/>
              <w:ind w:left="813"/>
              <w:rPr>
                <w:sz w:val="24"/>
                <w:szCs w:val="24"/>
              </w:rPr>
            </w:pPr>
            <w:r>
              <w:rPr>
                <w:spacing w:val="-7"/>
                <w:position w:val="1"/>
                <w:sz w:val="24"/>
                <w:szCs w:val="24"/>
              </w:rPr>
              <w:t>……</w:t>
            </w:r>
          </w:p>
        </w:tc>
        <w:tc>
          <w:tcPr>
            <w:tcW w:w="1452" w:type="dxa"/>
            <w:vAlign w:val="top"/>
          </w:tcPr>
          <w:p w14:paraId="75C1634B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3251FAE9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251ACDDB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273E7BB1">
            <w:pPr>
              <w:rPr>
                <w:rFonts w:ascii="Arial"/>
                <w:sz w:val="21"/>
              </w:rPr>
            </w:pPr>
          </w:p>
        </w:tc>
      </w:tr>
    </w:tbl>
    <w:p w14:paraId="22DEE203">
      <w:pPr>
        <w:rPr>
          <w:rFonts w:ascii="Arial"/>
          <w:sz w:val="21"/>
        </w:rPr>
      </w:pPr>
    </w:p>
    <w:p w14:paraId="448C7671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5" w:h="16840"/>
          <w:pgMar w:top="1431" w:right="1274" w:bottom="1158" w:left="1680" w:header="0" w:footer="998" w:gutter="0"/>
          <w:cols w:space="720" w:num="1"/>
        </w:sectPr>
      </w:pPr>
    </w:p>
    <w:p w14:paraId="218F2564">
      <w:pPr>
        <w:spacing w:line="89" w:lineRule="auto"/>
        <w:rPr>
          <w:rFonts w:ascii="Arial"/>
          <w:sz w:val="2"/>
        </w:rPr>
      </w:pPr>
    </w:p>
    <w:tbl>
      <w:tblPr>
        <w:tblStyle w:val="5"/>
        <w:tblW w:w="89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456"/>
        <w:gridCol w:w="719"/>
        <w:gridCol w:w="1947"/>
        <w:gridCol w:w="1452"/>
        <w:gridCol w:w="1431"/>
        <w:gridCol w:w="1076"/>
        <w:gridCol w:w="1118"/>
      </w:tblGrid>
      <w:tr w14:paraId="4FFC51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745" w:type="dxa"/>
            <w:vMerge w:val="restart"/>
            <w:tcBorders>
              <w:top w:val="nil"/>
              <w:bottom w:val="nil"/>
            </w:tcBorders>
            <w:vAlign w:val="top"/>
          </w:tcPr>
          <w:p w14:paraId="665118E8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restart"/>
            <w:tcBorders>
              <w:bottom w:val="nil"/>
            </w:tcBorders>
            <w:vAlign w:val="top"/>
          </w:tcPr>
          <w:p w14:paraId="65342F3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top w:val="nil"/>
              <w:bottom w:val="nil"/>
            </w:tcBorders>
            <w:vAlign w:val="top"/>
          </w:tcPr>
          <w:p w14:paraId="09D8481D">
            <w:pPr>
              <w:spacing w:line="285" w:lineRule="auto"/>
              <w:rPr>
                <w:rFonts w:ascii="Arial"/>
                <w:sz w:val="21"/>
              </w:rPr>
            </w:pPr>
          </w:p>
          <w:p w14:paraId="0E67C585">
            <w:pPr>
              <w:spacing w:line="285" w:lineRule="auto"/>
              <w:rPr>
                <w:rFonts w:ascii="Arial"/>
                <w:sz w:val="21"/>
              </w:rPr>
            </w:pPr>
          </w:p>
          <w:p w14:paraId="5F6C9D3E">
            <w:pPr>
              <w:spacing w:line="285" w:lineRule="auto"/>
              <w:rPr>
                <w:rFonts w:ascii="Arial"/>
                <w:sz w:val="21"/>
              </w:rPr>
            </w:pPr>
          </w:p>
          <w:p w14:paraId="12C4F319">
            <w:pPr>
              <w:pStyle w:val="6"/>
              <w:spacing w:before="78" w:line="221" w:lineRule="auto"/>
              <w:ind w:left="13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时效</w:t>
            </w:r>
          </w:p>
          <w:p w14:paraId="1ED17069">
            <w:pPr>
              <w:pStyle w:val="6"/>
              <w:spacing w:before="24" w:line="221" w:lineRule="auto"/>
              <w:ind w:left="1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指标</w:t>
            </w:r>
          </w:p>
        </w:tc>
        <w:tc>
          <w:tcPr>
            <w:tcW w:w="1947" w:type="dxa"/>
            <w:tcBorders>
              <w:top w:val="nil"/>
            </w:tcBorders>
            <w:vAlign w:val="top"/>
          </w:tcPr>
          <w:p w14:paraId="06D22B81">
            <w:pPr>
              <w:spacing w:line="462" w:lineRule="auto"/>
              <w:rPr>
                <w:rFonts w:ascii="Arial"/>
                <w:sz w:val="21"/>
              </w:rPr>
            </w:pPr>
          </w:p>
          <w:p w14:paraId="51020D5C">
            <w:pPr>
              <w:pStyle w:val="6"/>
              <w:spacing w:before="78" w:line="221" w:lineRule="auto"/>
              <w:ind w:left="59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指标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1：</w:t>
            </w:r>
          </w:p>
        </w:tc>
        <w:tc>
          <w:tcPr>
            <w:tcW w:w="1452" w:type="dxa"/>
            <w:tcBorders>
              <w:top w:val="nil"/>
            </w:tcBorders>
            <w:vAlign w:val="top"/>
          </w:tcPr>
          <w:p w14:paraId="66E4C12A">
            <w:pPr>
              <w:pStyle w:val="6"/>
              <w:spacing w:before="75"/>
              <w:ind w:left="119" w:right="262" w:hanging="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2019</w:t>
            </w:r>
            <w:r>
              <w:rPr>
                <w:spacing w:val="-5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年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月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01 日</w:t>
            </w:r>
          </w:p>
          <w:p w14:paraId="0F3A64DE">
            <w:pPr>
              <w:pStyle w:val="6"/>
              <w:spacing w:line="238" w:lineRule="auto"/>
              <w:ind w:left="119" w:right="142" w:hanging="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-2019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年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月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31 日</w:t>
            </w:r>
          </w:p>
        </w:tc>
        <w:tc>
          <w:tcPr>
            <w:tcW w:w="1431" w:type="dxa"/>
            <w:tcBorders>
              <w:top w:val="nil"/>
            </w:tcBorders>
            <w:vAlign w:val="top"/>
          </w:tcPr>
          <w:p w14:paraId="6F03A808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tcBorders>
              <w:top w:val="nil"/>
            </w:tcBorders>
            <w:vAlign w:val="top"/>
          </w:tcPr>
          <w:p w14:paraId="6E305B9C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tcBorders>
              <w:top w:val="nil"/>
            </w:tcBorders>
            <w:vAlign w:val="top"/>
          </w:tcPr>
          <w:p w14:paraId="6CF04ACD">
            <w:pPr>
              <w:rPr>
                <w:rFonts w:ascii="Arial"/>
                <w:sz w:val="21"/>
              </w:rPr>
            </w:pPr>
          </w:p>
        </w:tc>
      </w:tr>
      <w:tr w14:paraId="56D3DF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1193D629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vAlign w:val="top"/>
          </w:tcPr>
          <w:p w14:paraId="67D1ECE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6CCDA308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49F0980A">
            <w:pPr>
              <w:pStyle w:val="6"/>
              <w:spacing w:before="97" w:line="221" w:lineRule="auto"/>
              <w:ind w:left="5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指标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2：</w:t>
            </w:r>
          </w:p>
        </w:tc>
        <w:tc>
          <w:tcPr>
            <w:tcW w:w="1452" w:type="dxa"/>
            <w:vAlign w:val="top"/>
          </w:tcPr>
          <w:p w14:paraId="1C8D0087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5BF1C03C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27F5A8D6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19EF1CEB">
            <w:pPr>
              <w:rPr>
                <w:rFonts w:ascii="Arial"/>
                <w:sz w:val="21"/>
              </w:rPr>
            </w:pPr>
          </w:p>
        </w:tc>
      </w:tr>
      <w:tr w14:paraId="6A775F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01494E16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vAlign w:val="top"/>
          </w:tcPr>
          <w:p w14:paraId="1E4D7AE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213E57E4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7CB8FEA2">
            <w:pPr>
              <w:pStyle w:val="6"/>
              <w:spacing w:before="202" w:line="377" w:lineRule="exact"/>
              <w:ind w:left="813"/>
              <w:rPr>
                <w:sz w:val="24"/>
                <w:szCs w:val="24"/>
              </w:rPr>
            </w:pPr>
            <w:r>
              <w:rPr>
                <w:spacing w:val="-7"/>
                <w:position w:val="3"/>
                <w:sz w:val="24"/>
                <w:szCs w:val="24"/>
              </w:rPr>
              <w:t>……</w:t>
            </w:r>
          </w:p>
        </w:tc>
        <w:tc>
          <w:tcPr>
            <w:tcW w:w="1452" w:type="dxa"/>
            <w:vAlign w:val="top"/>
          </w:tcPr>
          <w:p w14:paraId="20E39125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3FA960E4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21183802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390AED5C">
            <w:pPr>
              <w:rPr>
                <w:rFonts w:ascii="Arial"/>
                <w:sz w:val="21"/>
              </w:rPr>
            </w:pPr>
          </w:p>
        </w:tc>
      </w:tr>
      <w:tr w14:paraId="578485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16CBBA49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vAlign w:val="top"/>
          </w:tcPr>
          <w:p w14:paraId="17463D5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0ECC9A0D">
            <w:pPr>
              <w:spacing w:line="305" w:lineRule="auto"/>
              <w:rPr>
                <w:rFonts w:ascii="Arial"/>
                <w:sz w:val="21"/>
              </w:rPr>
            </w:pPr>
          </w:p>
          <w:p w14:paraId="0F774B20">
            <w:pPr>
              <w:pStyle w:val="6"/>
              <w:spacing w:before="78" w:line="220" w:lineRule="auto"/>
              <w:ind w:left="12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成本</w:t>
            </w:r>
          </w:p>
          <w:p w14:paraId="62A03B8D">
            <w:pPr>
              <w:pStyle w:val="6"/>
              <w:spacing w:before="26" w:line="221" w:lineRule="auto"/>
              <w:ind w:left="1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指标</w:t>
            </w:r>
          </w:p>
        </w:tc>
        <w:tc>
          <w:tcPr>
            <w:tcW w:w="1947" w:type="dxa"/>
            <w:vAlign w:val="top"/>
          </w:tcPr>
          <w:p w14:paraId="2DAE272F">
            <w:pPr>
              <w:pStyle w:val="6"/>
              <w:spacing w:before="98" w:line="221" w:lineRule="auto"/>
              <w:ind w:left="59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指标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1：</w:t>
            </w:r>
          </w:p>
        </w:tc>
        <w:tc>
          <w:tcPr>
            <w:tcW w:w="1452" w:type="dxa"/>
            <w:vAlign w:val="top"/>
          </w:tcPr>
          <w:p w14:paraId="40FFFF11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45752909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67EC06D1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545498E3">
            <w:pPr>
              <w:rPr>
                <w:rFonts w:ascii="Arial"/>
                <w:sz w:val="21"/>
              </w:rPr>
            </w:pPr>
          </w:p>
        </w:tc>
      </w:tr>
      <w:tr w14:paraId="0F937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6DAC8C70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vAlign w:val="top"/>
          </w:tcPr>
          <w:p w14:paraId="37E9D72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2915A0D7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03364BB7">
            <w:pPr>
              <w:pStyle w:val="6"/>
              <w:spacing w:before="97" w:line="221" w:lineRule="auto"/>
              <w:ind w:left="5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指标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2：</w:t>
            </w:r>
          </w:p>
        </w:tc>
        <w:tc>
          <w:tcPr>
            <w:tcW w:w="1452" w:type="dxa"/>
            <w:vAlign w:val="top"/>
          </w:tcPr>
          <w:p w14:paraId="651E6149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5D132FC1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17C20D1F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531E8A2B">
            <w:pPr>
              <w:rPr>
                <w:rFonts w:ascii="Arial"/>
                <w:sz w:val="21"/>
              </w:rPr>
            </w:pPr>
          </w:p>
        </w:tc>
      </w:tr>
      <w:tr w14:paraId="4EE076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23A99DBB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vAlign w:val="top"/>
          </w:tcPr>
          <w:p w14:paraId="2B1FF02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7709F356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05D311D0">
            <w:pPr>
              <w:pStyle w:val="6"/>
              <w:spacing w:before="97" w:line="332" w:lineRule="exact"/>
              <w:ind w:left="813"/>
              <w:rPr>
                <w:sz w:val="24"/>
                <w:szCs w:val="24"/>
              </w:rPr>
            </w:pPr>
            <w:r>
              <w:rPr>
                <w:spacing w:val="-7"/>
                <w:position w:val="1"/>
                <w:sz w:val="24"/>
                <w:szCs w:val="24"/>
              </w:rPr>
              <w:t>……</w:t>
            </w:r>
          </w:p>
        </w:tc>
        <w:tc>
          <w:tcPr>
            <w:tcW w:w="1452" w:type="dxa"/>
            <w:vAlign w:val="top"/>
          </w:tcPr>
          <w:p w14:paraId="7B253DC3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2BC7154D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63A813DF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5B689E02">
            <w:pPr>
              <w:rPr>
                <w:rFonts w:ascii="Arial"/>
                <w:sz w:val="21"/>
              </w:rPr>
            </w:pPr>
          </w:p>
        </w:tc>
      </w:tr>
      <w:tr w14:paraId="39741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78C5B3F3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</w:tcBorders>
            <w:vAlign w:val="top"/>
          </w:tcPr>
          <w:p w14:paraId="3872764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5E2D21B">
            <w:pPr>
              <w:pStyle w:val="6"/>
              <w:spacing w:before="36" w:line="208" w:lineRule="auto"/>
              <w:ind w:left="139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……</w:t>
            </w:r>
          </w:p>
        </w:tc>
        <w:tc>
          <w:tcPr>
            <w:tcW w:w="1947" w:type="dxa"/>
            <w:vAlign w:val="top"/>
          </w:tcPr>
          <w:p w14:paraId="42B206BA">
            <w:pPr>
              <w:rPr>
                <w:rFonts w:ascii="Arial"/>
                <w:sz w:val="21"/>
              </w:rPr>
            </w:pPr>
          </w:p>
        </w:tc>
        <w:tc>
          <w:tcPr>
            <w:tcW w:w="1452" w:type="dxa"/>
            <w:vAlign w:val="top"/>
          </w:tcPr>
          <w:p w14:paraId="69DDDC42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5D1E1543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4DBFB0D0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5FC979A3">
            <w:pPr>
              <w:rPr>
                <w:rFonts w:ascii="Arial"/>
                <w:sz w:val="21"/>
              </w:rPr>
            </w:pPr>
          </w:p>
        </w:tc>
      </w:tr>
      <w:tr w14:paraId="7A0C8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02ED7BF9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restart"/>
            <w:tcBorders>
              <w:bottom w:val="nil"/>
            </w:tcBorders>
            <w:textDirection w:val="tbRlV"/>
            <w:vAlign w:val="top"/>
          </w:tcPr>
          <w:p w14:paraId="05531B28">
            <w:pPr>
              <w:pStyle w:val="6"/>
              <w:spacing w:before="107" w:line="199" w:lineRule="auto"/>
              <w:ind w:left="20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position w:val="1"/>
                <w:sz w:val="24"/>
                <w:szCs w:val="24"/>
              </w:rPr>
              <w:t>目</w:t>
            </w:r>
            <w:r>
              <w:rPr>
                <w:spacing w:val="-49"/>
                <w:position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效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益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194C4D9">
            <w:pPr>
              <w:pStyle w:val="6"/>
              <w:spacing w:before="45" w:line="221" w:lineRule="auto"/>
              <w:ind w:left="12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经济</w:t>
            </w:r>
          </w:p>
          <w:p w14:paraId="1B9A471A">
            <w:pPr>
              <w:pStyle w:val="6"/>
              <w:spacing w:before="24" w:line="221" w:lineRule="auto"/>
              <w:ind w:left="13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效益</w:t>
            </w:r>
          </w:p>
          <w:p w14:paraId="6417F780">
            <w:pPr>
              <w:pStyle w:val="6"/>
              <w:spacing w:before="24" w:line="216" w:lineRule="auto"/>
              <w:ind w:left="1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指标</w:t>
            </w:r>
          </w:p>
        </w:tc>
        <w:tc>
          <w:tcPr>
            <w:tcW w:w="1947" w:type="dxa"/>
            <w:vAlign w:val="top"/>
          </w:tcPr>
          <w:p w14:paraId="228965C7">
            <w:pPr>
              <w:pStyle w:val="6"/>
              <w:spacing w:before="35" w:line="208" w:lineRule="auto"/>
              <w:ind w:left="59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指标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1：</w:t>
            </w:r>
          </w:p>
        </w:tc>
        <w:tc>
          <w:tcPr>
            <w:tcW w:w="1452" w:type="dxa"/>
            <w:vAlign w:val="top"/>
          </w:tcPr>
          <w:p w14:paraId="723D29A8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3685E4D3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42FB565B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2D163B39">
            <w:pPr>
              <w:rPr>
                <w:rFonts w:ascii="Arial"/>
                <w:sz w:val="21"/>
              </w:rPr>
            </w:pPr>
          </w:p>
        </w:tc>
      </w:tr>
      <w:tr w14:paraId="0765D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7C8AB6E6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1D103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783174D1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40744FB3">
            <w:pPr>
              <w:pStyle w:val="6"/>
              <w:spacing w:before="36" w:line="207" w:lineRule="auto"/>
              <w:ind w:left="5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指标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2：</w:t>
            </w:r>
          </w:p>
        </w:tc>
        <w:tc>
          <w:tcPr>
            <w:tcW w:w="1452" w:type="dxa"/>
            <w:vAlign w:val="top"/>
          </w:tcPr>
          <w:p w14:paraId="70D8D035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2DE817B2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4BABAFCA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AFB490F">
            <w:pPr>
              <w:rPr>
                <w:rFonts w:ascii="Arial"/>
                <w:sz w:val="21"/>
              </w:rPr>
            </w:pPr>
          </w:p>
        </w:tc>
      </w:tr>
      <w:tr w14:paraId="51E07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4126B711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3DBFD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405B8069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4E7E8C86">
            <w:pPr>
              <w:pStyle w:val="6"/>
              <w:spacing w:before="37" w:line="208" w:lineRule="auto"/>
              <w:ind w:left="81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……</w:t>
            </w:r>
          </w:p>
        </w:tc>
        <w:tc>
          <w:tcPr>
            <w:tcW w:w="1452" w:type="dxa"/>
            <w:vAlign w:val="top"/>
          </w:tcPr>
          <w:p w14:paraId="69A74EF7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03413CFE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23B3F3E7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1DA22B61">
            <w:pPr>
              <w:rPr>
                <w:rFonts w:ascii="Arial"/>
                <w:sz w:val="21"/>
              </w:rPr>
            </w:pPr>
          </w:p>
        </w:tc>
      </w:tr>
      <w:tr w14:paraId="6CAA4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3F34FD76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29676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15C23BE5">
            <w:pPr>
              <w:spacing w:line="372" w:lineRule="auto"/>
              <w:rPr>
                <w:rFonts w:ascii="Arial"/>
                <w:sz w:val="21"/>
              </w:rPr>
            </w:pPr>
          </w:p>
          <w:p w14:paraId="1AF9923A">
            <w:pPr>
              <w:pStyle w:val="6"/>
              <w:spacing w:before="78" w:line="217" w:lineRule="auto"/>
              <w:ind w:left="12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社会</w:t>
            </w:r>
          </w:p>
          <w:p w14:paraId="5CCA83B0">
            <w:pPr>
              <w:pStyle w:val="6"/>
              <w:spacing w:before="30" w:line="221" w:lineRule="auto"/>
              <w:ind w:left="13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效益</w:t>
            </w:r>
          </w:p>
          <w:p w14:paraId="26F64609">
            <w:pPr>
              <w:pStyle w:val="6"/>
              <w:spacing w:before="24" w:line="221" w:lineRule="auto"/>
              <w:ind w:left="1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指标</w:t>
            </w:r>
          </w:p>
        </w:tc>
        <w:tc>
          <w:tcPr>
            <w:tcW w:w="1947" w:type="dxa"/>
            <w:vAlign w:val="top"/>
          </w:tcPr>
          <w:p w14:paraId="04A77798">
            <w:pPr>
              <w:spacing w:line="363" w:lineRule="auto"/>
              <w:rPr>
                <w:rFonts w:ascii="Arial"/>
                <w:sz w:val="21"/>
              </w:rPr>
            </w:pPr>
          </w:p>
          <w:p w14:paraId="64FC1FAE">
            <w:pPr>
              <w:pStyle w:val="6"/>
              <w:spacing w:before="78" w:line="221" w:lineRule="auto"/>
              <w:ind w:left="59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指标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1：</w:t>
            </w:r>
          </w:p>
        </w:tc>
        <w:tc>
          <w:tcPr>
            <w:tcW w:w="1452" w:type="dxa"/>
            <w:vAlign w:val="top"/>
          </w:tcPr>
          <w:p w14:paraId="09A8232D">
            <w:pPr>
              <w:pStyle w:val="6"/>
              <w:spacing w:before="287" w:line="220" w:lineRule="auto"/>
              <w:ind w:left="1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培养学生多</w:t>
            </w:r>
          </w:p>
          <w:p w14:paraId="38049B32">
            <w:pPr>
              <w:pStyle w:val="6"/>
              <w:spacing w:before="26" w:line="220" w:lineRule="auto"/>
              <w:ind w:left="1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方面的兴趣</w:t>
            </w:r>
          </w:p>
        </w:tc>
        <w:tc>
          <w:tcPr>
            <w:tcW w:w="1431" w:type="dxa"/>
            <w:vAlign w:val="top"/>
          </w:tcPr>
          <w:p w14:paraId="3F7682DE">
            <w:pPr>
              <w:pStyle w:val="6"/>
              <w:spacing w:before="131" w:line="221" w:lineRule="auto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让学生有所</w:t>
            </w:r>
          </w:p>
          <w:p w14:paraId="0B44896A">
            <w:pPr>
              <w:pStyle w:val="6"/>
              <w:spacing w:before="25" w:line="242" w:lineRule="auto"/>
              <w:ind w:left="247" w:right="112" w:hanging="12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得，完成预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定目标。</w:t>
            </w:r>
          </w:p>
        </w:tc>
        <w:tc>
          <w:tcPr>
            <w:tcW w:w="1076" w:type="dxa"/>
            <w:vAlign w:val="top"/>
          </w:tcPr>
          <w:p w14:paraId="691D33F6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BE95579">
            <w:pPr>
              <w:rPr>
                <w:rFonts w:ascii="Arial"/>
                <w:sz w:val="21"/>
              </w:rPr>
            </w:pPr>
          </w:p>
        </w:tc>
      </w:tr>
      <w:tr w14:paraId="1146BF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365187F5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E6082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1E47D409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2F28ADFB">
            <w:pPr>
              <w:pStyle w:val="6"/>
              <w:spacing w:before="36" w:line="207" w:lineRule="auto"/>
              <w:ind w:left="5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指标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2：</w:t>
            </w:r>
          </w:p>
        </w:tc>
        <w:tc>
          <w:tcPr>
            <w:tcW w:w="1452" w:type="dxa"/>
            <w:vAlign w:val="top"/>
          </w:tcPr>
          <w:p w14:paraId="7603C2FA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5200C93D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1DC8AB47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9E74413">
            <w:pPr>
              <w:rPr>
                <w:rFonts w:ascii="Arial"/>
                <w:sz w:val="21"/>
              </w:rPr>
            </w:pPr>
          </w:p>
        </w:tc>
      </w:tr>
      <w:tr w14:paraId="28DD00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6E112E76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C6A36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0A9C5A65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0227EB67">
            <w:pPr>
              <w:pStyle w:val="6"/>
              <w:spacing w:before="37" w:line="207" w:lineRule="auto"/>
              <w:ind w:left="81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……</w:t>
            </w:r>
          </w:p>
        </w:tc>
        <w:tc>
          <w:tcPr>
            <w:tcW w:w="1452" w:type="dxa"/>
            <w:vAlign w:val="top"/>
          </w:tcPr>
          <w:p w14:paraId="7BEE9669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539CF103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53B15F7B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642E65E">
            <w:pPr>
              <w:rPr>
                <w:rFonts w:ascii="Arial"/>
                <w:sz w:val="21"/>
              </w:rPr>
            </w:pPr>
          </w:p>
        </w:tc>
      </w:tr>
      <w:tr w14:paraId="4E6F1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3E4622C0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1794F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1F1A212C">
            <w:pPr>
              <w:pStyle w:val="6"/>
              <w:spacing w:before="48" w:line="225" w:lineRule="auto"/>
              <w:ind w:left="12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生态</w:t>
            </w:r>
          </w:p>
          <w:p w14:paraId="2DFBC6DA">
            <w:pPr>
              <w:pStyle w:val="6"/>
              <w:spacing w:before="19" w:line="221" w:lineRule="auto"/>
              <w:ind w:left="13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效益</w:t>
            </w:r>
          </w:p>
          <w:p w14:paraId="79858622">
            <w:pPr>
              <w:pStyle w:val="6"/>
              <w:spacing w:before="24" w:line="214" w:lineRule="auto"/>
              <w:ind w:left="1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指标</w:t>
            </w:r>
          </w:p>
        </w:tc>
        <w:tc>
          <w:tcPr>
            <w:tcW w:w="1947" w:type="dxa"/>
            <w:vAlign w:val="top"/>
          </w:tcPr>
          <w:p w14:paraId="1004BB32">
            <w:pPr>
              <w:pStyle w:val="6"/>
              <w:spacing w:before="38" w:line="207" w:lineRule="auto"/>
              <w:ind w:left="59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指标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1：</w:t>
            </w:r>
          </w:p>
        </w:tc>
        <w:tc>
          <w:tcPr>
            <w:tcW w:w="1452" w:type="dxa"/>
            <w:vAlign w:val="top"/>
          </w:tcPr>
          <w:p w14:paraId="558A9B88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1FC4176A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21E2B096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7BAB628E">
            <w:pPr>
              <w:rPr>
                <w:rFonts w:ascii="Arial"/>
                <w:sz w:val="21"/>
              </w:rPr>
            </w:pPr>
          </w:p>
        </w:tc>
      </w:tr>
      <w:tr w14:paraId="0111F9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5B3B6194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F58672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0A394701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06E406F8">
            <w:pPr>
              <w:pStyle w:val="6"/>
              <w:spacing w:before="36" w:line="207" w:lineRule="auto"/>
              <w:ind w:left="5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指标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2：</w:t>
            </w:r>
          </w:p>
        </w:tc>
        <w:tc>
          <w:tcPr>
            <w:tcW w:w="1452" w:type="dxa"/>
            <w:vAlign w:val="top"/>
          </w:tcPr>
          <w:p w14:paraId="6D1938A9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20EE7FAE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4E5ED0B7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2F291989">
            <w:pPr>
              <w:rPr>
                <w:rFonts w:ascii="Arial"/>
                <w:sz w:val="21"/>
              </w:rPr>
            </w:pPr>
          </w:p>
        </w:tc>
      </w:tr>
      <w:tr w14:paraId="1C378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580DA136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2D14E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077E23A7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08279190">
            <w:pPr>
              <w:pStyle w:val="6"/>
              <w:spacing w:before="38" w:line="206" w:lineRule="auto"/>
              <w:ind w:left="81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……</w:t>
            </w:r>
          </w:p>
        </w:tc>
        <w:tc>
          <w:tcPr>
            <w:tcW w:w="1452" w:type="dxa"/>
            <w:vAlign w:val="top"/>
          </w:tcPr>
          <w:p w14:paraId="7A5AB318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24AB622E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5D188F96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2212E7F">
            <w:pPr>
              <w:rPr>
                <w:rFonts w:ascii="Arial"/>
                <w:sz w:val="21"/>
              </w:rPr>
            </w:pPr>
          </w:p>
        </w:tc>
      </w:tr>
      <w:tr w14:paraId="6F3393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6940603B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8FCCD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794AAB92">
            <w:pPr>
              <w:pStyle w:val="6"/>
              <w:spacing w:before="39" w:line="220" w:lineRule="auto"/>
              <w:ind w:left="12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可持</w:t>
            </w:r>
          </w:p>
          <w:p w14:paraId="4B0DFAF3">
            <w:pPr>
              <w:pStyle w:val="6"/>
              <w:spacing w:before="24" w:line="229" w:lineRule="auto"/>
              <w:ind w:left="127" w:right="118"/>
              <w:jc w:val="righ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续影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47"/>
                <w:w w:val="125"/>
                <w:sz w:val="24"/>
                <w:szCs w:val="24"/>
              </w:rPr>
              <w:t>响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7"/>
                <w:sz w:val="24"/>
                <w:szCs w:val="24"/>
              </w:rPr>
              <w:t>指标</w:t>
            </w:r>
          </w:p>
        </w:tc>
        <w:tc>
          <w:tcPr>
            <w:tcW w:w="1947" w:type="dxa"/>
            <w:vAlign w:val="top"/>
          </w:tcPr>
          <w:p w14:paraId="00A599A7">
            <w:pPr>
              <w:pStyle w:val="6"/>
              <w:spacing w:before="38" w:line="207" w:lineRule="auto"/>
              <w:ind w:left="59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指标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1：</w:t>
            </w:r>
          </w:p>
        </w:tc>
        <w:tc>
          <w:tcPr>
            <w:tcW w:w="1452" w:type="dxa"/>
            <w:vAlign w:val="top"/>
          </w:tcPr>
          <w:p w14:paraId="3E17E416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598F9E53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3E94C1B2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689AA699">
            <w:pPr>
              <w:rPr>
                <w:rFonts w:ascii="Arial"/>
                <w:sz w:val="21"/>
              </w:rPr>
            </w:pPr>
          </w:p>
        </w:tc>
      </w:tr>
      <w:tr w14:paraId="71CA35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6DCD5A8F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423DE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30416097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50A3E3EE">
            <w:pPr>
              <w:pStyle w:val="6"/>
              <w:spacing w:before="38" w:line="206" w:lineRule="auto"/>
              <w:ind w:left="5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指标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2：</w:t>
            </w:r>
          </w:p>
        </w:tc>
        <w:tc>
          <w:tcPr>
            <w:tcW w:w="1452" w:type="dxa"/>
            <w:vAlign w:val="top"/>
          </w:tcPr>
          <w:p w14:paraId="2593C7E3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73B47C0C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779FACA3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54FD440">
            <w:pPr>
              <w:rPr>
                <w:rFonts w:ascii="Arial"/>
                <w:sz w:val="21"/>
              </w:rPr>
            </w:pPr>
          </w:p>
        </w:tc>
      </w:tr>
      <w:tr w14:paraId="4271E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3F0BE110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74C18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6ECC7247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0C76B3A8">
            <w:pPr>
              <w:pStyle w:val="6"/>
              <w:spacing w:before="185" w:line="377" w:lineRule="exact"/>
              <w:ind w:left="813"/>
              <w:rPr>
                <w:sz w:val="24"/>
                <w:szCs w:val="24"/>
              </w:rPr>
            </w:pPr>
            <w:r>
              <w:rPr>
                <w:spacing w:val="-7"/>
                <w:position w:val="3"/>
                <w:sz w:val="24"/>
                <w:szCs w:val="24"/>
              </w:rPr>
              <w:t>……</w:t>
            </w:r>
          </w:p>
        </w:tc>
        <w:tc>
          <w:tcPr>
            <w:tcW w:w="1452" w:type="dxa"/>
            <w:vAlign w:val="top"/>
          </w:tcPr>
          <w:p w14:paraId="56120A88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58F5ECCE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635AA801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714059F0">
            <w:pPr>
              <w:rPr>
                <w:rFonts w:ascii="Arial"/>
                <w:sz w:val="21"/>
              </w:rPr>
            </w:pPr>
          </w:p>
        </w:tc>
      </w:tr>
      <w:tr w14:paraId="4CD94D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79F222D2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</w:tcBorders>
            <w:textDirection w:val="tbRlV"/>
            <w:vAlign w:val="top"/>
          </w:tcPr>
          <w:p w14:paraId="0895175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E6F4138">
            <w:pPr>
              <w:pStyle w:val="6"/>
              <w:spacing w:before="39" w:line="206" w:lineRule="auto"/>
              <w:ind w:left="139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……</w:t>
            </w:r>
          </w:p>
        </w:tc>
        <w:tc>
          <w:tcPr>
            <w:tcW w:w="1947" w:type="dxa"/>
            <w:vAlign w:val="top"/>
          </w:tcPr>
          <w:p w14:paraId="10B53837">
            <w:pPr>
              <w:rPr>
                <w:rFonts w:ascii="Arial"/>
                <w:sz w:val="21"/>
              </w:rPr>
            </w:pPr>
          </w:p>
        </w:tc>
        <w:tc>
          <w:tcPr>
            <w:tcW w:w="1452" w:type="dxa"/>
            <w:vAlign w:val="top"/>
          </w:tcPr>
          <w:p w14:paraId="0F6E5C81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12883E7B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0B1C487D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55987E3D">
            <w:pPr>
              <w:rPr>
                <w:rFonts w:ascii="Arial"/>
                <w:sz w:val="21"/>
              </w:rPr>
            </w:pPr>
          </w:p>
        </w:tc>
      </w:tr>
      <w:tr w14:paraId="4D5F9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632B4784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restart"/>
            <w:tcBorders>
              <w:bottom w:val="nil"/>
            </w:tcBorders>
            <w:textDirection w:val="tbRlV"/>
            <w:vAlign w:val="top"/>
          </w:tcPr>
          <w:p w14:paraId="1024F9D2">
            <w:pPr>
              <w:pStyle w:val="6"/>
              <w:spacing w:before="107" w:line="209" w:lineRule="auto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满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意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度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指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标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2790C03C">
            <w:pPr>
              <w:spacing w:line="282" w:lineRule="auto"/>
              <w:rPr>
                <w:rFonts w:ascii="Arial"/>
                <w:sz w:val="21"/>
              </w:rPr>
            </w:pPr>
          </w:p>
          <w:p w14:paraId="41DCD63D">
            <w:pPr>
              <w:pStyle w:val="6"/>
              <w:spacing w:before="78" w:line="220" w:lineRule="auto"/>
              <w:ind w:left="12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满意</w:t>
            </w:r>
          </w:p>
          <w:p w14:paraId="3BE70FFD">
            <w:pPr>
              <w:pStyle w:val="6"/>
              <w:spacing w:before="26" w:line="242" w:lineRule="auto"/>
              <w:ind w:left="244" w:right="118" w:hanging="12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度指</w:t>
            </w:r>
            <w:r>
              <w:rPr>
                <w:sz w:val="24"/>
                <w:szCs w:val="24"/>
              </w:rPr>
              <w:t xml:space="preserve"> 标</w:t>
            </w:r>
          </w:p>
        </w:tc>
        <w:tc>
          <w:tcPr>
            <w:tcW w:w="1947" w:type="dxa"/>
            <w:vAlign w:val="top"/>
          </w:tcPr>
          <w:p w14:paraId="2221163E">
            <w:pPr>
              <w:pStyle w:val="6"/>
              <w:spacing w:before="194" w:line="221" w:lineRule="auto"/>
              <w:ind w:left="59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指标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1：</w:t>
            </w:r>
          </w:p>
        </w:tc>
        <w:tc>
          <w:tcPr>
            <w:tcW w:w="1452" w:type="dxa"/>
            <w:vAlign w:val="top"/>
          </w:tcPr>
          <w:p w14:paraId="45AE5D5C">
            <w:pPr>
              <w:pStyle w:val="6"/>
              <w:spacing w:before="38" w:line="220" w:lineRule="auto"/>
              <w:ind w:left="1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教师满意度</w:t>
            </w:r>
          </w:p>
          <w:p w14:paraId="7105588C">
            <w:pPr>
              <w:pStyle w:val="6"/>
              <w:spacing w:before="25" w:line="206" w:lineRule="auto"/>
              <w:ind w:left="50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100%</w:t>
            </w:r>
          </w:p>
        </w:tc>
        <w:tc>
          <w:tcPr>
            <w:tcW w:w="1431" w:type="dxa"/>
            <w:vAlign w:val="top"/>
          </w:tcPr>
          <w:p w14:paraId="00477DC2">
            <w:pPr>
              <w:pStyle w:val="6"/>
              <w:spacing w:before="195"/>
              <w:ind w:left="50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100%</w:t>
            </w:r>
          </w:p>
        </w:tc>
        <w:tc>
          <w:tcPr>
            <w:tcW w:w="1076" w:type="dxa"/>
            <w:vAlign w:val="top"/>
          </w:tcPr>
          <w:p w14:paraId="738D1C59">
            <w:pPr>
              <w:pStyle w:val="6"/>
              <w:spacing w:before="195"/>
              <w:ind w:left="3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100%</w:t>
            </w:r>
          </w:p>
        </w:tc>
        <w:tc>
          <w:tcPr>
            <w:tcW w:w="1118" w:type="dxa"/>
            <w:vAlign w:val="top"/>
          </w:tcPr>
          <w:p w14:paraId="4E70D9D9">
            <w:pPr>
              <w:rPr>
                <w:rFonts w:ascii="Arial"/>
                <w:sz w:val="21"/>
              </w:rPr>
            </w:pPr>
          </w:p>
        </w:tc>
      </w:tr>
      <w:tr w14:paraId="6C9335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3C17A6AF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7F18B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02DD8AC8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0337FAF0">
            <w:pPr>
              <w:pStyle w:val="6"/>
              <w:spacing w:before="196" w:line="221" w:lineRule="auto"/>
              <w:ind w:left="591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指标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2：</w:t>
            </w:r>
          </w:p>
        </w:tc>
        <w:tc>
          <w:tcPr>
            <w:tcW w:w="1452" w:type="dxa"/>
            <w:vAlign w:val="top"/>
          </w:tcPr>
          <w:p w14:paraId="12B3568B">
            <w:pPr>
              <w:pStyle w:val="6"/>
              <w:spacing w:before="40" w:line="220" w:lineRule="auto"/>
              <w:ind w:left="13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学生满意度</w:t>
            </w:r>
          </w:p>
          <w:p w14:paraId="6036164A">
            <w:pPr>
              <w:pStyle w:val="6"/>
              <w:spacing w:before="25" w:line="206" w:lineRule="auto"/>
              <w:ind w:left="50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100%</w:t>
            </w:r>
          </w:p>
        </w:tc>
        <w:tc>
          <w:tcPr>
            <w:tcW w:w="1431" w:type="dxa"/>
            <w:vAlign w:val="top"/>
          </w:tcPr>
          <w:p w14:paraId="37895A80">
            <w:pPr>
              <w:pStyle w:val="6"/>
              <w:spacing w:before="197"/>
              <w:ind w:left="50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100%</w:t>
            </w:r>
          </w:p>
        </w:tc>
        <w:tc>
          <w:tcPr>
            <w:tcW w:w="1076" w:type="dxa"/>
            <w:vAlign w:val="top"/>
          </w:tcPr>
          <w:p w14:paraId="4655FE44">
            <w:pPr>
              <w:pStyle w:val="6"/>
              <w:spacing w:before="197"/>
              <w:ind w:left="3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100%</w:t>
            </w:r>
          </w:p>
        </w:tc>
        <w:tc>
          <w:tcPr>
            <w:tcW w:w="1118" w:type="dxa"/>
            <w:vAlign w:val="top"/>
          </w:tcPr>
          <w:p w14:paraId="2D5E2511">
            <w:pPr>
              <w:rPr>
                <w:rFonts w:ascii="Arial"/>
                <w:sz w:val="21"/>
              </w:rPr>
            </w:pPr>
          </w:p>
        </w:tc>
      </w:tr>
      <w:tr w14:paraId="310632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top"/>
          </w:tcPr>
          <w:p w14:paraId="7F900533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CFCBB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E742C7E"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 w14:paraId="0AD6891A">
            <w:pPr>
              <w:pStyle w:val="6"/>
              <w:spacing w:before="39" w:line="205" w:lineRule="auto"/>
              <w:ind w:left="81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……</w:t>
            </w:r>
          </w:p>
        </w:tc>
        <w:tc>
          <w:tcPr>
            <w:tcW w:w="1452" w:type="dxa"/>
            <w:vAlign w:val="top"/>
          </w:tcPr>
          <w:p w14:paraId="7587E21F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534582A7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759395FF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62B9CFBE">
            <w:pPr>
              <w:rPr>
                <w:rFonts w:ascii="Arial"/>
                <w:sz w:val="21"/>
              </w:rPr>
            </w:pPr>
          </w:p>
        </w:tc>
      </w:tr>
      <w:tr w14:paraId="77F14A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745" w:type="dxa"/>
            <w:vMerge w:val="continue"/>
            <w:tcBorders>
              <w:top w:val="nil"/>
            </w:tcBorders>
            <w:vAlign w:val="top"/>
          </w:tcPr>
          <w:p w14:paraId="4A504376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</w:tcBorders>
            <w:textDirection w:val="tbRlV"/>
            <w:vAlign w:val="top"/>
          </w:tcPr>
          <w:p w14:paraId="4B737A9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03D6528">
            <w:pPr>
              <w:pStyle w:val="6"/>
              <w:spacing w:before="39" w:line="210" w:lineRule="auto"/>
              <w:ind w:left="139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……</w:t>
            </w:r>
          </w:p>
        </w:tc>
        <w:tc>
          <w:tcPr>
            <w:tcW w:w="1947" w:type="dxa"/>
            <w:vAlign w:val="top"/>
          </w:tcPr>
          <w:p w14:paraId="0BB0F54C">
            <w:pPr>
              <w:rPr>
                <w:rFonts w:ascii="Arial"/>
                <w:sz w:val="21"/>
              </w:rPr>
            </w:pPr>
          </w:p>
        </w:tc>
        <w:tc>
          <w:tcPr>
            <w:tcW w:w="1452" w:type="dxa"/>
            <w:vAlign w:val="top"/>
          </w:tcPr>
          <w:p w14:paraId="4CBDD007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1BDCB257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Align w:val="top"/>
          </w:tcPr>
          <w:p w14:paraId="115C13CB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4E9E82F4">
            <w:pPr>
              <w:rPr>
                <w:rFonts w:ascii="Arial"/>
                <w:sz w:val="21"/>
              </w:rPr>
            </w:pPr>
          </w:p>
        </w:tc>
      </w:tr>
    </w:tbl>
    <w:p w14:paraId="6D3D43EB">
      <w:pPr>
        <w:rPr>
          <w:rFonts w:ascii="Arial"/>
          <w:sz w:val="21"/>
        </w:rPr>
      </w:pPr>
    </w:p>
    <w:sectPr>
      <w:footerReference r:id="rId16" w:type="default"/>
      <w:pgSz w:w="11905" w:h="16840"/>
      <w:pgMar w:top="1431" w:right="1274" w:bottom="1158" w:left="1680" w:header="0" w:footer="99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56A7E">
    <w:pPr>
      <w:spacing w:line="174" w:lineRule="auto"/>
      <w:ind w:left="421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5F6DA">
    <w:pPr>
      <w:spacing w:line="174" w:lineRule="auto"/>
      <w:ind w:left="420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52F52">
    <w:pPr>
      <w:spacing w:line="174" w:lineRule="auto"/>
      <w:ind w:left="420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8"/>
        <w:sz w:val="18"/>
        <w:szCs w:val="18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FD037">
    <w:pPr>
      <w:spacing w:line="174" w:lineRule="auto"/>
      <w:ind w:left="420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sz w:val="18"/>
        <w:szCs w:val="18"/>
      </w:rPr>
      <w:t>12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37BFC">
    <w:pPr>
      <w:spacing w:line="174" w:lineRule="auto"/>
      <w:ind w:left="419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04D19">
    <w:pPr>
      <w:spacing w:line="174" w:lineRule="auto"/>
      <w:ind w:left="423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B305D">
    <w:pPr>
      <w:spacing w:line="174" w:lineRule="auto"/>
      <w:ind w:left="423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F8BA9">
    <w:pPr>
      <w:spacing w:line="171" w:lineRule="auto"/>
      <w:ind w:left="419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BB67C">
    <w:pPr>
      <w:spacing w:line="174" w:lineRule="auto"/>
      <w:ind w:left="419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CD885">
    <w:pPr>
      <w:spacing w:line="171" w:lineRule="auto"/>
      <w:ind w:left="419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D9C2B">
    <w:pPr>
      <w:spacing w:line="174" w:lineRule="auto"/>
      <w:ind w:left="420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4F9A2">
    <w:pPr>
      <w:spacing w:line="174" w:lineRule="auto"/>
      <w:ind w:left="423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AB38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.png"/><Relationship Id="rId17" Type="http://schemas.openxmlformats.org/officeDocument/2006/relationships/theme" Target="theme/theme1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1071</Words>
  <Characters>1320</Characters>
  <TotalTime>0</TotalTime>
  <ScaleCrop>false</ScaleCrop>
  <LinksUpToDate>false</LinksUpToDate>
  <CharactersWithSpaces>1403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2026-08-11T17:10:00Z</dcterms:created>
  <dc:creator>fcj1</dc:creator>
  <cp:lastModifiedBy>Owner</cp:lastModifiedBy>
  <dcterms:modified xsi:type="dcterms:W3CDTF">2026-08-12T02:24:32Z</dcterms:modified>
  <dc:title>&lt;4D6963726F736F667420576F7264202D20D1CEB1DFCFD8BAECB8F1D6D0D1A732303139C4EAB6C8B2BFC3C5BCA8D0A7D6A7B3F6C7E9BFF6B9ABBFAA&gt;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2026-08-12T10:24:12Z</vt:filetime>
  </property>
  <property fmtid="{D5CDD505-2E9C-101B-9397-08002B2CF9AE}" pid="4" name="KSOTemplateDocerSaveRecord">
    <vt:lpwstr>eyJoZGlkIjoiZDg0NDNiYTUxOWU4N2FhYTE5YTc3OTM5YzA0NWVjYWEiLCJ1c2VySWQiOiIxMzY3NTIyMzE2In0=</vt:lpwstr>
  </property>
  <property fmtid="{D5CDD505-2E9C-101B-9397-08002B2CF9AE}" pid="5" name="KSOProductBuildVer">
    <vt:lpwstr>2052-12.1.0.21171</vt:lpwstr>
  </property>
  <property fmtid="{D5CDD505-2E9C-101B-9397-08002B2CF9AE}" pid="6" name="ICV">
    <vt:lpwstr>C2A6EC4CEC3B4ECCAC5B619144E95EF5_12</vt:lpwstr>
  </property>
</Properties>
</file>