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4E0C17">
      <w:pPr>
        <w:spacing w:line="241" w:lineRule="auto"/>
        <w:rPr>
          <w:rFonts w:ascii="Arial"/>
          <w:color w:val="auto"/>
          <w:sz w:val="21"/>
        </w:rPr>
      </w:pPr>
    </w:p>
    <w:p w14:paraId="1A57EEE8">
      <w:pPr>
        <w:spacing w:before="167" w:line="702" w:lineRule="exact"/>
        <w:ind w:left="1441"/>
        <w:rPr>
          <w:rFonts w:ascii="方正小标宋_GBK" w:hAnsi="方正小标宋_GBK" w:eastAsia="方正小标宋_GBK" w:cs="方正小标宋_GBK"/>
          <w:color w:val="auto"/>
          <w:sz w:val="43"/>
          <w:szCs w:val="43"/>
        </w:rPr>
      </w:pPr>
      <w:r>
        <w:rPr>
          <w:rFonts w:ascii="方正小标宋_GBK" w:hAnsi="方正小标宋_GBK" w:eastAsia="方正小标宋_GBK" w:cs="方正小标宋_GBK"/>
          <w:color w:val="auto"/>
          <w:spacing w:val="8"/>
          <w:position w:val="6"/>
          <w:sz w:val="43"/>
          <w:szCs w:val="43"/>
        </w:rPr>
        <w:t>盐边县</w:t>
      </w:r>
      <w:r>
        <w:rPr>
          <w:rFonts w:ascii="Times New Roman" w:hAnsi="Times New Roman" w:eastAsia="Times New Roman" w:cs="Times New Roman"/>
          <w:color w:val="auto"/>
          <w:spacing w:val="8"/>
          <w:position w:val="6"/>
          <w:sz w:val="43"/>
          <w:szCs w:val="43"/>
        </w:rPr>
        <w:t>2019</w:t>
      </w:r>
      <w:r>
        <w:rPr>
          <w:rFonts w:ascii="方正小标宋_GBK" w:hAnsi="方正小标宋_GBK" w:eastAsia="方正小标宋_GBK" w:cs="方正小标宋_GBK"/>
          <w:color w:val="auto"/>
          <w:spacing w:val="8"/>
          <w:position w:val="6"/>
          <w:sz w:val="43"/>
          <w:szCs w:val="43"/>
        </w:rPr>
        <w:t>年度水利发展资金</w:t>
      </w:r>
    </w:p>
    <w:p w14:paraId="5AB70C0E">
      <w:pPr>
        <w:spacing w:before="2" w:line="207" w:lineRule="auto"/>
        <w:ind w:left="2986"/>
        <w:rPr>
          <w:rFonts w:ascii="方正小标宋_GBK" w:hAnsi="方正小标宋_GBK" w:eastAsia="方正小标宋_GBK" w:cs="方正小标宋_GBK"/>
          <w:color w:val="auto"/>
          <w:sz w:val="43"/>
          <w:szCs w:val="43"/>
        </w:rPr>
      </w:pPr>
      <w:r>
        <w:rPr>
          <w:rFonts w:ascii="方正小标宋_GBK" w:hAnsi="方正小标宋_GBK" w:eastAsia="方正小标宋_GBK" w:cs="方正小标宋_GBK"/>
          <w:color w:val="auto"/>
          <w:spacing w:val="7"/>
          <w:sz w:val="43"/>
          <w:szCs w:val="43"/>
        </w:rPr>
        <w:t>绩效自评报告</w:t>
      </w:r>
    </w:p>
    <w:p w14:paraId="1817E11C">
      <w:pPr>
        <w:spacing w:line="351" w:lineRule="auto"/>
        <w:rPr>
          <w:rFonts w:ascii="Arial"/>
          <w:color w:val="auto"/>
          <w:sz w:val="21"/>
        </w:rPr>
      </w:pPr>
    </w:p>
    <w:p w14:paraId="304A60DE">
      <w:pPr>
        <w:spacing w:line="352" w:lineRule="auto"/>
        <w:rPr>
          <w:rFonts w:ascii="Arial"/>
          <w:color w:val="auto"/>
          <w:sz w:val="21"/>
        </w:rPr>
      </w:pPr>
    </w:p>
    <w:p w14:paraId="43307D10">
      <w:pPr>
        <w:pStyle w:val="2"/>
        <w:spacing w:before="101" w:line="218" w:lineRule="auto"/>
        <w:ind w:left="9"/>
        <w:rPr>
          <w:color w:val="auto"/>
        </w:rPr>
      </w:pPr>
      <w:r>
        <w:rPr>
          <w:color w:val="auto"/>
          <w:spacing w:val="5"/>
        </w:rPr>
        <w:t>攀枝花市财政局、攀枝花市水利局：</w:t>
      </w:r>
    </w:p>
    <w:p w14:paraId="2DF50A58">
      <w:pPr>
        <w:pStyle w:val="2"/>
        <w:spacing w:before="264" w:line="363" w:lineRule="auto"/>
        <w:ind w:left="13" w:firstLine="639"/>
        <w:jc w:val="both"/>
        <w:rPr>
          <w:color w:val="auto"/>
        </w:rPr>
      </w:pPr>
      <w:r>
        <w:rPr>
          <w:color w:val="auto"/>
          <w:spacing w:val="1"/>
        </w:rPr>
        <w:t>为深入贯彻落实《中共中央 国务院关于全面实施绩效预算</w:t>
      </w:r>
      <w:r>
        <w:rPr>
          <w:color w:val="auto"/>
          <w:spacing w:val="7"/>
        </w:rPr>
        <w:t>管理的实施意见》总体部署，根据关于开展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年度水利发展专项资金绩效评价工作的通知》（川财农〔</w:t>
      </w:r>
      <w:r>
        <w:rPr>
          <w:rFonts w:ascii="Times New Roman" w:hAnsi="Times New Roman" w:eastAsia="Times New Roman" w:cs="Times New Roman"/>
          <w:color w:val="auto"/>
          <w:spacing w:val="7"/>
        </w:rPr>
        <w:t>2020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71</w:t>
      </w:r>
      <w:r>
        <w:rPr>
          <w:color w:val="auto"/>
          <w:spacing w:val="7"/>
        </w:rPr>
        <w:t>号</w:t>
      </w:r>
      <w:r>
        <w:rPr>
          <w:color w:val="auto"/>
          <w:spacing w:val="6"/>
        </w:rPr>
        <w:t>）有关</w:t>
      </w:r>
      <w:r>
        <w:rPr>
          <w:color w:val="auto"/>
          <w:spacing w:val="7"/>
        </w:rPr>
        <w:t>要求，盐边县财政局、盐边县水利局对照</w:t>
      </w:r>
      <w:r>
        <w:rPr>
          <w:rFonts w:ascii="方正仿宋_GBK" w:hAnsi="方正仿宋_GBK" w:eastAsia="方正仿宋_GBK" w:cs="方正仿宋_GBK"/>
          <w:color w:val="auto"/>
          <w:spacing w:val="7"/>
        </w:rPr>
        <w:t>《中央财政水利发展专项资金使用管理办法》、《中央财政水利发展专项资金绩效</w:t>
      </w:r>
      <w:r>
        <w:rPr>
          <w:rFonts w:ascii="方正仿宋_GBK" w:hAnsi="方正仿宋_GBK" w:eastAsia="方正仿宋_GBK" w:cs="方正仿宋_GBK"/>
          <w:color w:val="auto"/>
          <w:spacing w:val="5"/>
        </w:rPr>
        <w:t>管理暂行办法》《四川省水利发展专项资金管理办法》《</w:t>
      </w:r>
      <w:r>
        <w:rPr>
          <w:rFonts w:ascii="方正仿宋_GBK" w:hAnsi="方正仿宋_GBK" w:eastAsia="方正仿宋_GBK" w:cs="方正仿宋_GBK"/>
          <w:color w:val="auto"/>
          <w:spacing w:val="-71"/>
        </w:rPr>
        <w:t xml:space="preserve"> </w:t>
      </w:r>
      <w:r>
        <w:rPr>
          <w:rFonts w:ascii="方正仿宋_GBK" w:hAnsi="方正仿宋_GBK" w:eastAsia="方正仿宋_GBK" w:cs="方正仿宋_GBK"/>
          <w:color w:val="auto"/>
          <w:spacing w:val="5"/>
        </w:rPr>
        <w:t>四川</w:t>
      </w:r>
      <w:r>
        <w:rPr>
          <w:rFonts w:ascii="方正仿宋_GBK" w:hAnsi="方正仿宋_GBK" w:eastAsia="方正仿宋_GBK" w:cs="方正仿宋_GBK"/>
          <w:color w:val="auto"/>
          <w:spacing w:val="7"/>
        </w:rPr>
        <w:t>省水利发展专项资金绩效管理办法》等文件要求</w:t>
      </w:r>
      <w:r>
        <w:rPr>
          <w:color w:val="auto"/>
          <w:spacing w:val="7"/>
        </w:rPr>
        <w:t>及时组织开展了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年度水利发展资金县级绩效自评工作，在此基础上，县财政局、县水利局组成评价工作组，对我县水利发展资金绩效</w:t>
      </w:r>
      <w:r>
        <w:rPr>
          <w:color w:val="auto"/>
          <w:spacing w:val="8"/>
        </w:rPr>
        <w:t>自评情况进行了核实，形成水利发展资金绩效</w:t>
      </w:r>
      <w:r>
        <w:rPr>
          <w:color w:val="auto"/>
          <w:spacing w:val="7"/>
        </w:rPr>
        <w:t>评价自评报告、</w:t>
      </w:r>
      <w:r>
        <w:rPr>
          <w:color w:val="auto"/>
          <w:spacing w:val="8"/>
        </w:rPr>
        <w:t>绩效评价表和项目实施情况统计表。现就县级</w:t>
      </w:r>
      <w:r>
        <w:rPr>
          <w:color w:val="auto"/>
          <w:spacing w:val="7"/>
        </w:rPr>
        <w:t>绩效评价情况报</w:t>
      </w:r>
      <w:r>
        <w:rPr>
          <w:color w:val="auto"/>
          <w:spacing w:val="1"/>
        </w:rPr>
        <w:t>告如下：</w:t>
      </w:r>
    </w:p>
    <w:p w14:paraId="2C6C773D">
      <w:pPr>
        <w:spacing w:before="70" w:line="226" w:lineRule="auto"/>
        <w:ind w:left="648"/>
        <w:rPr>
          <w:rFonts w:ascii="黑体" w:hAnsi="黑体" w:eastAsia="黑体" w:cs="黑体"/>
          <w:color w:val="auto"/>
          <w:sz w:val="31"/>
          <w:szCs w:val="31"/>
        </w:rPr>
      </w:pPr>
      <w:r>
        <w:rPr>
          <w:rFonts w:ascii="黑体" w:hAnsi="黑体" w:eastAsia="黑体" w:cs="黑体"/>
          <w:color w:val="auto"/>
          <w:spacing w:val="5"/>
          <w:sz w:val="31"/>
          <w:szCs w:val="31"/>
        </w:rPr>
        <w:t>一、概述</w:t>
      </w:r>
    </w:p>
    <w:p w14:paraId="1589B2A5">
      <w:pPr>
        <w:spacing w:before="258" w:line="229" w:lineRule="auto"/>
        <w:ind w:left="517"/>
        <w:rPr>
          <w:rFonts w:ascii="楷体" w:hAnsi="楷体" w:eastAsia="楷体" w:cs="楷体"/>
          <w:color w:val="auto"/>
          <w:sz w:val="31"/>
          <w:szCs w:val="31"/>
        </w:rPr>
        <w:sectPr>
          <w:footerReference r:id="rId5" w:type="default"/>
          <w:pgSz w:w="11906" w:h="16839"/>
          <w:pgMar w:top="1431" w:right="1526" w:bottom="1159" w:left="1785" w:header="0" w:footer="791" w:gutter="0"/>
          <w:cols w:space="720" w:num="1"/>
        </w:sectPr>
      </w:pPr>
      <w:r>
        <w:rPr>
          <w:rFonts w:ascii="楷体" w:hAnsi="楷体" w:eastAsia="楷体" w:cs="楷体"/>
          <w:color w:val="auto"/>
          <w:spacing w:val="8"/>
          <w:sz w:val="31"/>
          <w:szCs w:val="31"/>
        </w:rPr>
        <w:t>（一）中省下达我县水利发展资金预算和绩效目标情况</w:t>
      </w:r>
    </w:p>
    <w:p w14:paraId="41B8940A">
      <w:pPr>
        <w:spacing w:line="266" w:lineRule="auto"/>
        <w:rPr>
          <w:rFonts w:ascii="Arial"/>
          <w:color w:val="auto"/>
          <w:sz w:val="21"/>
        </w:rPr>
      </w:pPr>
    </w:p>
    <w:p w14:paraId="742CC82E">
      <w:pPr>
        <w:spacing w:line="267" w:lineRule="auto"/>
        <w:rPr>
          <w:rFonts w:ascii="Arial"/>
          <w:color w:val="auto"/>
          <w:sz w:val="21"/>
        </w:rPr>
      </w:pPr>
    </w:p>
    <w:p w14:paraId="1D11BF9A">
      <w:pPr>
        <w:pStyle w:val="2"/>
        <w:spacing w:before="101" w:line="219" w:lineRule="auto"/>
        <w:ind w:left="661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1"/>
        </w:rPr>
        <w:t xml:space="preserve">1.  </w:t>
      </w:r>
      <w:r>
        <w:rPr>
          <w:b/>
          <w:bCs/>
          <w:color w:val="auto"/>
          <w:spacing w:val="1"/>
        </w:rPr>
        <w:t>中省资金下达情况</w:t>
      </w:r>
    </w:p>
    <w:p w14:paraId="6F9ED9C0">
      <w:pPr>
        <w:pStyle w:val="2"/>
        <w:spacing w:before="227" w:line="370" w:lineRule="auto"/>
        <w:ind w:left="22" w:right="45" w:firstLine="625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6"/>
        </w:rPr>
        <w:t>年度，我县水利发展资金预算</w:t>
      </w:r>
      <w:r>
        <w:rPr>
          <w:rFonts w:ascii="Times New Roman" w:hAnsi="Times New Roman" w:eastAsia="Times New Roman" w:cs="Times New Roman"/>
          <w:color w:val="auto"/>
          <w:spacing w:val="6"/>
        </w:rPr>
        <w:t>1912</w:t>
      </w:r>
      <w:r>
        <w:rPr>
          <w:color w:val="auto"/>
          <w:spacing w:val="6"/>
        </w:rPr>
        <w:t>万元，分级次看：</w:t>
      </w:r>
      <w:r>
        <w:rPr>
          <w:color w:val="auto"/>
          <w:spacing w:val="18"/>
        </w:rPr>
        <w:t>省级下达盐边县中央水利发展资金和省级水利发展资金</w:t>
      </w:r>
      <w:r>
        <w:rPr>
          <w:rFonts w:ascii="Times New Roman" w:hAnsi="Times New Roman" w:eastAsia="Times New Roman" w:cs="Times New Roman"/>
          <w:color w:val="auto"/>
          <w:spacing w:val="18"/>
        </w:rPr>
        <w:t>1912</w:t>
      </w:r>
      <w:r>
        <w:rPr>
          <w:color w:val="auto"/>
          <w:spacing w:val="8"/>
        </w:rPr>
        <w:t>万元（</w:t>
      </w:r>
      <w:r>
        <w:rPr>
          <w:color w:val="auto"/>
          <w:spacing w:val="-84"/>
        </w:rPr>
        <w:t xml:space="preserve"> </w:t>
      </w:r>
      <w:r>
        <w:rPr>
          <w:color w:val="auto"/>
          <w:spacing w:val="8"/>
        </w:rPr>
        <w:t>中央资金</w:t>
      </w:r>
      <w:r>
        <w:rPr>
          <w:rFonts w:ascii="Times New Roman" w:hAnsi="Times New Roman" w:eastAsia="Times New Roman" w:cs="Times New Roman"/>
          <w:color w:val="auto"/>
          <w:spacing w:val="8"/>
        </w:rPr>
        <w:t>1102</w:t>
      </w:r>
      <w:r>
        <w:rPr>
          <w:color w:val="auto"/>
          <w:spacing w:val="8"/>
        </w:rPr>
        <w:t>万元，省级资金</w:t>
      </w:r>
      <w:r>
        <w:rPr>
          <w:rFonts w:ascii="Times New Roman" w:hAnsi="Times New Roman" w:eastAsia="Times New Roman" w:cs="Times New Roman"/>
          <w:color w:val="auto"/>
          <w:spacing w:val="8"/>
        </w:rPr>
        <w:t>810</w:t>
      </w:r>
      <w:r>
        <w:rPr>
          <w:color w:val="auto"/>
          <w:spacing w:val="8"/>
        </w:rPr>
        <w:t>万元</w:t>
      </w:r>
      <w:r>
        <w:rPr>
          <w:color w:val="auto"/>
          <w:spacing w:val="29"/>
        </w:rPr>
        <w:t>），</w:t>
      </w:r>
      <w:r>
        <w:rPr>
          <w:color w:val="auto"/>
          <w:spacing w:val="7"/>
        </w:rPr>
        <w:t>具体下达情</w:t>
      </w:r>
      <w:r>
        <w:rPr>
          <w:color w:val="auto"/>
          <w:spacing w:val="-2"/>
        </w:rPr>
        <w:t>况为：</w:t>
      </w:r>
    </w:p>
    <w:p w14:paraId="7A5AE9FF">
      <w:pPr>
        <w:pStyle w:val="2"/>
        <w:spacing w:before="73" w:line="379" w:lineRule="auto"/>
        <w:ind w:left="4" w:right="44" w:firstLine="642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5"/>
        </w:rPr>
        <w:t>2018</w:t>
      </w:r>
      <w:r>
        <w:rPr>
          <w:color w:val="auto"/>
          <w:spacing w:val="5"/>
        </w:rPr>
        <w:t>年</w:t>
      </w:r>
      <w:r>
        <w:rPr>
          <w:rFonts w:ascii="Times New Roman" w:hAnsi="Times New Roman" w:eastAsia="Times New Roman" w:cs="Times New Roman"/>
          <w:color w:val="auto"/>
          <w:spacing w:val="5"/>
        </w:rPr>
        <w:t>12</w:t>
      </w:r>
      <w:r>
        <w:rPr>
          <w:color w:val="auto"/>
          <w:spacing w:val="5"/>
        </w:rPr>
        <w:t>月</w:t>
      </w:r>
      <w:r>
        <w:rPr>
          <w:rFonts w:ascii="Times New Roman" w:hAnsi="Times New Roman" w:eastAsia="Times New Roman" w:cs="Times New Roman"/>
          <w:color w:val="auto"/>
          <w:spacing w:val="5"/>
        </w:rPr>
        <w:t>6</w:t>
      </w:r>
      <w:r>
        <w:rPr>
          <w:color w:val="auto"/>
          <w:spacing w:val="5"/>
        </w:rPr>
        <w:t>日，四川省财政厅</w:t>
      </w:r>
      <w:r>
        <w:rPr>
          <w:color w:val="auto"/>
          <w:spacing w:val="55"/>
        </w:rPr>
        <w:t xml:space="preserve"> </w:t>
      </w:r>
      <w:r>
        <w:rPr>
          <w:color w:val="auto"/>
          <w:spacing w:val="5"/>
        </w:rPr>
        <w:t>四川省水利厅</w:t>
      </w:r>
      <w:r>
        <w:rPr>
          <w:color w:val="auto"/>
          <w:spacing w:val="4"/>
        </w:rPr>
        <w:t>《关于提前</w:t>
      </w:r>
      <w:r>
        <w:rPr>
          <w:color w:val="auto"/>
          <w:spacing w:val="28"/>
        </w:rPr>
        <w:t>下达</w:t>
      </w:r>
      <w:r>
        <w:rPr>
          <w:rFonts w:ascii="Times New Roman" w:hAnsi="Times New Roman" w:eastAsia="Times New Roman" w:cs="Times New Roman"/>
          <w:color w:val="auto"/>
          <w:spacing w:val="28"/>
        </w:rPr>
        <w:t>2019</w:t>
      </w:r>
      <w:r>
        <w:rPr>
          <w:color w:val="auto"/>
          <w:spacing w:val="28"/>
        </w:rPr>
        <w:t>年中央财政水利发展资金预算的通知》</w:t>
      </w:r>
      <w:r>
        <w:rPr>
          <w:color w:val="auto"/>
          <w:spacing w:val="-80"/>
        </w:rPr>
        <w:t xml:space="preserve"> </w:t>
      </w:r>
      <w:r>
        <w:rPr>
          <w:color w:val="auto"/>
          <w:spacing w:val="28"/>
        </w:rPr>
        <w:t>（川财农</w:t>
      </w:r>
      <w:r>
        <w:rPr>
          <w:color w:val="auto"/>
          <w:spacing w:val="11"/>
        </w:rPr>
        <w:t>〔</w:t>
      </w:r>
      <w:r>
        <w:rPr>
          <w:rFonts w:ascii="Times New Roman" w:hAnsi="Times New Roman" w:eastAsia="Times New Roman" w:cs="Times New Roman"/>
          <w:color w:val="auto"/>
          <w:spacing w:val="11"/>
        </w:rPr>
        <w:t>2018</w:t>
      </w:r>
      <w:r>
        <w:rPr>
          <w:color w:val="auto"/>
          <w:spacing w:val="11"/>
        </w:rPr>
        <w:t>〕</w:t>
      </w:r>
      <w:r>
        <w:rPr>
          <w:rFonts w:ascii="Times New Roman" w:hAnsi="Times New Roman" w:eastAsia="Times New Roman" w:cs="Times New Roman"/>
          <w:color w:val="auto"/>
          <w:spacing w:val="11"/>
        </w:rPr>
        <w:t>213</w:t>
      </w:r>
      <w:r>
        <w:rPr>
          <w:color w:val="auto"/>
          <w:spacing w:val="11"/>
        </w:rPr>
        <w:t>号）文件，下达盐边县</w:t>
      </w:r>
      <w:r>
        <w:rPr>
          <w:rFonts w:ascii="Times New Roman" w:hAnsi="Times New Roman" w:eastAsia="Times New Roman" w:cs="Times New Roman"/>
          <w:color w:val="auto"/>
          <w:spacing w:val="11"/>
        </w:rPr>
        <w:t>2019</w:t>
      </w:r>
      <w:r>
        <w:rPr>
          <w:color w:val="auto"/>
          <w:spacing w:val="11"/>
        </w:rPr>
        <w:t>年度中央水利发展资</w:t>
      </w:r>
      <w:r>
        <w:rPr>
          <w:color w:val="auto"/>
          <w:spacing w:val="5"/>
        </w:rPr>
        <w:t>金</w:t>
      </w:r>
      <w:r>
        <w:rPr>
          <w:rFonts w:ascii="Times New Roman" w:hAnsi="Times New Roman" w:eastAsia="Times New Roman" w:cs="Times New Roman"/>
          <w:color w:val="auto"/>
          <w:spacing w:val="5"/>
        </w:rPr>
        <w:t>910</w:t>
      </w:r>
      <w:r>
        <w:rPr>
          <w:color w:val="auto"/>
          <w:spacing w:val="5"/>
        </w:rPr>
        <w:t>万元。</w:t>
      </w:r>
    </w:p>
    <w:p w14:paraId="40514975">
      <w:pPr>
        <w:pStyle w:val="2"/>
        <w:spacing w:before="10" w:line="371" w:lineRule="auto"/>
        <w:ind w:left="6" w:firstLine="640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5"/>
        </w:rPr>
        <w:t>2019</w:t>
      </w:r>
      <w:r>
        <w:rPr>
          <w:color w:val="auto"/>
          <w:spacing w:val="5"/>
        </w:rPr>
        <w:t>年</w:t>
      </w:r>
      <w:r>
        <w:rPr>
          <w:rFonts w:ascii="Times New Roman" w:hAnsi="Times New Roman" w:eastAsia="Times New Roman" w:cs="Times New Roman"/>
          <w:color w:val="auto"/>
          <w:spacing w:val="5"/>
        </w:rPr>
        <w:t>1</w:t>
      </w:r>
      <w:r>
        <w:rPr>
          <w:color w:val="auto"/>
          <w:spacing w:val="5"/>
        </w:rPr>
        <w:t>月</w:t>
      </w:r>
      <w:r>
        <w:rPr>
          <w:rFonts w:ascii="Times New Roman" w:hAnsi="Times New Roman" w:eastAsia="Times New Roman" w:cs="Times New Roman"/>
          <w:color w:val="auto"/>
          <w:spacing w:val="5"/>
        </w:rPr>
        <w:t>29</w:t>
      </w:r>
      <w:r>
        <w:rPr>
          <w:color w:val="auto"/>
          <w:spacing w:val="5"/>
        </w:rPr>
        <w:t>日，四川省财政厅</w:t>
      </w:r>
      <w:r>
        <w:rPr>
          <w:color w:val="auto"/>
          <w:spacing w:val="55"/>
        </w:rPr>
        <w:t xml:space="preserve"> </w:t>
      </w:r>
      <w:r>
        <w:rPr>
          <w:color w:val="auto"/>
          <w:spacing w:val="5"/>
        </w:rPr>
        <w:t>四川省水利厅</w:t>
      </w:r>
      <w:r>
        <w:rPr>
          <w:color w:val="auto"/>
          <w:spacing w:val="4"/>
        </w:rPr>
        <w:t>《关于下达</w:t>
      </w:r>
      <w:r>
        <w:rPr>
          <w:rFonts w:ascii="Times New Roman" w:hAnsi="Times New Roman" w:eastAsia="Times New Roman" w:cs="Times New Roman"/>
          <w:color w:val="auto"/>
          <w:spacing w:val="8"/>
        </w:rPr>
        <w:t>2019</w:t>
      </w:r>
      <w:r>
        <w:rPr>
          <w:color w:val="auto"/>
          <w:spacing w:val="8"/>
        </w:rPr>
        <w:t>年省级财政水利发展资金预算的通知》（川财农</w:t>
      </w:r>
      <w:r>
        <w:rPr>
          <w:rFonts w:hint="eastAsia"/>
          <w:color w:val="auto"/>
          <w:spacing w:val="8"/>
          <w:lang w:eastAsia="zh-CN"/>
        </w:rPr>
        <w:t>〔2019〕14号</w:t>
      </w:r>
      <w:r>
        <w:rPr>
          <w:color w:val="auto"/>
          <w:spacing w:val="12"/>
        </w:rPr>
        <w:t>）文件，下达盐边县</w:t>
      </w:r>
      <w:r>
        <w:rPr>
          <w:rFonts w:ascii="Times New Roman" w:hAnsi="Times New Roman" w:eastAsia="Times New Roman" w:cs="Times New Roman"/>
          <w:color w:val="auto"/>
          <w:spacing w:val="12"/>
        </w:rPr>
        <w:t>2019</w:t>
      </w:r>
      <w:r>
        <w:rPr>
          <w:color w:val="auto"/>
          <w:spacing w:val="12"/>
        </w:rPr>
        <w:t>年省级财政水利发展</w:t>
      </w:r>
      <w:r>
        <w:rPr>
          <w:color w:val="auto"/>
          <w:spacing w:val="11"/>
        </w:rPr>
        <w:t>资金</w:t>
      </w:r>
      <w:r>
        <w:rPr>
          <w:rFonts w:ascii="Times New Roman" w:hAnsi="Times New Roman" w:eastAsia="Times New Roman" w:cs="Times New Roman"/>
          <w:color w:val="auto"/>
          <w:spacing w:val="11"/>
        </w:rPr>
        <w:t>810</w:t>
      </w:r>
      <w:r>
        <w:rPr>
          <w:color w:val="auto"/>
          <w:spacing w:val="11"/>
        </w:rPr>
        <w:t>万</w:t>
      </w:r>
      <w:r>
        <w:rPr>
          <w:color w:val="auto"/>
          <w:spacing w:val="1"/>
        </w:rPr>
        <w:t>元。</w:t>
      </w:r>
    </w:p>
    <w:p w14:paraId="43331C63">
      <w:pPr>
        <w:pStyle w:val="2"/>
        <w:spacing w:before="71" w:line="377" w:lineRule="auto"/>
        <w:ind w:left="6" w:right="42" w:firstLine="640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5"/>
        </w:rPr>
        <w:t>2019</w:t>
      </w:r>
      <w:r>
        <w:rPr>
          <w:color w:val="auto"/>
          <w:spacing w:val="5"/>
        </w:rPr>
        <w:t>年</w:t>
      </w:r>
      <w:r>
        <w:rPr>
          <w:rFonts w:ascii="Times New Roman" w:hAnsi="Times New Roman" w:eastAsia="Times New Roman" w:cs="Times New Roman"/>
          <w:color w:val="auto"/>
          <w:spacing w:val="5"/>
        </w:rPr>
        <w:t>5</w:t>
      </w:r>
      <w:r>
        <w:rPr>
          <w:color w:val="auto"/>
          <w:spacing w:val="5"/>
        </w:rPr>
        <w:t>月</w:t>
      </w:r>
      <w:r>
        <w:rPr>
          <w:rFonts w:ascii="Times New Roman" w:hAnsi="Times New Roman" w:eastAsia="Times New Roman" w:cs="Times New Roman"/>
          <w:color w:val="auto"/>
          <w:spacing w:val="5"/>
        </w:rPr>
        <w:t>17</w:t>
      </w:r>
      <w:r>
        <w:rPr>
          <w:color w:val="auto"/>
          <w:spacing w:val="5"/>
        </w:rPr>
        <w:t>日，四川省财政厅</w:t>
      </w:r>
      <w:r>
        <w:rPr>
          <w:color w:val="auto"/>
          <w:spacing w:val="55"/>
        </w:rPr>
        <w:t xml:space="preserve"> </w:t>
      </w:r>
      <w:r>
        <w:rPr>
          <w:color w:val="auto"/>
          <w:spacing w:val="5"/>
        </w:rPr>
        <w:t>四川省水利厅</w:t>
      </w:r>
      <w:r>
        <w:rPr>
          <w:color w:val="auto"/>
          <w:spacing w:val="4"/>
        </w:rPr>
        <w:t>《关于下达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年中央水利发展资金的通知》（川财农〔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6"/>
        </w:rPr>
        <w:t>〕</w:t>
      </w:r>
      <w:r>
        <w:rPr>
          <w:rFonts w:ascii="Times New Roman" w:hAnsi="Times New Roman" w:eastAsia="Times New Roman" w:cs="Times New Roman"/>
          <w:color w:val="auto"/>
          <w:spacing w:val="6"/>
        </w:rPr>
        <w:t>59</w:t>
      </w:r>
      <w:r>
        <w:rPr>
          <w:color w:val="auto"/>
          <w:spacing w:val="6"/>
        </w:rPr>
        <w:t>号）文</w:t>
      </w:r>
      <w:r>
        <w:rPr>
          <w:color w:val="auto"/>
          <w:spacing w:val="8"/>
        </w:rPr>
        <w:t>件，下达盐边县</w:t>
      </w:r>
      <w:r>
        <w:rPr>
          <w:rFonts w:ascii="Times New Roman" w:hAnsi="Times New Roman" w:eastAsia="Times New Roman" w:cs="Times New Roman"/>
          <w:color w:val="auto"/>
          <w:spacing w:val="8"/>
        </w:rPr>
        <w:t>2017</w:t>
      </w:r>
      <w:r>
        <w:rPr>
          <w:color w:val="auto"/>
          <w:spacing w:val="8"/>
        </w:rPr>
        <w:t>年中央水利发展资金</w:t>
      </w:r>
      <w:r>
        <w:rPr>
          <w:rFonts w:ascii="Times New Roman" w:hAnsi="Times New Roman" w:eastAsia="Times New Roman" w:cs="Times New Roman"/>
          <w:color w:val="auto"/>
          <w:spacing w:val="8"/>
        </w:rPr>
        <w:t>192</w:t>
      </w:r>
      <w:r>
        <w:rPr>
          <w:color w:val="auto"/>
          <w:spacing w:val="7"/>
        </w:rPr>
        <w:t>万元。</w:t>
      </w:r>
    </w:p>
    <w:p w14:paraId="3CEFBBD5">
      <w:pPr>
        <w:pStyle w:val="2"/>
        <w:spacing w:before="69" w:line="221" w:lineRule="auto"/>
        <w:ind w:left="648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2"/>
        </w:rPr>
        <w:t>2.</w:t>
      </w:r>
      <w:r>
        <w:rPr>
          <w:rFonts w:ascii="Times New Roman" w:hAnsi="Times New Roman" w:eastAsia="Times New Roman" w:cs="Times New Roman"/>
          <w:b/>
          <w:bCs/>
          <w:color w:val="auto"/>
          <w:spacing w:val="70"/>
        </w:rPr>
        <w:t xml:space="preserve"> </w:t>
      </w:r>
      <w:r>
        <w:rPr>
          <w:b/>
          <w:bCs/>
          <w:color w:val="auto"/>
          <w:spacing w:val="2"/>
        </w:rPr>
        <w:t>绩效目标情况</w:t>
      </w:r>
    </w:p>
    <w:p w14:paraId="2D045F43">
      <w:pPr>
        <w:pStyle w:val="2"/>
        <w:spacing w:before="269" w:line="379" w:lineRule="auto"/>
        <w:ind w:left="42" w:right="44" w:firstLine="560"/>
        <w:rPr>
          <w:color w:val="auto"/>
        </w:rPr>
      </w:pPr>
      <w:r>
        <w:rPr>
          <w:color w:val="auto"/>
          <w:spacing w:val="9"/>
        </w:rPr>
        <w:t>盐边县财政局、盐边县水利局在收到省级资金文件后，及</w:t>
      </w:r>
      <w:r>
        <w:rPr>
          <w:color w:val="auto"/>
          <w:spacing w:val="6"/>
        </w:rPr>
        <w:t>时对照资金文件，制定并按时填报了相应项目绩效目标，报送</w:t>
      </w:r>
    </w:p>
    <w:p w14:paraId="16D4F6A9">
      <w:pPr>
        <w:spacing w:line="379" w:lineRule="auto"/>
        <w:rPr>
          <w:color w:val="auto"/>
        </w:rPr>
        <w:sectPr>
          <w:footerReference r:id="rId6" w:type="default"/>
          <w:pgSz w:w="11906" w:h="16839"/>
          <w:pgMar w:top="1431" w:right="1486" w:bottom="1159" w:left="1785" w:header="0" w:footer="791" w:gutter="0"/>
          <w:cols w:space="720" w:num="1"/>
        </w:sectPr>
      </w:pPr>
    </w:p>
    <w:p w14:paraId="6485989A">
      <w:pPr>
        <w:spacing w:line="251" w:lineRule="auto"/>
        <w:rPr>
          <w:rFonts w:ascii="Arial"/>
          <w:color w:val="auto"/>
          <w:sz w:val="21"/>
        </w:rPr>
      </w:pPr>
    </w:p>
    <w:p w14:paraId="0A13B4EB">
      <w:pPr>
        <w:spacing w:line="251" w:lineRule="auto"/>
        <w:rPr>
          <w:rFonts w:ascii="Arial"/>
          <w:color w:val="auto"/>
          <w:sz w:val="21"/>
        </w:rPr>
      </w:pPr>
    </w:p>
    <w:p w14:paraId="42C2040C">
      <w:pPr>
        <w:spacing w:line="252" w:lineRule="auto"/>
        <w:rPr>
          <w:rFonts w:ascii="Arial"/>
          <w:color w:val="auto"/>
          <w:sz w:val="21"/>
        </w:rPr>
      </w:pPr>
    </w:p>
    <w:p w14:paraId="01A3A83A">
      <w:pPr>
        <w:pStyle w:val="2"/>
        <w:spacing w:before="100" w:line="368" w:lineRule="auto"/>
        <w:ind w:left="8" w:right="89" w:firstLine="17"/>
        <w:jc w:val="both"/>
        <w:rPr>
          <w:color w:val="auto"/>
        </w:rPr>
      </w:pPr>
      <w:r>
        <w:rPr>
          <w:color w:val="auto"/>
          <w:spacing w:val="6"/>
        </w:rPr>
        <w:t>市财政局、市水利局。省级批复盐边县全年投资</w:t>
      </w:r>
      <w:r>
        <w:rPr>
          <w:rFonts w:ascii="Times New Roman" w:hAnsi="Times New Roman" w:eastAsia="Times New Roman" w:cs="Times New Roman"/>
          <w:color w:val="auto"/>
          <w:spacing w:val="6"/>
        </w:rPr>
        <w:t>1912</w:t>
      </w:r>
      <w:r>
        <w:rPr>
          <w:color w:val="auto"/>
          <w:spacing w:val="6"/>
        </w:rPr>
        <w:t>万元（其</w:t>
      </w:r>
      <w:r>
        <w:rPr>
          <w:color w:val="auto"/>
          <w:spacing w:val="8"/>
        </w:rPr>
        <w:t>中：</w:t>
      </w:r>
      <w:r>
        <w:rPr>
          <w:color w:val="auto"/>
          <w:spacing w:val="-91"/>
        </w:rPr>
        <w:t xml:space="preserve"> </w:t>
      </w:r>
      <w:r>
        <w:rPr>
          <w:color w:val="auto"/>
          <w:spacing w:val="8"/>
        </w:rPr>
        <w:t>中央资金</w:t>
      </w:r>
      <w:r>
        <w:rPr>
          <w:rFonts w:ascii="Times New Roman" w:hAnsi="Times New Roman" w:eastAsia="Times New Roman" w:cs="Times New Roman"/>
          <w:color w:val="auto"/>
          <w:spacing w:val="8"/>
        </w:rPr>
        <w:t>1102</w:t>
      </w:r>
      <w:r>
        <w:rPr>
          <w:color w:val="auto"/>
          <w:spacing w:val="8"/>
        </w:rPr>
        <w:t>万元，省级资金</w:t>
      </w:r>
      <w:r>
        <w:rPr>
          <w:rFonts w:ascii="Times New Roman" w:hAnsi="Times New Roman" w:eastAsia="Times New Roman" w:cs="Times New Roman"/>
          <w:color w:val="auto"/>
          <w:spacing w:val="8"/>
        </w:rPr>
        <w:t>810</w:t>
      </w:r>
      <w:r>
        <w:rPr>
          <w:color w:val="auto"/>
          <w:spacing w:val="8"/>
        </w:rPr>
        <w:t>万元</w:t>
      </w:r>
      <w:r>
        <w:rPr>
          <w:color w:val="auto"/>
          <w:spacing w:val="33"/>
        </w:rPr>
        <w:t>），</w:t>
      </w:r>
      <w:r>
        <w:rPr>
          <w:color w:val="auto"/>
          <w:spacing w:val="7"/>
        </w:rPr>
        <w:t>我县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年水利资金绩效目标为：</w:t>
      </w:r>
    </w:p>
    <w:p w14:paraId="32DCE317">
      <w:pPr>
        <w:pStyle w:val="2"/>
        <w:spacing w:before="62" w:line="378" w:lineRule="auto"/>
        <w:ind w:left="15" w:right="89" w:firstLine="566"/>
        <w:rPr>
          <w:color w:val="auto"/>
        </w:rPr>
      </w:pPr>
      <w:r>
        <w:rPr>
          <w:color w:val="auto"/>
          <w:spacing w:val="10"/>
        </w:rPr>
        <w:t>（</w:t>
      </w:r>
      <w:r>
        <w:rPr>
          <w:rFonts w:ascii="Times New Roman" w:hAnsi="Times New Roman" w:eastAsia="Times New Roman" w:cs="Times New Roman"/>
          <w:color w:val="auto"/>
          <w:spacing w:val="10"/>
        </w:rPr>
        <w:t>1</w:t>
      </w:r>
      <w:r>
        <w:rPr>
          <w:color w:val="auto"/>
          <w:spacing w:val="10"/>
        </w:rPr>
        <w:t>）数量指标。完成小型病险水库除险加</w:t>
      </w:r>
      <w:r>
        <w:rPr>
          <w:color w:val="auto"/>
          <w:spacing w:val="9"/>
        </w:rPr>
        <w:t>固</w:t>
      </w:r>
      <w:r>
        <w:rPr>
          <w:rFonts w:ascii="Times New Roman" w:hAnsi="Times New Roman" w:eastAsia="Times New Roman" w:cs="Times New Roman"/>
          <w:color w:val="auto"/>
          <w:spacing w:val="9"/>
        </w:rPr>
        <w:t>6</w:t>
      </w:r>
      <w:r>
        <w:rPr>
          <w:color w:val="auto"/>
          <w:spacing w:val="9"/>
        </w:rPr>
        <w:t>座，实施山</w:t>
      </w:r>
      <w:r>
        <w:rPr>
          <w:color w:val="auto"/>
          <w:spacing w:val="7"/>
        </w:rPr>
        <w:t>洪灾害防治的县数</w:t>
      </w:r>
      <w:r>
        <w:rPr>
          <w:rFonts w:ascii="Times New Roman" w:hAnsi="Times New Roman" w:eastAsia="Times New Roman" w:cs="Times New Roman"/>
          <w:color w:val="auto"/>
          <w:spacing w:val="7"/>
        </w:rPr>
        <w:t>1</w:t>
      </w:r>
      <w:r>
        <w:rPr>
          <w:color w:val="auto"/>
          <w:spacing w:val="7"/>
        </w:rPr>
        <w:t>个，完成</w:t>
      </w:r>
      <w:r>
        <w:rPr>
          <w:rFonts w:ascii="Times New Roman" w:hAnsi="Times New Roman" w:eastAsia="Times New Roman" w:cs="Times New Roman"/>
          <w:color w:val="auto"/>
          <w:spacing w:val="7"/>
        </w:rPr>
        <w:t>1</w:t>
      </w:r>
      <w:r>
        <w:rPr>
          <w:color w:val="auto"/>
          <w:spacing w:val="7"/>
        </w:rPr>
        <w:t>条山洪沟治理，完成农业水价综</w:t>
      </w:r>
      <w:r>
        <w:rPr>
          <w:color w:val="auto"/>
          <w:spacing w:val="8"/>
        </w:rPr>
        <w:t>合改革面积</w:t>
      </w:r>
      <w:r>
        <w:rPr>
          <w:rFonts w:ascii="Times New Roman" w:hAnsi="Times New Roman" w:eastAsia="Times New Roman" w:cs="Times New Roman"/>
          <w:color w:val="auto"/>
          <w:spacing w:val="8"/>
        </w:rPr>
        <w:t>1</w:t>
      </w:r>
      <w:r>
        <w:rPr>
          <w:color w:val="auto"/>
          <w:spacing w:val="8"/>
        </w:rPr>
        <w:t>万亩，完成小型水库工程维修养护</w:t>
      </w:r>
      <w:r>
        <w:rPr>
          <w:rFonts w:ascii="Times New Roman" w:hAnsi="Times New Roman" w:eastAsia="Times New Roman" w:cs="Times New Roman"/>
          <w:color w:val="auto"/>
          <w:spacing w:val="8"/>
        </w:rPr>
        <w:t>10</w:t>
      </w:r>
      <w:r>
        <w:rPr>
          <w:color w:val="auto"/>
          <w:spacing w:val="8"/>
        </w:rPr>
        <w:t>座。</w:t>
      </w:r>
    </w:p>
    <w:p w14:paraId="286E50FE">
      <w:pPr>
        <w:pStyle w:val="2"/>
        <w:spacing w:before="16" w:line="376" w:lineRule="auto"/>
        <w:ind w:left="37" w:right="91" w:firstLine="447"/>
        <w:rPr>
          <w:color w:val="auto"/>
        </w:rPr>
      </w:pPr>
      <w:r>
        <w:rPr>
          <w:color w:val="auto"/>
          <w:spacing w:val="12"/>
        </w:rPr>
        <w:t>（</w:t>
      </w:r>
      <w:r>
        <w:rPr>
          <w:rFonts w:ascii="Times New Roman" w:hAnsi="Times New Roman" w:eastAsia="Times New Roman" w:cs="Times New Roman"/>
          <w:color w:val="auto"/>
          <w:spacing w:val="12"/>
        </w:rPr>
        <w:t>2</w:t>
      </w:r>
      <w:r>
        <w:rPr>
          <w:color w:val="auto"/>
          <w:spacing w:val="12"/>
        </w:rPr>
        <w:t>）质量指标。截至</w:t>
      </w:r>
      <w:r>
        <w:rPr>
          <w:rFonts w:ascii="Times New Roman" w:hAnsi="Times New Roman" w:eastAsia="Times New Roman" w:cs="Times New Roman"/>
          <w:color w:val="auto"/>
          <w:spacing w:val="12"/>
        </w:rPr>
        <w:t>2020</w:t>
      </w:r>
      <w:r>
        <w:rPr>
          <w:color w:val="auto"/>
          <w:spacing w:val="12"/>
        </w:rPr>
        <w:t>年</w:t>
      </w:r>
      <w:r>
        <w:rPr>
          <w:rFonts w:ascii="Times New Roman" w:hAnsi="Times New Roman" w:eastAsia="Times New Roman" w:cs="Times New Roman"/>
          <w:color w:val="auto"/>
          <w:spacing w:val="12"/>
        </w:rPr>
        <w:t>6</w:t>
      </w:r>
      <w:r>
        <w:rPr>
          <w:color w:val="auto"/>
          <w:spacing w:val="12"/>
        </w:rPr>
        <w:t>月底，完工项目初步验收率</w:t>
      </w:r>
      <w:r>
        <w:rPr>
          <w:rFonts w:ascii="Times New Roman" w:hAnsi="Times New Roman" w:eastAsia="Times New Roman" w:cs="Times New Roman"/>
          <w:color w:val="auto"/>
          <w:spacing w:val="1"/>
        </w:rPr>
        <w:t>100%</w:t>
      </w:r>
      <w:r>
        <w:rPr>
          <w:rFonts w:ascii="Times New Roman" w:hAnsi="Times New Roman" w:eastAsia="Times New Roman" w:cs="Times New Roman"/>
          <w:color w:val="auto"/>
          <w:spacing w:val="-16"/>
        </w:rPr>
        <w:t xml:space="preserve"> </w:t>
      </w:r>
      <w:r>
        <w:rPr>
          <w:color w:val="auto"/>
          <w:spacing w:val="1"/>
        </w:rPr>
        <w:t>，工程验收合格率</w:t>
      </w:r>
      <w:r>
        <w:rPr>
          <w:rFonts w:ascii="Times New Roman" w:hAnsi="Times New Roman" w:eastAsia="Times New Roman" w:cs="Times New Roman"/>
          <w:color w:val="auto"/>
          <w:spacing w:val="1"/>
        </w:rPr>
        <w:t>100%</w:t>
      </w:r>
      <w:r>
        <w:rPr>
          <w:rFonts w:ascii="Times New Roman" w:hAnsi="Times New Roman" w:eastAsia="Times New Roman" w:cs="Times New Roman"/>
          <w:color w:val="auto"/>
          <w:spacing w:val="-33"/>
        </w:rPr>
        <w:t xml:space="preserve"> </w:t>
      </w:r>
      <w:r>
        <w:rPr>
          <w:color w:val="auto"/>
          <w:spacing w:val="1"/>
        </w:rPr>
        <w:t>，</w:t>
      </w:r>
      <w:r>
        <w:rPr>
          <w:color w:val="auto"/>
          <w:spacing w:val="-82"/>
        </w:rPr>
        <w:t xml:space="preserve"> </w:t>
      </w:r>
      <w:r>
        <w:rPr>
          <w:color w:val="auto"/>
          <w:spacing w:val="1"/>
        </w:rPr>
        <w:t>已建工程不存在质量问题。</w:t>
      </w:r>
    </w:p>
    <w:p w14:paraId="054A5F7A">
      <w:pPr>
        <w:pStyle w:val="2"/>
        <w:spacing w:before="21" w:line="374" w:lineRule="auto"/>
        <w:ind w:left="15" w:right="90" w:firstLine="468"/>
        <w:rPr>
          <w:color w:val="auto"/>
        </w:rPr>
      </w:pPr>
      <w:r>
        <w:rPr>
          <w:color w:val="auto"/>
          <w:spacing w:val="7"/>
        </w:rPr>
        <w:t>（</w:t>
      </w:r>
      <w:r>
        <w:rPr>
          <w:rFonts w:ascii="Times New Roman" w:hAnsi="Times New Roman" w:eastAsia="Times New Roman" w:cs="Times New Roman"/>
          <w:color w:val="auto"/>
          <w:spacing w:val="7"/>
        </w:rPr>
        <w:t>3</w:t>
      </w:r>
      <w:r>
        <w:rPr>
          <w:color w:val="auto"/>
          <w:spacing w:val="7"/>
        </w:rPr>
        <w:t>）时效指标。截至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年底，投资</w:t>
      </w:r>
      <w:r>
        <w:rPr>
          <w:color w:val="auto"/>
          <w:spacing w:val="6"/>
        </w:rPr>
        <w:t>完成</w:t>
      </w:r>
      <w:r>
        <w:rPr>
          <w:rFonts w:ascii="Times New Roman" w:hAnsi="Times New Roman" w:eastAsia="Times New Roman" w:cs="Times New Roman"/>
          <w:color w:val="auto"/>
          <w:spacing w:val="6"/>
        </w:rPr>
        <w:t>80%</w:t>
      </w:r>
      <w:r>
        <w:rPr>
          <w:rFonts w:ascii="Times New Roman" w:hAnsi="Times New Roman" w:eastAsia="Times New Roman" w:cs="Times New Roman"/>
          <w:color w:val="auto"/>
          <w:spacing w:val="-33"/>
        </w:rPr>
        <w:t xml:space="preserve"> </w:t>
      </w:r>
      <w:r>
        <w:rPr>
          <w:color w:val="auto"/>
          <w:spacing w:val="6"/>
        </w:rPr>
        <w:t>，</w:t>
      </w:r>
      <w:r>
        <w:rPr>
          <w:rFonts w:hint="eastAsia"/>
          <w:color w:val="auto"/>
          <w:spacing w:val="6"/>
          <w:lang w:eastAsia="zh-CN"/>
        </w:rPr>
        <w:t>截至</w:t>
      </w:r>
      <w:r>
        <w:rPr>
          <w:rFonts w:ascii="Times New Roman" w:hAnsi="Times New Roman" w:eastAsia="Times New Roman" w:cs="Times New Roman"/>
          <w:color w:val="auto"/>
          <w:spacing w:val="6"/>
        </w:rPr>
        <w:t>2020</w:t>
      </w:r>
      <w:r>
        <w:rPr>
          <w:color w:val="auto"/>
          <w:spacing w:val="6"/>
        </w:rPr>
        <w:t>年</w:t>
      </w:r>
      <w:r>
        <w:rPr>
          <w:rFonts w:ascii="Times New Roman" w:hAnsi="Times New Roman" w:eastAsia="Times New Roman" w:cs="Times New Roman"/>
          <w:color w:val="auto"/>
          <w:spacing w:val="6"/>
        </w:rPr>
        <w:t>6</w:t>
      </w:r>
      <w:r>
        <w:rPr>
          <w:color w:val="auto"/>
          <w:spacing w:val="6"/>
        </w:rPr>
        <w:t>月，投资完成</w:t>
      </w:r>
      <w:r>
        <w:rPr>
          <w:rFonts w:ascii="Times New Roman" w:hAnsi="Times New Roman" w:eastAsia="Times New Roman" w:cs="Times New Roman"/>
          <w:color w:val="auto"/>
          <w:spacing w:val="6"/>
        </w:rPr>
        <w:t>100%</w:t>
      </w:r>
      <w:r>
        <w:rPr>
          <w:color w:val="auto"/>
          <w:spacing w:val="6"/>
        </w:rPr>
        <w:t>。</w:t>
      </w:r>
    </w:p>
    <w:p w14:paraId="12C30AF2">
      <w:pPr>
        <w:pStyle w:val="2"/>
        <w:spacing w:before="20" w:line="379" w:lineRule="auto"/>
        <w:ind w:left="11" w:right="89" w:firstLine="473"/>
        <w:rPr>
          <w:color w:val="auto"/>
        </w:rPr>
      </w:pPr>
      <w:r>
        <w:rPr>
          <w:color w:val="auto"/>
          <w:spacing w:val="4"/>
        </w:rPr>
        <w:t>（</w:t>
      </w:r>
      <w:r>
        <w:rPr>
          <w:rFonts w:ascii="Times New Roman" w:hAnsi="Times New Roman" w:eastAsia="Times New Roman" w:cs="Times New Roman"/>
          <w:color w:val="auto"/>
          <w:spacing w:val="4"/>
        </w:rPr>
        <w:t>4</w:t>
      </w:r>
      <w:r>
        <w:rPr>
          <w:color w:val="auto"/>
          <w:spacing w:val="4"/>
        </w:rPr>
        <w:t>）经济效益指标。改善灌溉面积</w:t>
      </w:r>
      <w:r>
        <w:rPr>
          <w:rFonts w:ascii="Times New Roman" w:hAnsi="Times New Roman" w:eastAsia="Times New Roman" w:cs="Times New Roman"/>
          <w:color w:val="auto"/>
          <w:spacing w:val="4"/>
        </w:rPr>
        <w:t>0.5</w:t>
      </w:r>
      <w:r>
        <w:rPr>
          <w:color w:val="auto"/>
          <w:spacing w:val="4"/>
        </w:rPr>
        <w:t>万亩，保护耕地面积</w:t>
      </w:r>
      <w:r>
        <w:rPr>
          <w:rFonts w:ascii="Times New Roman" w:hAnsi="Times New Roman" w:eastAsia="Times New Roman" w:cs="Times New Roman"/>
          <w:color w:val="auto"/>
          <w:spacing w:val="3"/>
        </w:rPr>
        <w:t>0.3</w:t>
      </w:r>
      <w:r>
        <w:rPr>
          <w:color w:val="auto"/>
          <w:spacing w:val="3"/>
        </w:rPr>
        <w:t>万亩。</w:t>
      </w:r>
    </w:p>
    <w:p w14:paraId="2287BE00">
      <w:pPr>
        <w:pStyle w:val="2"/>
        <w:spacing w:before="7" w:line="377" w:lineRule="auto"/>
        <w:ind w:left="29" w:right="90" w:firstLine="454"/>
        <w:rPr>
          <w:color w:val="auto"/>
        </w:rPr>
      </w:pPr>
      <w:r>
        <w:rPr>
          <w:color w:val="auto"/>
          <w:spacing w:val="13"/>
        </w:rPr>
        <w:t>（</w:t>
      </w:r>
      <w:r>
        <w:rPr>
          <w:rFonts w:ascii="Times New Roman" w:hAnsi="Times New Roman" w:eastAsia="Times New Roman" w:cs="Times New Roman"/>
          <w:color w:val="auto"/>
          <w:spacing w:val="13"/>
        </w:rPr>
        <w:t>5</w:t>
      </w:r>
      <w:r>
        <w:rPr>
          <w:color w:val="auto"/>
          <w:spacing w:val="13"/>
        </w:rPr>
        <w:t>）社会效益指标。小型病险水库除险加固保护人</w:t>
      </w:r>
      <w:r>
        <w:rPr>
          <w:color w:val="auto"/>
          <w:spacing w:val="-76"/>
        </w:rPr>
        <w:t xml:space="preserve"> </w:t>
      </w:r>
      <w:r>
        <w:rPr>
          <w:color w:val="auto"/>
          <w:spacing w:val="13"/>
        </w:rPr>
        <w:t>口</w:t>
      </w:r>
      <w:r>
        <w:rPr>
          <w:rFonts w:ascii="Times New Roman" w:hAnsi="Times New Roman" w:eastAsia="Times New Roman" w:cs="Times New Roman"/>
          <w:color w:val="auto"/>
          <w:spacing w:val="13"/>
        </w:rPr>
        <w:t>0.2</w:t>
      </w:r>
      <w:r>
        <w:rPr>
          <w:color w:val="auto"/>
          <w:spacing w:val="6"/>
        </w:rPr>
        <w:t>万人，山洪灾害防治保护人口</w:t>
      </w:r>
      <w:r>
        <w:rPr>
          <w:rFonts w:ascii="Times New Roman" w:hAnsi="Times New Roman" w:eastAsia="Times New Roman" w:cs="Times New Roman"/>
          <w:color w:val="auto"/>
          <w:spacing w:val="6"/>
        </w:rPr>
        <w:t>0.8</w:t>
      </w:r>
      <w:r>
        <w:rPr>
          <w:color w:val="auto"/>
          <w:spacing w:val="6"/>
        </w:rPr>
        <w:t>万人。</w:t>
      </w:r>
    </w:p>
    <w:p w14:paraId="4EA9BFD1">
      <w:pPr>
        <w:pStyle w:val="2"/>
        <w:spacing w:before="16" w:line="419" w:lineRule="exact"/>
        <w:ind w:left="484"/>
        <w:rPr>
          <w:color w:val="auto"/>
        </w:rPr>
      </w:pPr>
      <w:r>
        <w:rPr>
          <w:color w:val="auto"/>
          <w:spacing w:val="8"/>
          <w:position w:val="1"/>
        </w:rPr>
        <w:t>（</w:t>
      </w:r>
      <w:r>
        <w:rPr>
          <w:rFonts w:ascii="Times New Roman" w:hAnsi="Times New Roman" w:eastAsia="Times New Roman" w:cs="Times New Roman"/>
          <w:color w:val="auto"/>
          <w:spacing w:val="8"/>
          <w:position w:val="1"/>
        </w:rPr>
        <w:t>6</w:t>
      </w:r>
      <w:r>
        <w:rPr>
          <w:color w:val="auto"/>
          <w:spacing w:val="8"/>
          <w:position w:val="1"/>
        </w:rPr>
        <w:t>）生态效益指标。新增年节水能力</w:t>
      </w:r>
      <w:r>
        <w:rPr>
          <w:rFonts w:ascii="Times New Roman" w:hAnsi="Times New Roman" w:eastAsia="Times New Roman" w:cs="Times New Roman"/>
          <w:color w:val="auto"/>
          <w:spacing w:val="8"/>
          <w:position w:val="1"/>
        </w:rPr>
        <w:t>14.</w:t>
      </w:r>
      <w:r>
        <w:rPr>
          <w:rFonts w:ascii="Times New Roman" w:hAnsi="Times New Roman" w:eastAsia="Times New Roman" w:cs="Times New Roman"/>
          <w:color w:val="auto"/>
          <w:spacing w:val="7"/>
          <w:position w:val="1"/>
        </w:rPr>
        <w:t>6</w:t>
      </w:r>
      <w:r>
        <w:rPr>
          <w:color w:val="auto"/>
          <w:spacing w:val="7"/>
          <w:position w:val="1"/>
        </w:rPr>
        <w:t>万</w:t>
      </w:r>
      <w:r>
        <w:rPr>
          <w:rFonts w:ascii="Times New Roman" w:hAnsi="Times New Roman" w:eastAsia="Times New Roman" w:cs="Times New Roman"/>
          <w:color w:val="auto"/>
          <w:spacing w:val="7"/>
          <w:position w:val="1"/>
        </w:rPr>
        <w:t>m3</w:t>
      </w:r>
      <w:r>
        <w:rPr>
          <w:color w:val="auto"/>
          <w:spacing w:val="7"/>
          <w:position w:val="1"/>
        </w:rPr>
        <w:t>。</w:t>
      </w:r>
    </w:p>
    <w:p w14:paraId="453B2BF2">
      <w:pPr>
        <w:pStyle w:val="2"/>
        <w:spacing w:before="269" w:line="367" w:lineRule="auto"/>
        <w:ind w:left="12" w:right="89" w:firstLine="472"/>
        <w:rPr>
          <w:color w:val="auto"/>
        </w:rPr>
      </w:pPr>
      <w:r>
        <w:rPr>
          <w:color w:val="auto"/>
          <w:spacing w:val="7"/>
        </w:rPr>
        <w:t>（</w:t>
      </w:r>
      <w:r>
        <w:rPr>
          <w:rFonts w:ascii="Times New Roman" w:hAnsi="Times New Roman" w:eastAsia="Times New Roman" w:cs="Times New Roman"/>
          <w:color w:val="auto"/>
          <w:spacing w:val="7"/>
        </w:rPr>
        <w:t>7</w:t>
      </w:r>
      <w:r>
        <w:rPr>
          <w:color w:val="auto"/>
          <w:spacing w:val="7"/>
        </w:rPr>
        <w:t>）可持续影响指标。已建工程是否良性运行，工程达到</w:t>
      </w:r>
      <w:r>
        <w:rPr>
          <w:color w:val="auto"/>
          <w:spacing w:val="6"/>
        </w:rPr>
        <w:t>设计使用年限。</w:t>
      </w:r>
    </w:p>
    <w:p w14:paraId="6B52B790">
      <w:pPr>
        <w:pStyle w:val="2"/>
        <w:spacing w:line="418" w:lineRule="exact"/>
        <w:jc w:val="right"/>
        <w:rPr>
          <w:color w:val="auto"/>
        </w:rPr>
      </w:pPr>
      <w:r>
        <w:rPr>
          <w:color w:val="auto"/>
          <w:spacing w:val="1"/>
          <w:position w:val="1"/>
        </w:rPr>
        <w:t>（</w:t>
      </w:r>
      <w:r>
        <w:rPr>
          <w:rFonts w:ascii="Times New Roman" w:hAnsi="Times New Roman" w:eastAsia="Times New Roman" w:cs="Times New Roman"/>
          <w:color w:val="auto"/>
          <w:spacing w:val="1"/>
          <w:position w:val="1"/>
        </w:rPr>
        <w:t>8</w:t>
      </w:r>
      <w:r>
        <w:rPr>
          <w:color w:val="auto"/>
          <w:spacing w:val="1"/>
          <w:position w:val="1"/>
        </w:rPr>
        <w:t>）服务对象满意度指标。受益群众满意度指标达到</w:t>
      </w:r>
      <w:r>
        <w:rPr>
          <w:rFonts w:ascii="Times New Roman" w:hAnsi="Times New Roman" w:eastAsia="Times New Roman" w:cs="Times New Roman"/>
          <w:color w:val="auto"/>
          <w:spacing w:val="1"/>
          <w:position w:val="1"/>
        </w:rPr>
        <w:t>90%</w:t>
      </w:r>
      <w:r>
        <w:rPr>
          <w:color w:val="auto"/>
          <w:spacing w:val="1"/>
          <w:position w:val="1"/>
        </w:rPr>
        <w:t>。</w:t>
      </w:r>
    </w:p>
    <w:p w14:paraId="3E7A280F">
      <w:pPr>
        <w:spacing w:before="267" w:line="232" w:lineRule="auto"/>
        <w:ind w:left="678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5"/>
          <w:sz w:val="31"/>
          <w:szCs w:val="31"/>
        </w:rPr>
        <w:t>（二）实施项目情况</w:t>
      </w:r>
    </w:p>
    <w:p w14:paraId="366A4EE7">
      <w:pPr>
        <w:spacing w:line="232" w:lineRule="auto"/>
        <w:rPr>
          <w:rFonts w:ascii="楷体" w:hAnsi="楷体" w:eastAsia="楷体" w:cs="楷体"/>
          <w:color w:val="auto"/>
          <w:sz w:val="31"/>
          <w:szCs w:val="31"/>
        </w:rPr>
        <w:sectPr>
          <w:footerReference r:id="rId7" w:type="default"/>
          <w:pgSz w:w="11906" w:h="16839"/>
          <w:pgMar w:top="1431" w:right="1441" w:bottom="1159" w:left="1785" w:header="0" w:footer="793" w:gutter="0"/>
          <w:cols w:space="720" w:num="1"/>
        </w:sectPr>
      </w:pPr>
    </w:p>
    <w:p w14:paraId="100D5F78">
      <w:pPr>
        <w:spacing w:line="250" w:lineRule="auto"/>
        <w:rPr>
          <w:rFonts w:ascii="Arial"/>
          <w:color w:val="auto"/>
          <w:sz w:val="21"/>
        </w:rPr>
      </w:pPr>
    </w:p>
    <w:p w14:paraId="330ED7E8">
      <w:pPr>
        <w:spacing w:line="250" w:lineRule="auto"/>
        <w:rPr>
          <w:rFonts w:ascii="Arial"/>
          <w:color w:val="auto"/>
          <w:sz w:val="21"/>
        </w:rPr>
      </w:pPr>
    </w:p>
    <w:p w14:paraId="780873A8">
      <w:pPr>
        <w:spacing w:line="251" w:lineRule="auto"/>
        <w:rPr>
          <w:rFonts w:ascii="Arial"/>
          <w:color w:val="auto"/>
          <w:sz w:val="21"/>
        </w:rPr>
      </w:pPr>
    </w:p>
    <w:p w14:paraId="1934F995">
      <w:pPr>
        <w:pStyle w:val="2"/>
        <w:spacing w:before="101" w:line="370" w:lineRule="auto"/>
        <w:ind w:left="17" w:right="81" w:firstLine="660"/>
        <w:rPr>
          <w:rFonts w:ascii="Times New Roman" w:hAnsi="Times New Roman" w:eastAsia="Times New Roman" w:cs="Times New Roman"/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8"/>
        </w:rPr>
        <w:t>1.2019</w:t>
      </w:r>
      <w:r>
        <w:rPr>
          <w:color w:val="auto"/>
          <w:spacing w:val="8"/>
        </w:rPr>
        <w:t>年我县水利发展资金预算</w:t>
      </w:r>
      <w:r>
        <w:rPr>
          <w:rFonts w:ascii="Times New Roman" w:hAnsi="Times New Roman" w:eastAsia="Times New Roman" w:cs="Times New Roman"/>
          <w:color w:val="auto"/>
          <w:spacing w:val="8"/>
        </w:rPr>
        <w:t>1912</w:t>
      </w:r>
      <w:r>
        <w:rPr>
          <w:color w:val="auto"/>
          <w:spacing w:val="8"/>
        </w:rPr>
        <w:t>万元，各项资</w:t>
      </w:r>
      <w:r>
        <w:rPr>
          <w:color w:val="auto"/>
          <w:spacing w:val="7"/>
        </w:rPr>
        <w:t>金支出</w:t>
      </w:r>
      <w:r>
        <w:rPr>
          <w:color w:val="auto"/>
          <w:spacing w:val="3"/>
        </w:rPr>
        <w:t>方向为</w:t>
      </w:r>
      <w:r>
        <w:rPr>
          <w:rFonts w:hint="eastAsia"/>
          <w:color w:val="auto"/>
          <w:spacing w:val="3"/>
          <w:lang w:eastAsia="zh-CN"/>
        </w:rPr>
        <w:t>：</w:t>
      </w:r>
    </w:p>
    <w:p w14:paraId="7A6460EC">
      <w:pPr>
        <w:pStyle w:val="2"/>
        <w:spacing w:before="41" w:line="378" w:lineRule="auto"/>
        <w:ind w:left="12" w:firstLine="632"/>
        <w:rPr>
          <w:color w:val="auto"/>
        </w:rPr>
      </w:pPr>
      <w:r>
        <w:rPr>
          <w:color w:val="auto"/>
          <w:spacing w:val="10"/>
        </w:rPr>
        <w:t>（</w:t>
      </w:r>
      <w:r>
        <w:rPr>
          <w:rFonts w:ascii="Times New Roman" w:hAnsi="Times New Roman" w:eastAsia="Times New Roman" w:cs="Times New Roman"/>
          <w:color w:val="auto"/>
          <w:spacing w:val="10"/>
        </w:rPr>
        <w:t>1</w:t>
      </w:r>
      <w:r>
        <w:rPr>
          <w:color w:val="auto"/>
          <w:spacing w:val="10"/>
        </w:rPr>
        <w:t>）《四川省财政厅</w:t>
      </w:r>
      <w:r>
        <w:rPr>
          <w:color w:val="auto"/>
          <w:spacing w:val="76"/>
        </w:rPr>
        <w:t xml:space="preserve"> </w:t>
      </w:r>
      <w:r>
        <w:rPr>
          <w:color w:val="auto"/>
          <w:spacing w:val="10"/>
        </w:rPr>
        <w:t xml:space="preserve">四川省水利厅关于提前下达 </w:t>
      </w:r>
      <w:r>
        <w:rPr>
          <w:rFonts w:ascii="Times New Roman" w:hAnsi="Times New Roman" w:eastAsia="Times New Roman" w:cs="Times New Roman"/>
          <w:color w:val="auto"/>
          <w:spacing w:val="10"/>
        </w:rPr>
        <w:t>2019</w:t>
      </w:r>
      <w:r>
        <w:rPr>
          <w:color w:val="auto"/>
          <w:spacing w:val="11"/>
        </w:rPr>
        <w:t>年中央财政水利发展资金预算的通知》</w:t>
      </w:r>
      <w:r>
        <w:rPr>
          <w:color w:val="auto"/>
          <w:spacing w:val="-123"/>
        </w:rPr>
        <w:t xml:space="preserve"> </w:t>
      </w:r>
      <w:r>
        <w:rPr>
          <w:color w:val="auto"/>
          <w:spacing w:val="11"/>
        </w:rPr>
        <w:t>（川财农〔</w:t>
      </w:r>
      <w:r>
        <w:rPr>
          <w:rFonts w:ascii="Times New Roman" w:hAnsi="Times New Roman" w:eastAsia="Times New Roman" w:cs="Times New Roman"/>
          <w:color w:val="auto"/>
          <w:spacing w:val="11"/>
        </w:rPr>
        <w:t>2018</w:t>
      </w:r>
      <w:r>
        <w:rPr>
          <w:color w:val="auto"/>
          <w:spacing w:val="11"/>
        </w:rPr>
        <w:t>〕</w:t>
      </w:r>
      <w:r>
        <w:rPr>
          <w:rFonts w:ascii="Times New Roman" w:hAnsi="Times New Roman" w:eastAsia="Times New Roman" w:cs="Times New Roman"/>
          <w:color w:val="auto"/>
          <w:spacing w:val="11"/>
        </w:rPr>
        <w:t>213</w:t>
      </w:r>
      <w:r>
        <w:rPr>
          <w:color w:val="auto"/>
          <w:spacing w:val="12"/>
        </w:rPr>
        <w:t>号）下达我县</w:t>
      </w:r>
      <w:r>
        <w:rPr>
          <w:rFonts w:ascii="Times New Roman" w:hAnsi="Times New Roman" w:eastAsia="Times New Roman" w:cs="Times New Roman"/>
          <w:color w:val="auto"/>
          <w:spacing w:val="12"/>
        </w:rPr>
        <w:t>2019</w:t>
      </w:r>
      <w:r>
        <w:rPr>
          <w:color w:val="auto"/>
          <w:spacing w:val="12"/>
        </w:rPr>
        <w:t>年中央财政水利发展资金</w:t>
      </w:r>
      <w:r>
        <w:rPr>
          <w:rFonts w:ascii="Times New Roman" w:hAnsi="Times New Roman" w:eastAsia="Times New Roman" w:cs="Times New Roman"/>
          <w:color w:val="auto"/>
          <w:spacing w:val="12"/>
        </w:rPr>
        <w:t>910</w:t>
      </w:r>
      <w:r>
        <w:rPr>
          <w:color w:val="auto"/>
          <w:spacing w:val="12"/>
        </w:rPr>
        <w:t>万元，此</w:t>
      </w:r>
      <w:r>
        <w:rPr>
          <w:color w:val="auto"/>
          <w:spacing w:val="11"/>
        </w:rPr>
        <w:t>次下</w:t>
      </w:r>
      <w:r>
        <w:rPr>
          <w:color w:val="auto"/>
          <w:spacing w:val="10"/>
        </w:rPr>
        <w:t>达资金优先用于灾后水利薄弱环节建设涉及的中小河流治理、</w:t>
      </w:r>
      <w:r>
        <w:rPr>
          <w:color w:val="auto"/>
          <w:spacing w:val="7"/>
        </w:rPr>
        <w:t>小型</w:t>
      </w:r>
      <w:r>
        <w:rPr>
          <w:rFonts w:hint="eastAsia"/>
          <w:color w:val="auto"/>
          <w:spacing w:val="7"/>
          <w:lang w:eastAsia="zh-CN"/>
        </w:rPr>
        <w:t>病险水库除险加固</w:t>
      </w:r>
      <w:r>
        <w:rPr>
          <w:color w:val="auto"/>
          <w:spacing w:val="7"/>
        </w:rPr>
        <w:t>，以及水土保持、山洪灾害防治等，根</w:t>
      </w:r>
      <w:r>
        <w:rPr>
          <w:color w:val="auto"/>
          <w:spacing w:val="5"/>
        </w:rPr>
        <w:t>据下达任务清单我县任务为：完成</w:t>
      </w:r>
      <w:r>
        <w:rPr>
          <w:rFonts w:ascii="Times New Roman" w:hAnsi="Times New Roman" w:eastAsia="Times New Roman" w:cs="Times New Roman"/>
          <w:color w:val="auto"/>
          <w:spacing w:val="5"/>
        </w:rPr>
        <w:t>6</w:t>
      </w:r>
      <w:r>
        <w:rPr>
          <w:color w:val="auto"/>
          <w:spacing w:val="5"/>
        </w:rPr>
        <w:t>座小型病</w:t>
      </w:r>
      <w:r>
        <w:rPr>
          <w:color w:val="auto"/>
          <w:spacing w:val="4"/>
        </w:rPr>
        <w:t>险水库除险加固，</w:t>
      </w:r>
      <w:r>
        <w:rPr>
          <w:color w:val="auto"/>
          <w:spacing w:val="8"/>
        </w:rPr>
        <w:t>开展群测群防体系建设、重点山洪沟防洪治理。</w:t>
      </w:r>
    </w:p>
    <w:p w14:paraId="3552BA39">
      <w:pPr>
        <w:pStyle w:val="2"/>
        <w:spacing w:before="35" w:line="378" w:lineRule="auto"/>
        <w:ind w:left="10" w:right="12" w:firstLine="634"/>
        <w:rPr>
          <w:color w:val="auto"/>
        </w:rPr>
      </w:pPr>
      <w:r>
        <w:rPr>
          <w:color w:val="auto"/>
          <w:spacing w:val="5"/>
        </w:rPr>
        <w:t>（</w:t>
      </w:r>
      <w:r>
        <w:rPr>
          <w:rFonts w:ascii="Times New Roman" w:hAnsi="Times New Roman" w:eastAsia="Times New Roman" w:cs="Times New Roman"/>
          <w:color w:val="auto"/>
          <w:spacing w:val="5"/>
        </w:rPr>
        <w:t>2</w:t>
      </w:r>
      <w:r>
        <w:rPr>
          <w:color w:val="auto"/>
          <w:spacing w:val="5"/>
        </w:rPr>
        <w:t>）《四川省财政厅</w:t>
      </w:r>
      <w:r>
        <w:rPr>
          <w:color w:val="auto"/>
          <w:spacing w:val="58"/>
        </w:rPr>
        <w:t xml:space="preserve"> </w:t>
      </w:r>
      <w:r>
        <w:rPr>
          <w:color w:val="auto"/>
          <w:spacing w:val="5"/>
        </w:rPr>
        <w:t>四川省水利厅关于下达</w:t>
      </w:r>
      <w:r>
        <w:rPr>
          <w:rFonts w:ascii="Times New Roman" w:hAnsi="Times New Roman" w:eastAsia="Times New Roman" w:cs="Times New Roman"/>
          <w:color w:val="auto"/>
          <w:spacing w:val="5"/>
        </w:rPr>
        <w:t>2019</w:t>
      </w:r>
      <w:r>
        <w:rPr>
          <w:color w:val="auto"/>
          <w:spacing w:val="5"/>
        </w:rPr>
        <w:t>年中央</w:t>
      </w:r>
      <w:r>
        <w:rPr>
          <w:color w:val="auto"/>
          <w:spacing w:val="6"/>
        </w:rPr>
        <w:t>水利发展资金的通知》（川财农〔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6"/>
        </w:rPr>
        <w:t>〕</w:t>
      </w:r>
      <w:r>
        <w:rPr>
          <w:rFonts w:ascii="Times New Roman" w:hAnsi="Times New Roman" w:eastAsia="Times New Roman" w:cs="Times New Roman"/>
          <w:color w:val="auto"/>
          <w:spacing w:val="6"/>
        </w:rPr>
        <w:t>59</w:t>
      </w:r>
      <w:r>
        <w:rPr>
          <w:color w:val="auto"/>
          <w:spacing w:val="6"/>
        </w:rPr>
        <w:t>号）下达我县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4"/>
        </w:rPr>
        <w:t>年中央水利发展资金</w:t>
      </w:r>
      <w:r>
        <w:rPr>
          <w:rFonts w:ascii="Times New Roman" w:hAnsi="Times New Roman" w:eastAsia="Times New Roman" w:cs="Times New Roman"/>
          <w:color w:val="auto"/>
          <w:spacing w:val="4"/>
        </w:rPr>
        <w:t>192</w:t>
      </w:r>
      <w:r>
        <w:rPr>
          <w:color w:val="auto"/>
          <w:spacing w:val="4"/>
        </w:rPr>
        <w:t>万元，根据下达任务清单我县任务为：</w:t>
      </w:r>
      <w:r>
        <w:rPr>
          <w:color w:val="auto"/>
          <w:spacing w:val="8"/>
        </w:rPr>
        <w:t>完成农业水价改革</w:t>
      </w:r>
      <w:r>
        <w:rPr>
          <w:rFonts w:ascii="Times New Roman" w:hAnsi="Times New Roman" w:eastAsia="Times New Roman" w:cs="Times New Roman"/>
          <w:color w:val="auto"/>
          <w:spacing w:val="8"/>
        </w:rPr>
        <w:t>1</w:t>
      </w:r>
      <w:r>
        <w:rPr>
          <w:color w:val="auto"/>
          <w:spacing w:val="8"/>
        </w:rPr>
        <w:t>万亩，小型水库维修养护</w:t>
      </w:r>
      <w:r>
        <w:rPr>
          <w:rFonts w:ascii="Times New Roman" w:hAnsi="Times New Roman" w:eastAsia="Times New Roman" w:cs="Times New Roman"/>
          <w:color w:val="auto"/>
          <w:spacing w:val="8"/>
        </w:rPr>
        <w:t>10</w:t>
      </w:r>
      <w:r>
        <w:rPr>
          <w:color w:val="auto"/>
          <w:spacing w:val="8"/>
        </w:rPr>
        <w:t>座。</w:t>
      </w:r>
    </w:p>
    <w:p w14:paraId="70A0D60E">
      <w:pPr>
        <w:pStyle w:val="2"/>
        <w:spacing w:before="19" w:line="379" w:lineRule="auto"/>
        <w:ind w:left="10" w:right="79" w:firstLine="634"/>
        <w:rPr>
          <w:color w:val="auto"/>
        </w:rPr>
      </w:pPr>
      <w:r>
        <w:rPr>
          <w:color w:val="auto"/>
          <w:spacing w:val="10"/>
        </w:rPr>
        <w:t>（</w:t>
      </w:r>
      <w:r>
        <w:rPr>
          <w:rFonts w:ascii="Times New Roman" w:hAnsi="Times New Roman" w:eastAsia="Times New Roman" w:cs="Times New Roman"/>
          <w:color w:val="auto"/>
          <w:spacing w:val="10"/>
        </w:rPr>
        <w:t>3</w:t>
      </w:r>
      <w:r>
        <w:rPr>
          <w:color w:val="auto"/>
          <w:spacing w:val="10"/>
        </w:rPr>
        <w:t>）《四川省财政厅</w:t>
      </w:r>
      <w:r>
        <w:rPr>
          <w:color w:val="auto"/>
          <w:spacing w:val="75"/>
        </w:rPr>
        <w:t xml:space="preserve"> </w:t>
      </w:r>
      <w:r>
        <w:rPr>
          <w:color w:val="auto"/>
          <w:spacing w:val="10"/>
        </w:rPr>
        <w:t xml:space="preserve">四川省水利厅关于下达 </w:t>
      </w:r>
      <w:r>
        <w:rPr>
          <w:rFonts w:ascii="Times New Roman" w:hAnsi="Times New Roman" w:eastAsia="Times New Roman" w:cs="Times New Roman"/>
          <w:color w:val="auto"/>
          <w:spacing w:val="10"/>
        </w:rPr>
        <w:t>2019</w:t>
      </w:r>
      <w:r>
        <w:rPr>
          <w:color w:val="auto"/>
          <w:spacing w:val="10"/>
        </w:rPr>
        <w:t>年省</w:t>
      </w:r>
      <w:r>
        <w:rPr>
          <w:color w:val="auto"/>
          <w:spacing w:val="7"/>
        </w:rPr>
        <w:t>级财政水利发展资金预算的通知》（川财农〔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14</w:t>
      </w:r>
      <w:r>
        <w:rPr>
          <w:color w:val="auto"/>
          <w:spacing w:val="7"/>
        </w:rPr>
        <w:t>号）下</w:t>
      </w:r>
      <w:r>
        <w:rPr>
          <w:color w:val="auto"/>
          <w:spacing w:val="12"/>
        </w:rPr>
        <w:t>达我县</w:t>
      </w:r>
      <w:r>
        <w:rPr>
          <w:rFonts w:ascii="Times New Roman" w:hAnsi="Times New Roman" w:eastAsia="Times New Roman" w:cs="Times New Roman"/>
          <w:color w:val="auto"/>
          <w:spacing w:val="12"/>
        </w:rPr>
        <w:t>2019</w:t>
      </w:r>
      <w:r>
        <w:rPr>
          <w:color w:val="auto"/>
          <w:spacing w:val="12"/>
        </w:rPr>
        <w:t>年省级财政水利发展资金</w:t>
      </w:r>
      <w:r>
        <w:rPr>
          <w:rFonts w:ascii="Times New Roman" w:hAnsi="Times New Roman" w:eastAsia="Times New Roman" w:cs="Times New Roman"/>
          <w:color w:val="auto"/>
          <w:spacing w:val="12"/>
        </w:rPr>
        <w:t>810</w:t>
      </w:r>
      <w:r>
        <w:rPr>
          <w:color w:val="auto"/>
          <w:spacing w:val="12"/>
        </w:rPr>
        <w:t>万元，主要用于灾后</w:t>
      </w:r>
      <w:r>
        <w:rPr>
          <w:color w:val="auto"/>
          <w:spacing w:val="7"/>
        </w:rPr>
        <w:t>水利薄弱环节建设涉及的中小河流治理、小型病险水库除险加固，以及水土保持、山洪灾害防治、水资源节约和保护、小型水库建设、干旱河谷生态治理和太阳能光伏泵站建设等。我县</w:t>
      </w:r>
    </w:p>
    <w:p w14:paraId="5A1A105C">
      <w:pPr>
        <w:spacing w:line="379" w:lineRule="auto"/>
        <w:rPr>
          <w:color w:val="auto"/>
        </w:rPr>
        <w:sectPr>
          <w:footerReference r:id="rId8" w:type="default"/>
          <w:pgSz w:w="11906" w:h="16839"/>
          <w:pgMar w:top="1431" w:right="1449" w:bottom="1159" w:left="1785" w:header="0" w:footer="791" w:gutter="0"/>
          <w:cols w:space="720" w:num="1"/>
        </w:sectPr>
      </w:pPr>
    </w:p>
    <w:p w14:paraId="4FAB1F10">
      <w:pPr>
        <w:spacing w:line="266" w:lineRule="auto"/>
        <w:rPr>
          <w:rFonts w:ascii="Arial"/>
          <w:color w:val="auto"/>
          <w:sz w:val="21"/>
        </w:rPr>
      </w:pPr>
    </w:p>
    <w:p w14:paraId="047D5B29">
      <w:pPr>
        <w:spacing w:line="266" w:lineRule="auto"/>
        <w:rPr>
          <w:rFonts w:ascii="Arial"/>
          <w:color w:val="auto"/>
          <w:sz w:val="21"/>
        </w:rPr>
      </w:pPr>
    </w:p>
    <w:p w14:paraId="67CEA3DE">
      <w:pPr>
        <w:spacing w:line="267" w:lineRule="auto"/>
        <w:rPr>
          <w:rFonts w:ascii="Arial"/>
          <w:color w:val="auto"/>
          <w:sz w:val="21"/>
        </w:rPr>
      </w:pPr>
    </w:p>
    <w:p w14:paraId="015330BA">
      <w:pPr>
        <w:pStyle w:val="2"/>
        <w:spacing w:before="101" w:line="219" w:lineRule="auto"/>
        <w:ind w:left="17"/>
        <w:rPr>
          <w:color w:val="auto"/>
        </w:rPr>
      </w:pPr>
      <w:r>
        <w:rPr>
          <w:color w:val="auto"/>
          <w:spacing w:val="8"/>
        </w:rPr>
        <w:t>任务为：开展群测群防体系建设、重点山洪沟防洪治理。</w:t>
      </w:r>
    </w:p>
    <w:p w14:paraId="3AF67E0C">
      <w:pPr>
        <w:pStyle w:val="2"/>
        <w:spacing w:before="225" w:line="418" w:lineRule="exact"/>
        <w:ind w:left="647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8"/>
          <w:position w:val="1"/>
        </w:rPr>
        <w:t>2.</w:t>
      </w:r>
      <w:r>
        <w:rPr>
          <w:color w:val="auto"/>
          <w:spacing w:val="8"/>
          <w:position w:val="1"/>
        </w:rPr>
        <w:t>主要实施内容和投资情况如下：</w:t>
      </w:r>
    </w:p>
    <w:p w14:paraId="453D8CF8">
      <w:pPr>
        <w:pStyle w:val="2"/>
        <w:spacing w:before="220" w:line="383" w:lineRule="auto"/>
        <w:ind w:left="15" w:right="155" w:firstLine="631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3"/>
        </w:rPr>
        <w:t>2019</w:t>
      </w:r>
      <w:r>
        <w:rPr>
          <w:color w:val="auto"/>
          <w:spacing w:val="3"/>
        </w:rPr>
        <w:t>年度水利发展资金计划投入</w:t>
      </w:r>
      <w:r>
        <w:rPr>
          <w:rFonts w:ascii="Times New Roman" w:hAnsi="Times New Roman" w:eastAsia="Times New Roman" w:cs="Times New Roman"/>
          <w:color w:val="auto"/>
          <w:spacing w:val="3"/>
        </w:rPr>
        <w:t>2729.97</w:t>
      </w:r>
      <w:r>
        <w:rPr>
          <w:color w:val="auto"/>
          <w:spacing w:val="3"/>
        </w:rPr>
        <w:t>万元（包括地方配</w:t>
      </w:r>
      <w:r>
        <w:rPr>
          <w:color w:val="auto"/>
          <w:spacing w:val="7"/>
        </w:rPr>
        <w:t>套</w:t>
      </w:r>
      <w:r>
        <w:rPr>
          <w:color w:val="auto"/>
          <w:spacing w:val="13"/>
        </w:rPr>
        <w:t>），</w:t>
      </w:r>
      <w:r>
        <w:rPr>
          <w:color w:val="auto"/>
          <w:spacing w:val="7"/>
        </w:rPr>
        <w:t>专项用于灾后薄弱环节建设、山洪灾害防治、水利工程</w:t>
      </w:r>
      <w:r>
        <w:rPr>
          <w:color w:val="auto"/>
          <w:spacing w:val="9"/>
        </w:rPr>
        <w:t>维修养护、农业水价综合改革等四大类项目建设。</w:t>
      </w:r>
      <w:r>
        <w:rPr>
          <w:color w:val="auto"/>
          <w:spacing w:val="8"/>
        </w:rPr>
        <w:t>其中：</w:t>
      </w:r>
    </w:p>
    <w:p w14:paraId="1C54715F">
      <w:pPr>
        <w:pStyle w:val="2"/>
        <w:spacing w:before="40" w:line="219" w:lineRule="auto"/>
        <w:ind w:left="677"/>
        <w:rPr>
          <w:color w:val="auto"/>
        </w:rPr>
      </w:pPr>
      <w:r>
        <w:rPr>
          <w:color w:val="auto"/>
          <w:spacing w:val="4"/>
        </w:rPr>
        <w:t>灾后薄弱环节建设：</w:t>
      </w:r>
    </w:p>
    <w:p w14:paraId="64681226">
      <w:pPr>
        <w:pStyle w:val="2"/>
        <w:spacing w:before="224" w:line="369" w:lineRule="auto"/>
        <w:ind w:left="29" w:right="153" w:firstLine="620"/>
        <w:rPr>
          <w:color w:val="auto"/>
        </w:rPr>
      </w:pPr>
      <w:r>
        <w:rPr>
          <w:color w:val="auto"/>
          <w:spacing w:val="10"/>
        </w:rPr>
        <w:t>该类项目包含治理山洪沟</w:t>
      </w:r>
      <w:r>
        <w:rPr>
          <w:rFonts w:ascii="Times New Roman" w:hAnsi="Times New Roman" w:eastAsia="Times New Roman" w:cs="Times New Roman"/>
          <w:color w:val="auto"/>
          <w:spacing w:val="10"/>
        </w:rPr>
        <w:t>1</w:t>
      </w:r>
      <w:r>
        <w:rPr>
          <w:color w:val="auto"/>
          <w:spacing w:val="10"/>
        </w:rPr>
        <w:t>个子项目，</w:t>
      </w:r>
      <w:r>
        <w:rPr>
          <w:color w:val="auto"/>
          <w:spacing w:val="-85"/>
        </w:rPr>
        <w:t xml:space="preserve"> </w:t>
      </w:r>
      <w:r>
        <w:rPr>
          <w:color w:val="auto"/>
          <w:spacing w:val="10"/>
        </w:rPr>
        <w:t>以川水函</w:t>
      </w:r>
      <w:r>
        <w:rPr>
          <w:rFonts w:hint="eastAsia"/>
          <w:color w:val="auto"/>
          <w:spacing w:val="10"/>
          <w:lang w:eastAsia="zh-CN"/>
        </w:rPr>
        <w:t>〔2018〕1990号</w:t>
      </w:r>
      <w:r>
        <w:rPr>
          <w:color w:val="auto"/>
          <w:spacing w:val="1"/>
        </w:rPr>
        <w:t>予以批复，批复总投资</w:t>
      </w:r>
      <w:r>
        <w:rPr>
          <w:rFonts w:ascii="Times New Roman" w:hAnsi="Times New Roman" w:eastAsia="Times New Roman" w:cs="Times New Roman"/>
          <w:color w:val="auto"/>
          <w:spacing w:val="1"/>
        </w:rPr>
        <w:t>1296.36</w:t>
      </w:r>
      <w:r>
        <w:rPr>
          <w:color w:val="auto"/>
          <w:spacing w:val="1"/>
        </w:rPr>
        <w:t>万元，其</w:t>
      </w:r>
      <w:r>
        <w:rPr>
          <w:color w:val="auto"/>
        </w:rPr>
        <w:t>中</w:t>
      </w:r>
      <w:r>
        <w:rPr>
          <w:rFonts w:hint="eastAsia"/>
          <w:color w:val="auto"/>
          <w:lang w:eastAsia="zh-CN"/>
        </w:rPr>
        <w:t>：</w:t>
      </w:r>
      <w:r>
        <w:rPr>
          <w:rFonts w:ascii="Times New Roman" w:hAnsi="Times New Roman" w:eastAsia="Times New Roman" w:cs="Times New Roman"/>
          <w:color w:val="auto"/>
        </w:rPr>
        <w:t xml:space="preserve">  </w:t>
      </w:r>
      <w:r>
        <w:rPr>
          <w:color w:val="auto"/>
        </w:rPr>
        <w:t>省级资金</w:t>
      </w:r>
      <w:r>
        <w:rPr>
          <w:rFonts w:ascii="Times New Roman" w:hAnsi="Times New Roman" w:eastAsia="Times New Roman" w:cs="Times New Roman"/>
          <w:color w:val="auto"/>
        </w:rPr>
        <w:t>800</w:t>
      </w:r>
      <w:r>
        <w:rPr>
          <w:color w:val="auto"/>
          <w:spacing w:val="-4"/>
        </w:rPr>
        <w:t>万元。</w:t>
      </w:r>
    </w:p>
    <w:p w14:paraId="78C95035">
      <w:pPr>
        <w:pStyle w:val="2"/>
        <w:spacing w:before="108" w:line="219" w:lineRule="auto"/>
        <w:ind w:left="677"/>
        <w:rPr>
          <w:color w:val="auto"/>
        </w:rPr>
      </w:pPr>
      <w:r>
        <w:rPr>
          <w:color w:val="auto"/>
          <w:spacing w:val="4"/>
        </w:rPr>
        <w:t>灾后薄弱环节建设：</w:t>
      </w:r>
    </w:p>
    <w:p w14:paraId="18541365">
      <w:pPr>
        <w:pStyle w:val="2"/>
        <w:spacing w:before="224" w:line="379" w:lineRule="auto"/>
        <w:ind w:left="4" w:right="152" w:firstLine="646"/>
        <w:rPr>
          <w:color w:val="auto"/>
        </w:rPr>
      </w:pPr>
      <w:r>
        <w:rPr>
          <w:color w:val="auto"/>
          <w:spacing w:val="13"/>
        </w:rPr>
        <w:t>该项目包含小型</w:t>
      </w:r>
      <w:r>
        <w:rPr>
          <w:rFonts w:hint="eastAsia"/>
          <w:color w:val="auto"/>
          <w:spacing w:val="13"/>
          <w:lang w:eastAsia="zh-CN"/>
        </w:rPr>
        <w:t>病险水库除险加固</w:t>
      </w:r>
      <w:r>
        <w:rPr>
          <w:rFonts w:ascii="Times New Roman" w:hAnsi="Times New Roman" w:eastAsia="Times New Roman" w:cs="Times New Roman"/>
          <w:color w:val="auto"/>
          <w:spacing w:val="13"/>
        </w:rPr>
        <w:t>6</w:t>
      </w:r>
      <w:r>
        <w:rPr>
          <w:color w:val="auto"/>
          <w:spacing w:val="13"/>
        </w:rPr>
        <w:t>个子项目，计划完成干</w:t>
      </w:r>
      <w:r>
        <w:rPr>
          <w:color w:val="auto"/>
          <w:spacing w:val="26"/>
        </w:rPr>
        <w:t>箐水库、大箐沟水库等</w:t>
      </w:r>
      <w:r>
        <w:rPr>
          <w:rFonts w:ascii="Times New Roman" w:hAnsi="Times New Roman" w:eastAsia="Times New Roman" w:cs="Times New Roman"/>
          <w:color w:val="auto"/>
          <w:spacing w:val="26"/>
        </w:rPr>
        <w:t>6</w:t>
      </w:r>
      <w:r>
        <w:rPr>
          <w:color w:val="auto"/>
          <w:spacing w:val="26"/>
        </w:rPr>
        <w:t>座小型病险水库除险加固，攀水发</w:t>
      </w:r>
      <w:r>
        <w:rPr>
          <w:color w:val="auto"/>
          <w:spacing w:val="6"/>
        </w:rPr>
        <w:t>〔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6"/>
        </w:rPr>
        <w:t>〕</w:t>
      </w:r>
      <w:r>
        <w:rPr>
          <w:rFonts w:ascii="Times New Roman" w:hAnsi="Times New Roman" w:eastAsia="Times New Roman" w:cs="Times New Roman"/>
          <w:color w:val="auto"/>
          <w:spacing w:val="6"/>
        </w:rPr>
        <w:t>20</w:t>
      </w:r>
      <w:r>
        <w:rPr>
          <w:color w:val="auto"/>
          <w:spacing w:val="6"/>
        </w:rPr>
        <w:t>号、</w:t>
      </w:r>
      <w:r>
        <w:rPr>
          <w:rFonts w:ascii="Times New Roman" w:hAnsi="Times New Roman" w:eastAsia="Times New Roman" w:cs="Times New Roman"/>
          <w:color w:val="auto"/>
          <w:spacing w:val="6"/>
        </w:rPr>
        <w:t>28</w:t>
      </w:r>
      <w:r>
        <w:rPr>
          <w:color w:val="auto"/>
          <w:spacing w:val="6"/>
        </w:rPr>
        <w:t>号、</w:t>
      </w:r>
      <w:r>
        <w:rPr>
          <w:rFonts w:ascii="Times New Roman" w:hAnsi="Times New Roman" w:eastAsia="Times New Roman" w:cs="Times New Roman"/>
          <w:color w:val="auto"/>
          <w:spacing w:val="6"/>
        </w:rPr>
        <w:t>29</w:t>
      </w:r>
      <w:r>
        <w:rPr>
          <w:color w:val="auto"/>
          <w:spacing w:val="6"/>
        </w:rPr>
        <w:t>号、</w:t>
      </w:r>
      <w:r>
        <w:rPr>
          <w:rFonts w:ascii="Times New Roman" w:hAnsi="Times New Roman" w:eastAsia="Times New Roman" w:cs="Times New Roman"/>
          <w:color w:val="auto"/>
          <w:spacing w:val="6"/>
        </w:rPr>
        <w:t>30</w:t>
      </w:r>
      <w:r>
        <w:rPr>
          <w:color w:val="auto"/>
          <w:spacing w:val="6"/>
        </w:rPr>
        <w:t>号、</w:t>
      </w:r>
      <w:r>
        <w:rPr>
          <w:rFonts w:ascii="Times New Roman" w:hAnsi="Times New Roman" w:eastAsia="Times New Roman" w:cs="Times New Roman"/>
          <w:color w:val="auto"/>
          <w:spacing w:val="6"/>
        </w:rPr>
        <w:t>114</w:t>
      </w:r>
      <w:r>
        <w:rPr>
          <w:color w:val="auto"/>
          <w:spacing w:val="6"/>
        </w:rPr>
        <w:t>号、</w:t>
      </w:r>
      <w:r>
        <w:rPr>
          <w:rFonts w:ascii="Times New Roman" w:hAnsi="Times New Roman" w:eastAsia="Times New Roman" w:cs="Times New Roman"/>
          <w:color w:val="auto"/>
          <w:spacing w:val="6"/>
        </w:rPr>
        <w:t>119</w:t>
      </w:r>
      <w:r>
        <w:rPr>
          <w:color w:val="auto"/>
          <w:spacing w:val="6"/>
        </w:rPr>
        <w:t>号分别对干箐</w:t>
      </w:r>
      <w:r>
        <w:rPr>
          <w:color w:val="auto"/>
          <w:spacing w:val="13"/>
        </w:rPr>
        <w:t>水库、大箐沟水库等</w:t>
      </w:r>
      <w:r>
        <w:rPr>
          <w:rFonts w:ascii="Times New Roman" w:hAnsi="Times New Roman" w:eastAsia="Times New Roman" w:cs="Times New Roman"/>
          <w:color w:val="auto"/>
          <w:spacing w:val="13"/>
        </w:rPr>
        <w:t>6</w:t>
      </w:r>
      <w:r>
        <w:rPr>
          <w:color w:val="auto"/>
          <w:spacing w:val="13"/>
        </w:rPr>
        <w:t>座小型病险水库除险加固予以批复，批</w:t>
      </w:r>
      <w:r>
        <w:rPr>
          <w:color w:val="auto"/>
          <w:spacing w:val="7"/>
        </w:rPr>
        <w:t>复总投资</w:t>
      </w:r>
      <w:r>
        <w:rPr>
          <w:rFonts w:ascii="Times New Roman" w:hAnsi="Times New Roman" w:eastAsia="Times New Roman" w:cs="Times New Roman"/>
          <w:color w:val="auto"/>
          <w:spacing w:val="7"/>
        </w:rPr>
        <w:t>1229.03</w:t>
      </w:r>
      <w:r>
        <w:rPr>
          <w:color w:val="auto"/>
          <w:spacing w:val="7"/>
        </w:rPr>
        <w:t>万元，其中：中央资金</w:t>
      </w:r>
      <w:r>
        <w:rPr>
          <w:rFonts w:ascii="Times New Roman" w:hAnsi="Times New Roman" w:eastAsia="Times New Roman" w:cs="Times New Roman"/>
          <w:color w:val="auto"/>
          <w:spacing w:val="7"/>
        </w:rPr>
        <w:t>910</w:t>
      </w:r>
      <w:r>
        <w:rPr>
          <w:color w:val="auto"/>
          <w:spacing w:val="7"/>
        </w:rPr>
        <w:t>万元。</w:t>
      </w:r>
    </w:p>
    <w:p w14:paraId="76DACB72">
      <w:pPr>
        <w:pStyle w:val="2"/>
        <w:spacing w:before="17" w:line="376" w:lineRule="auto"/>
        <w:ind w:left="23" w:right="155" w:firstLine="669"/>
        <w:rPr>
          <w:color w:val="auto"/>
        </w:rPr>
      </w:pPr>
      <w:r>
        <w:rPr>
          <w:color w:val="auto"/>
          <w:spacing w:val="5"/>
        </w:rPr>
        <w:t>山洪灾害防治（群测群防体系建设项目</w:t>
      </w:r>
      <w:r>
        <w:rPr>
          <w:color w:val="auto"/>
          <w:spacing w:val="12"/>
        </w:rPr>
        <w:t>）：</w:t>
      </w:r>
      <w:r>
        <w:rPr>
          <w:color w:val="auto"/>
          <w:spacing w:val="5"/>
        </w:rPr>
        <w:t>批复预算</w:t>
      </w:r>
      <w:r>
        <w:rPr>
          <w:rFonts w:ascii="Times New Roman" w:hAnsi="Times New Roman" w:eastAsia="Times New Roman" w:cs="Times New Roman"/>
          <w:color w:val="auto"/>
          <w:spacing w:val="5"/>
        </w:rPr>
        <w:t>10</w:t>
      </w:r>
      <w:r>
        <w:rPr>
          <w:color w:val="auto"/>
          <w:spacing w:val="5"/>
        </w:rPr>
        <w:t>万</w:t>
      </w:r>
      <w:r>
        <w:rPr>
          <w:color w:val="auto"/>
          <w:spacing w:val="6"/>
        </w:rPr>
        <w:t>元，其中：省级</w:t>
      </w:r>
      <w:r>
        <w:rPr>
          <w:rFonts w:ascii="Times New Roman" w:hAnsi="Times New Roman" w:eastAsia="Times New Roman" w:cs="Times New Roman"/>
          <w:color w:val="auto"/>
          <w:spacing w:val="6"/>
        </w:rPr>
        <w:t>10</w:t>
      </w:r>
      <w:r>
        <w:rPr>
          <w:color w:val="auto"/>
          <w:spacing w:val="6"/>
        </w:rPr>
        <w:t>万元。</w:t>
      </w:r>
    </w:p>
    <w:p w14:paraId="7D6037C9">
      <w:pPr>
        <w:pStyle w:val="2"/>
        <w:spacing w:before="20" w:line="374" w:lineRule="auto"/>
        <w:ind w:left="37" w:firstLine="614"/>
        <w:rPr>
          <w:color w:val="auto"/>
        </w:rPr>
      </w:pPr>
      <w:r>
        <w:rPr>
          <w:color w:val="auto"/>
          <w:spacing w:val="4"/>
        </w:rPr>
        <w:t>水利工程维修养护（小型水库维修养护</w:t>
      </w:r>
      <w:r>
        <w:rPr>
          <w:color w:val="auto"/>
          <w:spacing w:val="-37"/>
        </w:rPr>
        <w:t>）：</w:t>
      </w:r>
      <w:r>
        <w:rPr>
          <w:color w:val="auto"/>
          <w:spacing w:val="4"/>
        </w:rPr>
        <w:t>攀水函</w:t>
      </w:r>
      <w:r>
        <w:rPr>
          <w:rFonts w:hint="eastAsia"/>
          <w:color w:val="auto"/>
          <w:spacing w:val="4"/>
          <w:lang w:eastAsia="zh-CN"/>
        </w:rPr>
        <w:t>〔2019〕140号</w:t>
      </w:r>
      <w:r>
        <w:rPr>
          <w:color w:val="auto"/>
          <w:spacing w:val="8"/>
        </w:rPr>
        <w:t>对该项目实施方案予以批复，批复总投资</w:t>
      </w:r>
      <w:r>
        <w:rPr>
          <w:rFonts w:ascii="Times New Roman" w:hAnsi="Times New Roman" w:eastAsia="Times New Roman" w:cs="Times New Roman"/>
          <w:color w:val="auto"/>
          <w:spacing w:val="8"/>
        </w:rPr>
        <w:t>100.3</w:t>
      </w:r>
      <w:r>
        <w:rPr>
          <w:color w:val="auto"/>
          <w:spacing w:val="8"/>
        </w:rPr>
        <w:t>万元，其</w:t>
      </w:r>
    </w:p>
    <w:p w14:paraId="7D7F86E7">
      <w:pPr>
        <w:spacing w:line="374" w:lineRule="auto"/>
        <w:rPr>
          <w:color w:val="auto"/>
        </w:rPr>
        <w:sectPr>
          <w:footerReference r:id="rId9" w:type="default"/>
          <w:pgSz w:w="11906" w:h="16839"/>
          <w:pgMar w:top="1431" w:right="1375" w:bottom="1159" w:left="1785" w:header="0" w:footer="793" w:gutter="0"/>
          <w:cols w:space="720" w:num="1"/>
        </w:sectPr>
      </w:pPr>
    </w:p>
    <w:p w14:paraId="19B34331">
      <w:pPr>
        <w:spacing w:line="250" w:lineRule="auto"/>
        <w:rPr>
          <w:rFonts w:ascii="Arial"/>
          <w:color w:val="auto"/>
          <w:sz w:val="21"/>
        </w:rPr>
      </w:pPr>
    </w:p>
    <w:p w14:paraId="598F2864">
      <w:pPr>
        <w:spacing w:line="251" w:lineRule="auto"/>
        <w:rPr>
          <w:rFonts w:ascii="Arial"/>
          <w:color w:val="auto"/>
          <w:sz w:val="21"/>
        </w:rPr>
      </w:pPr>
    </w:p>
    <w:p w14:paraId="2F9AC79C">
      <w:pPr>
        <w:spacing w:line="251" w:lineRule="auto"/>
        <w:rPr>
          <w:rFonts w:ascii="Arial"/>
          <w:color w:val="auto"/>
          <w:sz w:val="21"/>
        </w:rPr>
      </w:pPr>
    </w:p>
    <w:p w14:paraId="6B297E74">
      <w:pPr>
        <w:pStyle w:val="2"/>
        <w:spacing w:before="101" w:line="418" w:lineRule="exact"/>
        <w:ind w:left="49"/>
        <w:rPr>
          <w:color w:val="auto"/>
        </w:rPr>
      </w:pPr>
      <w:r>
        <w:rPr>
          <w:color w:val="auto"/>
          <w:spacing w:val="5"/>
          <w:position w:val="2"/>
        </w:rPr>
        <w:t>中：中央</w:t>
      </w:r>
      <w:r>
        <w:rPr>
          <w:rFonts w:ascii="Times New Roman" w:hAnsi="Times New Roman" w:eastAsia="Times New Roman" w:cs="Times New Roman"/>
          <w:color w:val="auto"/>
          <w:spacing w:val="5"/>
          <w:position w:val="2"/>
        </w:rPr>
        <w:t>100</w:t>
      </w:r>
      <w:r>
        <w:rPr>
          <w:color w:val="auto"/>
          <w:spacing w:val="5"/>
          <w:position w:val="2"/>
        </w:rPr>
        <w:t>万元，县级资金</w:t>
      </w:r>
      <w:r>
        <w:rPr>
          <w:rFonts w:ascii="Times New Roman" w:hAnsi="Times New Roman" w:eastAsia="Times New Roman" w:cs="Times New Roman"/>
          <w:color w:val="auto"/>
          <w:spacing w:val="5"/>
          <w:position w:val="2"/>
        </w:rPr>
        <w:t>0.3</w:t>
      </w:r>
      <w:r>
        <w:rPr>
          <w:color w:val="auto"/>
          <w:spacing w:val="5"/>
          <w:position w:val="2"/>
        </w:rPr>
        <w:t>万元。</w:t>
      </w:r>
    </w:p>
    <w:p w14:paraId="2C58C949">
      <w:pPr>
        <w:pStyle w:val="2"/>
        <w:spacing w:before="220" w:line="371" w:lineRule="auto"/>
        <w:ind w:left="29" w:right="155" w:firstLine="625"/>
        <w:rPr>
          <w:color w:val="auto"/>
        </w:rPr>
      </w:pPr>
      <w:r>
        <w:rPr>
          <w:color w:val="auto"/>
          <w:spacing w:val="4"/>
        </w:rPr>
        <w:t>农业水价综合改革：批复总投资</w:t>
      </w:r>
      <w:r>
        <w:rPr>
          <w:rFonts w:ascii="Times New Roman" w:hAnsi="Times New Roman" w:eastAsia="Times New Roman" w:cs="Times New Roman"/>
          <w:color w:val="auto"/>
          <w:spacing w:val="4"/>
        </w:rPr>
        <w:t>94.28</w:t>
      </w:r>
      <w:r>
        <w:rPr>
          <w:color w:val="auto"/>
          <w:spacing w:val="3"/>
        </w:rPr>
        <w:t>万元，其中：中央</w:t>
      </w:r>
      <w:r>
        <w:rPr>
          <w:rFonts w:ascii="Times New Roman" w:hAnsi="Times New Roman" w:eastAsia="Times New Roman" w:cs="Times New Roman"/>
          <w:color w:val="auto"/>
          <w:spacing w:val="3"/>
        </w:rPr>
        <w:t>92</w:t>
      </w:r>
      <w:r>
        <w:rPr>
          <w:color w:val="auto"/>
          <w:spacing w:val="-4"/>
        </w:rPr>
        <w:t>万元。</w:t>
      </w:r>
    </w:p>
    <w:p w14:paraId="1B444EC0">
      <w:pPr>
        <w:pStyle w:val="2"/>
        <w:spacing w:before="83" w:line="367" w:lineRule="auto"/>
        <w:ind w:left="15" w:right="156" w:firstLine="650"/>
        <w:rPr>
          <w:color w:val="auto"/>
        </w:rPr>
      </w:pPr>
      <w:r>
        <w:rPr>
          <w:color w:val="auto"/>
          <w:spacing w:val="7"/>
        </w:rPr>
        <w:t>综上，结合绩效目标，我县实施项目及中省水利</w:t>
      </w:r>
      <w:r>
        <w:rPr>
          <w:color w:val="auto"/>
          <w:spacing w:val="6"/>
        </w:rPr>
        <w:t>发展资金</w:t>
      </w:r>
      <w:r>
        <w:rPr>
          <w:color w:val="auto"/>
          <w:spacing w:val="4"/>
        </w:rPr>
        <w:t>投资如下：</w:t>
      </w:r>
    </w:p>
    <w:p w14:paraId="547594AA">
      <w:pPr>
        <w:pStyle w:val="2"/>
        <w:spacing w:before="1" w:line="374" w:lineRule="auto"/>
        <w:ind w:left="7" w:right="157" w:firstLine="637"/>
        <w:outlineLvl w:val="0"/>
        <w:rPr>
          <w:color w:val="auto"/>
        </w:rPr>
      </w:pPr>
      <w:r>
        <w:rPr>
          <w:color w:val="auto"/>
          <w:spacing w:val="16"/>
        </w:rPr>
        <w:t>（</w:t>
      </w:r>
      <w:r>
        <w:rPr>
          <w:rFonts w:ascii="Times New Roman" w:hAnsi="Times New Roman" w:eastAsia="Times New Roman" w:cs="Times New Roman"/>
          <w:color w:val="auto"/>
          <w:spacing w:val="16"/>
        </w:rPr>
        <w:t>1</w:t>
      </w:r>
      <w:r>
        <w:rPr>
          <w:color w:val="auto"/>
          <w:spacing w:val="16"/>
        </w:rPr>
        <w:t>）实施灾后薄弱环节建设，小型病险水库除险加固</w:t>
      </w:r>
      <w:r>
        <w:rPr>
          <w:color w:val="auto"/>
          <w:spacing w:val="-5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6"/>
        </w:rPr>
        <w:t>6</w:t>
      </w:r>
      <w:r>
        <w:rPr>
          <w:color w:val="auto"/>
          <w:spacing w:val="2"/>
        </w:rPr>
        <w:t>座，投资</w:t>
      </w:r>
      <w:r>
        <w:rPr>
          <w:color w:val="auto"/>
          <w:spacing w:val="-5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910</w:t>
      </w:r>
      <w:r>
        <w:rPr>
          <w:rFonts w:ascii="Times New Roman" w:hAnsi="Times New Roman" w:eastAsia="Times New Roman" w:cs="Times New Roman"/>
          <w:color w:val="auto"/>
          <w:spacing w:val="31"/>
        </w:rPr>
        <w:t xml:space="preserve"> </w:t>
      </w:r>
      <w:r>
        <w:rPr>
          <w:color w:val="auto"/>
          <w:spacing w:val="2"/>
        </w:rPr>
        <w:t>万元。</w:t>
      </w:r>
    </w:p>
    <w:p w14:paraId="7D3A0DB2">
      <w:pPr>
        <w:pStyle w:val="2"/>
        <w:spacing w:before="22" w:line="418" w:lineRule="exact"/>
        <w:ind w:right="7"/>
        <w:jc w:val="right"/>
        <w:outlineLvl w:val="0"/>
        <w:rPr>
          <w:color w:val="auto"/>
        </w:rPr>
      </w:pPr>
      <w:r>
        <w:rPr>
          <w:color w:val="auto"/>
          <w:spacing w:val="-3"/>
          <w:position w:val="1"/>
        </w:rPr>
        <w:t>（</w:t>
      </w:r>
      <w:r>
        <w:rPr>
          <w:rFonts w:ascii="Times New Roman" w:hAnsi="Times New Roman" w:eastAsia="Times New Roman" w:cs="Times New Roman"/>
          <w:color w:val="auto"/>
          <w:spacing w:val="-3"/>
          <w:position w:val="1"/>
        </w:rPr>
        <w:t>2</w:t>
      </w:r>
      <w:r>
        <w:rPr>
          <w:color w:val="auto"/>
          <w:spacing w:val="-3"/>
          <w:position w:val="1"/>
        </w:rPr>
        <w:t>）开展</w:t>
      </w:r>
      <w:r>
        <w:rPr>
          <w:color w:val="auto"/>
          <w:spacing w:val="-36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3"/>
          <w:position w:val="1"/>
        </w:rPr>
        <w:t xml:space="preserve">1 </w:t>
      </w:r>
      <w:r>
        <w:rPr>
          <w:color w:val="auto"/>
          <w:spacing w:val="-3"/>
          <w:position w:val="1"/>
        </w:rPr>
        <w:t>个县的山洪灾害防治群测群防，投资</w:t>
      </w:r>
      <w:r>
        <w:rPr>
          <w:color w:val="auto"/>
          <w:spacing w:val="-36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3"/>
          <w:position w:val="1"/>
        </w:rPr>
        <w:t>10</w:t>
      </w:r>
      <w:r>
        <w:rPr>
          <w:rFonts w:ascii="Times New Roman" w:hAnsi="Times New Roman" w:eastAsia="Times New Roman" w:cs="Times New Roman"/>
          <w:color w:val="auto"/>
          <w:spacing w:val="33"/>
          <w:position w:val="1"/>
        </w:rPr>
        <w:t xml:space="preserve"> </w:t>
      </w:r>
      <w:r>
        <w:rPr>
          <w:color w:val="auto"/>
          <w:spacing w:val="-3"/>
          <w:position w:val="1"/>
        </w:rPr>
        <w:t>万元。</w:t>
      </w:r>
    </w:p>
    <w:p w14:paraId="6986CB19">
      <w:pPr>
        <w:pStyle w:val="2"/>
        <w:spacing w:before="224" w:line="369" w:lineRule="auto"/>
        <w:ind w:left="29" w:right="155" w:firstLine="615"/>
        <w:outlineLvl w:val="0"/>
        <w:rPr>
          <w:color w:val="auto"/>
        </w:rPr>
      </w:pPr>
      <w:r>
        <w:rPr>
          <w:color w:val="auto"/>
          <w:spacing w:val="2"/>
        </w:rPr>
        <w:t>（</w:t>
      </w:r>
      <w:r>
        <w:rPr>
          <w:rFonts w:ascii="Times New Roman" w:hAnsi="Times New Roman" w:eastAsia="Times New Roman" w:cs="Times New Roman"/>
          <w:color w:val="auto"/>
          <w:spacing w:val="2"/>
        </w:rPr>
        <w:t>3</w:t>
      </w:r>
      <w:r>
        <w:rPr>
          <w:color w:val="auto"/>
          <w:spacing w:val="2"/>
        </w:rPr>
        <w:t>）实施灾后薄弱环节建设，治理山洪沟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 xml:space="preserve">1 </w:t>
      </w:r>
      <w:r>
        <w:rPr>
          <w:color w:val="auto"/>
          <w:spacing w:val="2"/>
        </w:rPr>
        <w:t>条，</w:t>
      </w:r>
      <w:r>
        <w:rPr>
          <w:color w:val="auto"/>
          <w:spacing w:val="1"/>
        </w:rPr>
        <w:t>投资</w:t>
      </w:r>
      <w:r>
        <w:rPr>
          <w:color w:val="auto"/>
          <w:spacing w:val="-5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"/>
        </w:rPr>
        <w:t>800</w:t>
      </w:r>
      <w:r>
        <w:rPr>
          <w:color w:val="auto"/>
          <w:spacing w:val="-4"/>
        </w:rPr>
        <w:t>万元。</w:t>
      </w:r>
    </w:p>
    <w:p w14:paraId="45348D9E">
      <w:pPr>
        <w:pStyle w:val="2"/>
        <w:spacing w:before="39" w:line="418" w:lineRule="exact"/>
        <w:ind w:left="645"/>
        <w:outlineLvl w:val="0"/>
        <w:rPr>
          <w:color w:val="auto"/>
        </w:rPr>
      </w:pPr>
      <w:r>
        <w:rPr>
          <w:color w:val="auto"/>
          <w:spacing w:val="8"/>
          <w:position w:val="1"/>
        </w:rPr>
        <w:t>（</w:t>
      </w:r>
      <w:r>
        <w:rPr>
          <w:rFonts w:ascii="Times New Roman" w:hAnsi="Times New Roman" w:eastAsia="Times New Roman" w:cs="Times New Roman"/>
          <w:color w:val="auto"/>
          <w:spacing w:val="8"/>
          <w:position w:val="1"/>
        </w:rPr>
        <w:t>4</w:t>
      </w:r>
      <w:r>
        <w:rPr>
          <w:color w:val="auto"/>
          <w:spacing w:val="8"/>
          <w:position w:val="1"/>
        </w:rPr>
        <w:t>）开展农业水价综合改革面积</w:t>
      </w:r>
      <w:r>
        <w:rPr>
          <w:color w:val="auto"/>
          <w:spacing w:val="-39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8"/>
          <w:position w:val="1"/>
        </w:rPr>
        <w:t>1</w:t>
      </w:r>
      <w:r>
        <w:rPr>
          <w:rFonts w:ascii="Times New Roman" w:hAnsi="Times New Roman" w:eastAsia="Times New Roman" w:cs="Times New Roman"/>
          <w:color w:val="auto"/>
          <w:spacing w:val="33"/>
          <w:w w:val="101"/>
          <w:position w:val="1"/>
        </w:rPr>
        <w:t xml:space="preserve"> </w:t>
      </w:r>
      <w:r>
        <w:rPr>
          <w:color w:val="auto"/>
          <w:spacing w:val="8"/>
          <w:position w:val="1"/>
        </w:rPr>
        <w:t>万亩，投资</w:t>
      </w:r>
      <w:r>
        <w:rPr>
          <w:rFonts w:ascii="Times New Roman" w:hAnsi="Times New Roman" w:eastAsia="Times New Roman" w:cs="Times New Roman"/>
          <w:color w:val="auto"/>
          <w:spacing w:val="8"/>
          <w:position w:val="1"/>
        </w:rPr>
        <w:t>9</w:t>
      </w:r>
      <w:r>
        <w:rPr>
          <w:rFonts w:ascii="Times New Roman" w:hAnsi="Times New Roman" w:eastAsia="Times New Roman" w:cs="Times New Roman"/>
          <w:color w:val="auto"/>
          <w:spacing w:val="7"/>
          <w:position w:val="1"/>
        </w:rPr>
        <w:t>2</w:t>
      </w:r>
      <w:r>
        <w:rPr>
          <w:rFonts w:ascii="Times New Roman" w:hAnsi="Times New Roman" w:eastAsia="Times New Roman" w:cs="Times New Roman"/>
          <w:color w:val="auto"/>
          <w:spacing w:val="33"/>
          <w:position w:val="1"/>
        </w:rPr>
        <w:t xml:space="preserve"> </w:t>
      </w:r>
      <w:r>
        <w:rPr>
          <w:color w:val="auto"/>
          <w:spacing w:val="7"/>
          <w:position w:val="1"/>
        </w:rPr>
        <w:t>万元。</w:t>
      </w:r>
    </w:p>
    <w:p w14:paraId="5613365B">
      <w:pPr>
        <w:pStyle w:val="2"/>
        <w:spacing w:before="222" w:line="419" w:lineRule="exact"/>
        <w:ind w:left="645"/>
        <w:outlineLvl w:val="0"/>
        <w:rPr>
          <w:color w:val="auto"/>
        </w:rPr>
      </w:pPr>
      <w:r>
        <w:rPr>
          <w:color w:val="auto"/>
          <w:spacing w:val="4"/>
          <w:position w:val="1"/>
        </w:rPr>
        <w:t>（</w:t>
      </w:r>
      <w:r>
        <w:rPr>
          <w:rFonts w:ascii="Times New Roman" w:hAnsi="Times New Roman" w:eastAsia="Times New Roman" w:cs="Times New Roman"/>
          <w:color w:val="auto"/>
          <w:spacing w:val="4"/>
          <w:position w:val="1"/>
        </w:rPr>
        <w:t>5</w:t>
      </w:r>
      <w:r>
        <w:rPr>
          <w:color w:val="auto"/>
          <w:spacing w:val="4"/>
          <w:position w:val="1"/>
        </w:rPr>
        <w:t>）实施小型水库工程维修养护</w:t>
      </w:r>
      <w:r>
        <w:rPr>
          <w:color w:val="auto"/>
          <w:spacing w:val="-30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  <w:position w:val="1"/>
        </w:rPr>
        <w:t xml:space="preserve">10 </w:t>
      </w:r>
      <w:r>
        <w:rPr>
          <w:color w:val="auto"/>
          <w:spacing w:val="4"/>
          <w:position w:val="1"/>
        </w:rPr>
        <w:t>座，投资</w:t>
      </w:r>
      <w:r>
        <w:rPr>
          <w:color w:val="auto"/>
          <w:spacing w:val="-36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  <w:position w:val="1"/>
        </w:rPr>
        <w:t>100</w:t>
      </w:r>
      <w:r>
        <w:rPr>
          <w:rFonts w:ascii="Times New Roman" w:hAnsi="Times New Roman" w:eastAsia="Times New Roman" w:cs="Times New Roman"/>
          <w:color w:val="auto"/>
          <w:spacing w:val="30"/>
          <w:w w:val="101"/>
          <w:position w:val="1"/>
        </w:rPr>
        <w:t xml:space="preserve"> </w:t>
      </w:r>
      <w:r>
        <w:rPr>
          <w:color w:val="auto"/>
          <w:spacing w:val="4"/>
          <w:position w:val="1"/>
        </w:rPr>
        <w:t>万元。</w:t>
      </w:r>
    </w:p>
    <w:p w14:paraId="79B49C63">
      <w:pPr>
        <w:spacing w:before="267" w:line="226" w:lineRule="auto"/>
        <w:ind w:left="658"/>
        <w:rPr>
          <w:rFonts w:ascii="黑体" w:hAnsi="黑体" w:eastAsia="黑体" w:cs="黑体"/>
          <w:color w:val="auto"/>
          <w:sz w:val="31"/>
          <w:szCs w:val="31"/>
        </w:rPr>
      </w:pPr>
      <w:r>
        <w:rPr>
          <w:rFonts w:ascii="黑体" w:hAnsi="黑体" w:eastAsia="黑体" w:cs="黑体"/>
          <w:color w:val="auto"/>
          <w:spacing w:val="8"/>
          <w:sz w:val="31"/>
          <w:szCs w:val="31"/>
        </w:rPr>
        <w:t>二、绩效自评工作开展情况</w:t>
      </w:r>
    </w:p>
    <w:p w14:paraId="4891CDEB">
      <w:pPr>
        <w:spacing w:before="260" w:line="229" w:lineRule="auto"/>
        <w:ind w:left="678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-10"/>
          <w:sz w:val="31"/>
          <w:szCs w:val="31"/>
        </w:rPr>
        <w:t>（一）</w:t>
      </w:r>
      <w:r>
        <w:rPr>
          <w:rFonts w:ascii="楷体" w:hAnsi="楷体" w:eastAsia="楷体" w:cs="楷体"/>
          <w:color w:val="auto"/>
          <w:spacing w:val="-56"/>
          <w:sz w:val="31"/>
          <w:szCs w:val="31"/>
        </w:rPr>
        <w:t xml:space="preserve"> </w:t>
      </w:r>
      <w:r>
        <w:rPr>
          <w:rFonts w:ascii="楷体" w:hAnsi="楷体" w:eastAsia="楷体" w:cs="楷体"/>
          <w:color w:val="auto"/>
          <w:spacing w:val="-10"/>
          <w:sz w:val="31"/>
          <w:szCs w:val="31"/>
        </w:rPr>
        <w:t>自评依据</w:t>
      </w:r>
    </w:p>
    <w:p w14:paraId="7DFA768C">
      <w:pPr>
        <w:pStyle w:val="2"/>
        <w:spacing w:before="261" w:line="374" w:lineRule="auto"/>
        <w:ind w:left="4" w:firstLine="648"/>
        <w:jc w:val="both"/>
        <w:rPr>
          <w:color w:val="auto"/>
        </w:rPr>
      </w:pPr>
      <w:r>
        <w:rPr>
          <w:color w:val="auto"/>
          <w:spacing w:val="11"/>
        </w:rPr>
        <w:t>本次绩效评价按照四川省财政厅</w:t>
      </w:r>
      <w:r>
        <w:rPr>
          <w:color w:val="auto"/>
          <w:spacing w:val="73"/>
        </w:rPr>
        <w:t xml:space="preserve"> </w:t>
      </w:r>
      <w:r>
        <w:rPr>
          <w:color w:val="auto"/>
          <w:spacing w:val="11"/>
        </w:rPr>
        <w:t>四川省水利厅《关于提</w:t>
      </w:r>
      <w:r>
        <w:rPr>
          <w:color w:val="auto"/>
          <w:spacing w:val="17"/>
        </w:rPr>
        <w:t>前下达</w:t>
      </w:r>
      <w:r>
        <w:rPr>
          <w:rFonts w:ascii="Times New Roman" w:hAnsi="Times New Roman" w:eastAsia="Times New Roman" w:cs="Times New Roman"/>
          <w:color w:val="auto"/>
          <w:spacing w:val="17"/>
        </w:rPr>
        <w:t>2019</w:t>
      </w:r>
      <w:r>
        <w:rPr>
          <w:color w:val="auto"/>
          <w:spacing w:val="17"/>
        </w:rPr>
        <w:t>年中央财政水利发展资金预算的通知》</w:t>
      </w:r>
      <w:r>
        <w:rPr>
          <w:color w:val="auto"/>
          <w:spacing w:val="-110"/>
        </w:rPr>
        <w:t xml:space="preserve"> </w:t>
      </w:r>
      <w:r>
        <w:rPr>
          <w:color w:val="auto"/>
          <w:spacing w:val="17"/>
        </w:rPr>
        <w:t>（川财农</w:t>
      </w:r>
      <w:r>
        <w:rPr>
          <w:color w:val="auto"/>
          <w:spacing w:val="-5"/>
        </w:rPr>
        <w:t>〔</w:t>
      </w:r>
      <w:r>
        <w:rPr>
          <w:rFonts w:ascii="Times New Roman" w:hAnsi="Times New Roman" w:eastAsia="Times New Roman" w:cs="Times New Roman"/>
          <w:color w:val="auto"/>
          <w:spacing w:val="-5"/>
        </w:rPr>
        <w:t>2018</w:t>
      </w:r>
      <w:r>
        <w:rPr>
          <w:color w:val="auto"/>
          <w:spacing w:val="-5"/>
        </w:rPr>
        <w:t>〕</w:t>
      </w:r>
      <w:r>
        <w:rPr>
          <w:rFonts w:ascii="Times New Roman" w:hAnsi="Times New Roman" w:eastAsia="Times New Roman" w:cs="Times New Roman"/>
          <w:color w:val="auto"/>
          <w:spacing w:val="-5"/>
        </w:rPr>
        <w:t>213</w:t>
      </w:r>
      <w:r>
        <w:rPr>
          <w:color w:val="auto"/>
          <w:spacing w:val="-5"/>
        </w:rPr>
        <w:t>号）、四川省财政厅</w:t>
      </w:r>
      <w:r>
        <w:rPr>
          <w:color w:val="auto"/>
          <w:spacing w:val="70"/>
        </w:rPr>
        <w:t xml:space="preserve"> </w:t>
      </w:r>
      <w:r>
        <w:rPr>
          <w:color w:val="auto"/>
          <w:spacing w:val="-5"/>
        </w:rPr>
        <w:t>四川省水利厅《关于下达</w:t>
      </w:r>
      <w:r>
        <w:rPr>
          <w:rFonts w:ascii="Times New Roman" w:hAnsi="Times New Roman" w:eastAsia="Times New Roman" w:cs="Times New Roman"/>
          <w:color w:val="auto"/>
          <w:spacing w:val="-5"/>
        </w:rPr>
        <w:t>2019</w:t>
      </w:r>
      <w:r>
        <w:rPr>
          <w:color w:val="auto"/>
          <w:spacing w:val="2"/>
        </w:rPr>
        <w:t>年省级财政水利发展资金预算的通知》（川财农〔</w:t>
      </w:r>
      <w:r>
        <w:rPr>
          <w:rFonts w:ascii="Times New Roman" w:hAnsi="Times New Roman" w:eastAsia="Times New Roman" w:cs="Times New Roman"/>
          <w:color w:val="auto"/>
          <w:spacing w:val="2"/>
        </w:rPr>
        <w:t>2019</w:t>
      </w:r>
      <w:r>
        <w:rPr>
          <w:color w:val="auto"/>
          <w:spacing w:val="2"/>
        </w:rPr>
        <w:t>〕</w:t>
      </w:r>
      <w:r>
        <w:rPr>
          <w:rFonts w:ascii="Times New Roman" w:hAnsi="Times New Roman" w:eastAsia="Times New Roman" w:cs="Times New Roman"/>
          <w:color w:val="auto"/>
          <w:spacing w:val="2"/>
        </w:rPr>
        <w:t>14</w:t>
      </w:r>
      <w:r>
        <w:rPr>
          <w:color w:val="auto"/>
          <w:spacing w:val="1"/>
        </w:rPr>
        <w:t>号）</w:t>
      </w:r>
      <w:r>
        <w:rPr>
          <w:color w:val="auto"/>
          <w:spacing w:val="11"/>
        </w:rPr>
        <w:t>文件、四川省财政厅</w:t>
      </w:r>
      <w:r>
        <w:rPr>
          <w:color w:val="auto"/>
          <w:spacing w:val="65"/>
        </w:rPr>
        <w:t xml:space="preserve"> </w:t>
      </w:r>
      <w:r>
        <w:rPr>
          <w:color w:val="auto"/>
          <w:spacing w:val="11"/>
        </w:rPr>
        <w:t>四川省水利厅《关于下达</w:t>
      </w:r>
      <w:r>
        <w:rPr>
          <w:rFonts w:ascii="Times New Roman" w:hAnsi="Times New Roman" w:eastAsia="Times New Roman" w:cs="Times New Roman"/>
          <w:color w:val="auto"/>
          <w:spacing w:val="11"/>
        </w:rPr>
        <w:t>2</w:t>
      </w:r>
      <w:r>
        <w:rPr>
          <w:rFonts w:ascii="Times New Roman" w:hAnsi="Times New Roman" w:eastAsia="Times New Roman" w:cs="Times New Roman"/>
          <w:color w:val="auto"/>
          <w:spacing w:val="10"/>
        </w:rPr>
        <w:t>019</w:t>
      </w:r>
      <w:r>
        <w:rPr>
          <w:color w:val="auto"/>
          <w:spacing w:val="10"/>
        </w:rPr>
        <w:t>年中央水</w:t>
      </w:r>
    </w:p>
    <w:p w14:paraId="5586D418">
      <w:pPr>
        <w:spacing w:line="374" w:lineRule="auto"/>
        <w:rPr>
          <w:color w:val="auto"/>
        </w:rPr>
        <w:sectPr>
          <w:footerReference r:id="rId10" w:type="default"/>
          <w:pgSz w:w="11906" w:h="16839"/>
          <w:pgMar w:top="1431" w:right="1374" w:bottom="1159" w:left="1785" w:header="0" w:footer="793" w:gutter="0"/>
          <w:cols w:space="720" w:num="1"/>
        </w:sectPr>
      </w:pPr>
    </w:p>
    <w:p w14:paraId="37B3277C">
      <w:pPr>
        <w:spacing w:line="249" w:lineRule="auto"/>
        <w:rPr>
          <w:rFonts w:ascii="Arial"/>
          <w:color w:val="auto"/>
          <w:sz w:val="21"/>
        </w:rPr>
      </w:pPr>
    </w:p>
    <w:p w14:paraId="5F77CA59">
      <w:pPr>
        <w:spacing w:line="250" w:lineRule="auto"/>
        <w:rPr>
          <w:rFonts w:ascii="Arial"/>
          <w:color w:val="auto"/>
          <w:sz w:val="21"/>
        </w:rPr>
      </w:pPr>
    </w:p>
    <w:p w14:paraId="5994DD09">
      <w:pPr>
        <w:spacing w:line="250" w:lineRule="auto"/>
        <w:rPr>
          <w:rFonts w:ascii="Arial"/>
          <w:color w:val="auto"/>
          <w:sz w:val="21"/>
        </w:rPr>
      </w:pPr>
    </w:p>
    <w:p w14:paraId="2118FB78">
      <w:pPr>
        <w:pStyle w:val="2"/>
        <w:spacing w:before="100" w:line="376" w:lineRule="auto"/>
        <w:ind w:left="4" w:firstLine="4"/>
        <w:jc w:val="both"/>
        <w:rPr>
          <w:color w:val="auto"/>
        </w:rPr>
      </w:pPr>
      <w:r>
        <w:rPr>
          <w:color w:val="auto"/>
          <w:spacing w:val="7"/>
        </w:rPr>
        <w:t>利发展资金的通知》（川财农〔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59</w:t>
      </w:r>
      <w:r>
        <w:rPr>
          <w:color w:val="auto"/>
          <w:spacing w:val="7"/>
        </w:rPr>
        <w:t>号）预算下达文件和《中央发展资金管理办法》（财农〔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54</w:t>
      </w:r>
      <w:r>
        <w:rPr>
          <w:color w:val="auto"/>
          <w:spacing w:val="7"/>
        </w:rPr>
        <w:t>号）、《中央财政水利发展资金绩效管理办法》（财农〔</w:t>
      </w:r>
      <w:r>
        <w:rPr>
          <w:rFonts w:ascii="Times New Roman" w:hAnsi="Times New Roman" w:eastAsia="Times New Roman" w:cs="Times New Roman"/>
          <w:color w:val="auto"/>
          <w:spacing w:val="7"/>
        </w:rPr>
        <w:t>2017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30</w:t>
      </w:r>
      <w:r>
        <w:rPr>
          <w:color w:val="auto"/>
          <w:spacing w:val="7"/>
        </w:rPr>
        <w:t>号）、四川</w:t>
      </w:r>
      <w:r>
        <w:rPr>
          <w:color w:val="auto"/>
          <w:spacing w:val="11"/>
        </w:rPr>
        <w:t>省财政厅</w:t>
      </w:r>
      <w:r>
        <w:rPr>
          <w:color w:val="auto"/>
          <w:spacing w:val="65"/>
        </w:rPr>
        <w:t xml:space="preserve"> </w:t>
      </w:r>
      <w:r>
        <w:rPr>
          <w:color w:val="auto"/>
          <w:spacing w:val="11"/>
        </w:rPr>
        <w:t>四川省水利厅《关于开展</w:t>
      </w:r>
      <w:r>
        <w:rPr>
          <w:rFonts w:ascii="Times New Roman" w:hAnsi="Times New Roman" w:eastAsia="Times New Roman" w:cs="Times New Roman"/>
          <w:color w:val="auto"/>
          <w:spacing w:val="11"/>
        </w:rPr>
        <w:t>2019</w:t>
      </w:r>
      <w:r>
        <w:rPr>
          <w:color w:val="auto"/>
          <w:spacing w:val="11"/>
        </w:rPr>
        <w:t>年度</w:t>
      </w:r>
      <w:r>
        <w:rPr>
          <w:color w:val="auto"/>
          <w:spacing w:val="10"/>
        </w:rPr>
        <w:t>水利发展专项资</w:t>
      </w:r>
      <w:r>
        <w:rPr>
          <w:color w:val="auto"/>
          <w:spacing w:val="7"/>
        </w:rPr>
        <w:t>金绩效评价工作的通知》（川财农〔</w:t>
      </w:r>
      <w:r>
        <w:rPr>
          <w:rFonts w:ascii="Times New Roman" w:hAnsi="Times New Roman" w:eastAsia="Times New Roman" w:cs="Times New Roman"/>
          <w:color w:val="auto"/>
          <w:spacing w:val="7"/>
        </w:rPr>
        <w:t>2020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71</w:t>
      </w:r>
      <w:r>
        <w:rPr>
          <w:color w:val="auto"/>
          <w:spacing w:val="7"/>
        </w:rPr>
        <w:t>号）、《四川省</w:t>
      </w:r>
      <w:r>
        <w:rPr>
          <w:color w:val="auto"/>
          <w:spacing w:val="8"/>
        </w:rPr>
        <w:t>水利发展专项资金绩效管理办法》（川财农〔</w:t>
      </w:r>
      <w:r>
        <w:rPr>
          <w:rFonts w:ascii="Times New Roman" w:hAnsi="Times New Roman" w:eastAsia="Times New Roman" w:cs="Times New Roman"/>
          <w:color w:val="auto"/>
          <w:spacing w:val="8"/>
        </w:rPr>
        <w:t>2017</w:t>
      </w:r>
      <w:r>
        <w:rPr>
          <w:color w:val="auto"/>
          <w:spacing w:val="8"/>
        </w:rPr>
        <w:t>〕</w:t>
      </w:r>
      <w:r>
        <w:rPr>
          <w:rFonts w:ascii="Times New Roman" w:hAnsi="Times New Roman" w:eastAsia="Times New Roman" w:cs="Times New Roman"/>
          <w:color w:val="auto"/>
          <w:spacing w:val="8"/>
        </w:rPr>
        <w:t>13</w:t>
      </w:r>
      <w:r>
        <w:rPr>
          <w:color w:val="auto"/>
          <w:spacing w:val="8"/>
        </w:rPr>
        <w:t>号）、</w:t>
      </w:r>
      <w:r>
        <w:rPr>
          <w:color w:val="auto"/>
          <w:spacing w:val="18"/>
        </w:rPr>
        <w:t xml:space="preserve"> </w:t>
      </w:r>
      <w:r>
        <w:rPr>
          <w:color w:val="auto"/>
          <w:spacing w:val="9"/>
        </w:rPr>
        <w:t>《四川省水利发展专项资金绩效管理办法》（川财农</w:t>
      </w:r>
      <w:r>
        <w:rPr>
          <w:rFonts w:hint="eastAsia"/>
          <w:color w:val="auto"/>
          <w:spacing w:val="9"/>
          <w:lang w:eastAsia="zh-CN"/>
        </w:rPr>
        <w:t>〔2019〕131号</w:t>
      </w:r>
      <w:r>
        <w:rPr>
          <w:color w:val="auto"/>
          <w:spacing w:val="13"/>
        </w:rPr>
        <w:t>）</w:t>
      </w:r>
      <w:r>
        <w:rPr>
          <w:rFonts w:hint="eastAsia"/>
          <w:color w:val="auto"/>
          <w:spacing w:val="13"/>
          <w:lang w:eastAsia="zh-CN"/>
        </w:rPr>
        <w:t>及</w:t>
      </w:r>
      <w:r>
        <w:rPr>
          <w:color w:val="auto"/>
          <w:spacing w:val="13"/>
        </w:rPr>
        <w:t>攀枝花市、盐边县出台的相应绩效管理办法和批</w:t>
      </w:r>
      <w:r>
        <w:rPr>
          <w:color w:val="auto"/>
          <w:spacing w:val="8"/>
        </w:rPr>
        <w:t>复的绩效目标为评价依据。</w:t>
      </w:r>
    </w:p>
    <w:p w14:paraId="66943E23">
      <w:pPr>
        <w:spacing w:before="126" w:line="229" w:lineRule="auto"/>
        <w:ind w:left="517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-10"/>
          <w:sz w:val="31"/>
          <w:szCs w:val="31"/>
        </w:rPr>
        <w:t>（二）</w:t>
      </w:r>
      <w:r>
        <w:rPr>
          <w:rFonts w:ascii="楷体" w:hAnsi="楷体" w:eastAsia="楷体" w:cs="楷体"/>
          <w:color w:val="auto"/>
          <w:spacing w:val="-56"/>
          <w:sz w:val="31"/>
          <w:szCs w:val="31"/>
        </w:rPr>
        <w:t xml:space="preserve"> </w:t>
      </w:r>
      <w:r>
        <w:rPr>
          <w:rFonts w:ascii="楷体" w:hAnsi="楷体" w:eastAsia="楷体" w:cs="楷体"/>
          <w:color w:val="auto"/>
          <w:spacing w:val="-10"/>
          <w:sz w:val="31"/>
          <w:szCs w:val="31"/>
        </w:rPr>
        <w:t>自评方式</w:t>
      </w:r>
    </w:p>
    <w:p w14:paraId="2FAA02E1">
      <w:pPr>
        <w:pStyle w:val="2"/>
        <w:spacing w:before="205" w:line="385" w:lineRule="auto"/>
        <w:ind w:left="8" w:right="44" w:firstLine="654"/>
        <w:jc w:val="both"/>
        <w:rPr>
          <w:color w:val="auto"/>
        </w:rPr>
      </w:pPr>
      <w:r>
        <w:rPr>
          <w:color w:val="auto"/>
          <w:spacing w:val="6"/>
        </w:rPr>
        <w:t>为做好盐边县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6"/>
        </w:rPr>
        <w:t>年水利发展资金绩效自评，盐边县财政</w:t>
      </w:r>
      <w:r>
        <w:rPr>
          <w:color w:val="auto"/>
          <w:spacing w:val="8"/>
        </w:rPr>
        <w:t>局、盐边县水利局及时召开专题会议，学习领</w:t>
      </w:r>
      <w:r>
        <w:rPr>
          <w:color w:val="auto"/>
          <w:spacing w:val="7"/>
        </w:rPr>
        <w:t>会评价依据等相</w:t>
      </w:r>
      <w:r>
        <w:rPr>
          <w:color w:val="auto"/>
          <w:spacing w:val="8"/>
        </w:rPr>
        <w:t>关文件精神，安排专人组成绩效评价自评工作</w:t>
      </w:r>
      <w:r>
        <w:rPr>
          <w:color w:val="auto"/>
          <w:spacing w:val="7"/>
        </w:rPr>
        <w:t>小组，明确具体</w:t>
      </w:r>
      <w:r>
        <w:rPr>
          <w:color w:val="auto"/>
          <w:spacing w:val="8"/>
        </w:rPr>
        <w:t>工作职责，工作小组认真对盐边县水利发展资</w:t>
      </w:r>
      <w:r>
        <w:rPr>
          <w:color w:val="auto"/>
          <w:spacing w:val="7"/>
        </w:rPr>
        <w:t>金项目的外业、</w:t>
      </w:r>
      <w:r>
        <w:rPr>
          <w:color w:val="auto"/>
          <w:spacing w:val="20"/>
        </w:rPr>
        <w:t>内业进行了全面梳理和自查，外业主要查看了工程的</w:t>
      </w:r>
      <w:r>
        <w:rPr>
          <w:color w:val="auto"/>
          <w:spacing w:val="19"/>
        </w:rPr>
        <w:t>运行情</w:t>
      </w:r>
      <w:r>
        <w:rPr>
          <w:color w:val="auto"/>
          <w:spacing w:val="7"/>
        </w:rPr>
        <w:t>况、管护情况、进展情况等，并通过入户走访及群众座谈会等</w:t>
      </w:r>
      <w:r>
        <w:rPr>
          <w:color w:val="auto"/>
          <w:spacing w:val="8"/>
        </w:rPr>
        <w:t>方式开展了满意度测评，内业方面主要是归档</w:t>
      </w:r>
      <w:r>
        <w:rPr>
          <w:color w:val="auto"/>
          <w:spacing w:val="7"/>
        </w:rPr>
        <w:t>整理了项目建设</w:t>
      </w:r>
      <w:r>
        <w:rPr>
          <w:color w:val="auto"/>
          <w:spacing w:val="8"/>
        </w:rPr>
        <w:t>相关资料、形成自查报告并上报。</w:t>
      </w:r>
    </w:p>
    <w:p w14:paraId="68C3F087">
      <w:pPr>
        <w:pStyle w:val="2"/>
        <w:spacing w:before="1" w:line="220" w:lineRule="auto"/>
        <w:ind w:left="663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4"/>
        </w:rPr>
        <w:t>1.</w:t>
      </w:r>
      <w:r>
        <w:rPr>
          <w:b/>
          <w:bCs/>
          <w:color w:val="auto"/>
          <w:spacing w:val="4"/>
        </w:rPr>
        <w:t>全面做好前期准备</w:t>
      </w:r>
    </w:p>
    <w:p w14:paraId="15A6F991">
      <w:pPr>
        <w:spacing w:line="220" w:lineRule="auto"/>
        <w:rPr>
          <w:color w:val="auto"/>
        </w:rPr>
        <w:sectPr>
          <w:footerReference r:id="rId11" w:type="default"/>
          <w:pgSz w:w="11906" w:h="16839"/>
          <w:pgMar w:top="1431" w:right="1486" w:bottom="1159" w:left="1785" w:header="0" w:footer="793" w:gutter="0"/>
          <w:cols w:space="720" w:num="1"/>
        </w:sectPr>
      </w:pPr>
    </w:p>
    <w:p w14:paraId="130520C6">
      <w:pPr>
        <w:spacing w:line="268" w:lineRule="auto"/>
        <w:rPr>
          <w:rFonts w:ascii="Arial"/>
          <w:color w:val="auto"/>
          <w:sz w:val="21"/>
        </w:rPr>
      </w:pPr>
    </w:p>
    <w:p w14:paraId="3958159A">
      <w:pPr>
        <w:spacing w:line="268" w:lineRule="auto"/>
        <w:rPr>
          <w:rFonts w:ascii="Arial"/>
          <w:color w:val="auto"/>
          <w:sz w:val="21"/>
        </w:rPr>
      </w:pPr>
    </w:p>
    <w:p w14:paraId="421C1B8B">
      <w:pPr>
        <w:spacing w:line="269" w:lineRule="auto"/>
        <w:rPr>
          <w:rFonts w:ascii="Arial"/>
          <w:color w:val="auto"/>
          <w:sz w:val="21"/>
        </w:rPr>
      </w:pPr>
    </w:p>
    <w:p w14:paraId="668F02F1">
      <w:pPr>
        <w:pStyle w:val="2"/>
        <w:spacing w:before="101" w:line="378" w:lineRule="auto"/>
        <w:ind w:left="4" w:firstLine="671"/>
        <w:rPr>
          <w:color w:val="auto"/>
        </w:rPr>
      </w:pPr>
      <w:r>
        <w:rPr>
          <w:b/>
          <w:bCs/>
          <w:color w:val="auto"/>
          <w:spacing w:val="5"/>
        </w:rPr>
        <w:t>一是收集评价依据。</w:t>
      </w:r>
      <w:r>
        <w:rPr>
          <w:color w:val="auto"/>
          <w:spacing w:val="5"/>
        </w:rPr>
        <w:t>根据《四川省财政厅  四川省水利厅</w:t>
      </w:r>
      <w:r>
        <w:rPr>
          <w:color w:val="auto"/>
          <w:spacing w:val="9"/>
        </w:rPr>
        <w:t>关于开展</w:t>
      </w:r>
      <w:r>
        <w:rPr>
          <w:rFonts w:ascii="Times New Roman" w:hAnsi="Times New Roman" w:eastAsia="Times New Roman" w:cs="Times New Roman"/>
          <w:color w:val="auto"/>
          <w:spacing w:val="9"/>
        </w:rPr>
        <w:t>2019</w:t>
      </w:r>
      <w:r>
        <w:rPr>
          <w:color w:val="auto"/>
          <w:spacing w:val="9"/>
        </w:rPr>
        <w:t>年度水利发展资金绩效评价工作的通知》精</w:t>
      </w:r>
      <w:r>
        <w:rPr>
          <w:color w:val="auto"/>
          <w:spacing w:val="8"/>
        </w:rPr>
        <w:t>神，</w:t>
      </w:r>
      <w:r>
        <w:rPr>
          <w:color w:val="auto"/>
          <w:spacing w:val="-4"/>
        </w:rPr>
        <w:t>我们及时收集了《中央财政水利发展资金使用管理办法》、《中</w:t>
      </w:r>
      <w:r>
        <w:rPr>
          <w:color w:val="auto"/>
          <w:spacing w:val="8"/>
        </w:rPr>
        <w:t>央财政水利发展资金绩效管理暂行办法》《四川省</w:t>
      </w:r>
      <w:r>
        <w:rPr>
          <w:color w:val="auto"/>
          <w:spacing w:val="7"/>
        </w:rPr>
        <w:t>水利发展专</w:t>
      </w:r>
      <w:r>
        <w:rPr>
          <w:color w:val="auto"/>
          <w:spacing w:val="9"/>
        </w:rPr>
        <w:t>项资金管理办法》《四川省水利发展专项资金绩效管理办法》</w:t>
      </w:r>
      <w:r>
        <w:rPr>
          <w:color w:val="auto"/>
          <w:spacing w:val="16"/>
        </w:rPr>
        <w:t xml:space="preserve"> </w:t>
      </w:r>
      <w:r>
        <w:rPr>
          <w:color w:val="auto"/>
          <w:spacing w:val="8"/>
        </w:rPr>
        <w:t>《攀枝花市水利发展专项资金管理办法》《攀枝花</w:t>
      </w:r>
      <w:r>
        <w:rPr>
          <w:color w:val="auto"/>
          <w:spacing w:val="7"/>
        </w:rPr>
        <w:t>市水利发展</w:t>
      </w:r>
      <w:r>
        <w:rPr>
          <w:color w:val="auto"/>
          <w:spacing w:val="9"/>
        </w:rPr>
        <w:t>专项资金绩效管理办法》等文件以及各项水利资金下达文件；</w:t>
      </w:r>
      <w:r>
        <w:rPr>
          <w:color w:val="auto"/>
          <w:spacing w:val="8"/>
        </w:rPr>
        <w:t>同时，我们还收集了项目实施方案、项目建设管理、财</w:t>
      </w:r>
      <w:r>
        <w:rPr>
          <w:color w:val="auto"/>
          <w:spacing w:val="7"/>
        </w:rPr>
        <w:t>务会计</w:t>
      </w:r>
      <w:r>
        <w:rPr>
          <w:color w:val="auto"/>
          <w:spacing w:val="8"/>
        </w:rPr>
        <w:t>等有关资料和</w:t>
      </w:r>
      <w:r>
        <w:rPr>
          <w:rFonts w:hint="eastAsia"/>
          <w:color w:val="auto"/>
          <w:spacing w:val="8"/>
          <w:lang w:eastAsia="zh-CN"/>
        </w:rPr>
        <w:t>数据</w:t>
      </w:r>
      <w:r>
        <w:rPr>
          <w:color w:val="auto"/>
          <w:spacing w:val="8"/>
        </w:rPr>
        <w:t>以及检查报告等，作为水利发展资</w:t>
      </w:r>
      <w:r>
        <w:rPr>
          <w:color w:val="auto"/>
          <w:spacing w:val="7"/>
        </w:rPr>
        <w:t>金绩效</w:t>
      </w:r>
      <w:r>
        <w:rPr>
          <w:color w:val="auto"/>
          <w:spacing w:val="9"/>
        </w:rPr>
        <w:t>评价依据，为规范资金绩效评价实施提供了政策支撑。</w:t>
      </w:r>
    </w:p>
    <w:p w14:paraId="50885D51">
      <w:pPr>
        <w:pStyle w:val="2"/>
        <w:spacing w:before="1" w:line="381" w:lineRule="auto"/>
        <w:ind w:left="15" w:right="45" w:firstLine="656"/>
        <w:jc w:val="both"/>
        <w:rPr>
          <w:color w:val="auto"/>
        </w:rPr>
      </w:pPr>
      <w:r>
        <w:rPr>
          <w:b/>
          <w:bCs/>
          <w:color w:val="auto"/>
          <w:spacing w:val="5"/>
        </w:rPr>
        <w:t>二是及时组建队伍。</w:t>
      </w:r>
      <w:r>
        <w:rPr>
          <w:color w:val="auto"/>
          <w:spacing w:val="5"/>
        </w:rPr>
        <w:t>结合</w:t>
      </w:r>
      <w:r>
        <w:rPr>
          <w:rFonts w:ascii="Times New Roman" w:hAnsi="Times New Roman" w:eastAsia="Times New Roman" w:cs="Times New Roman"/>
          <w:color w:val="auto"/>
          <w:spacing w:val="5"/>
        </w:rPr>
        <w:t>2019</w:t>
      </w:r>
      <w:r>
        <w:rPr>
          <w:color w:val="auto"/>
          <w:spacing w:val="5"/>
        </w:rPr>
        <w:t>年水利发展资金绩效评价要</w:t>
      </w:r>
      <w:r>
        <w:rPr>
          <w:color w:val="auto"/>
          <w:spacing w:val="7"/>
        </w:rPr>
        <w:t>求和资金项目建设内容，成立了由县财政局、县水利局相关人员组成的水利发展资金县级绩效评价组，明确了工作职责和工</w:t>
      </w:r>
      <w:r>
        <w:rPr>
          <w:color w:val="auto"/>
          <w:spacing w:val="9"/>
        </w:rPr>
        <w:t>作要求，为绩效评价工作有序开展提供了有力的人员</w:t>
      </w:r>
      <w:r>
        <w:rPr>
          <w:color w:val="auto"/>
          <w:spacing w:val="8"/>
        </w:rPr>
        <w:t>保障。</w:t>
      </w:r>
    </w:p>
    <w:p w14:paraId="747FF160">
      <w:pPr>
        <w:pStyle w:val="2"/>
        <w:spacing w:before="1" w:line="396" w:lineRule="auto"/>
        <w:ind w:left="13" w:right="45" w:firstLine="665"/>
        <w:jc w:val="both"/>
        <w:rPr>
          <w:color w:val="auto"/>
        </w:rPr>
      </w:pPr>
      <w:r>
        <w:rPr>
          <w:b/>
          <w:bCs/>
          <w:color w:val="auto"/>
          <w:spacing w:val="5"/>
        </w:rPr>
        <w:t>三是准确把握政策。</w:t>
      </w:r>
      <w:r>
        <w:rPr>
          <w:color w:val="auto"/>
          <w:spacing w:val="5"/>
        </w:rPr>
        <w:t>为确保我县</w:t>
      </w:r>
      <w:r>
        <w:rPr>
          <w:rFonts w:ascii="Times New Roman" w:hAnsi="Times New Roman" w:eastAsia="Times New Roman" w:cs="Times New Roman"/>
          <w:color w:val="auto"/>
          <w:spacing w:val="5"/>
        </w:rPr>
        <w:t>2019</w:t>
      </w:r>
      <w:r>
        <w:rPr>
          <w:color w:val="auto"/>
          <w:spacing w:val="5"/>
        </w:rPr>
        <w:t>年水利</w:t>
      </w:r>
      <w:r>
        <w:rPr>
          <w:color w:val="auto"/>
          <w:spacing w:val="4"/>
        </w:rPr>
        <w:t>发展专项资金</w:t>
      </w:r>
      <w:r>
        <w:rPr>
          <w:color w:val="auto"/>
          <w:spacing w:val="7"/>
        </w:rPr>
        <w:t>绩效评价工作的圆满完成，县财政局、县水利局组织县级评价组人员认真学习《中华人民共和国预算法》、《四川省水利发展专项资金绩效管理办法》、《四川省水利发展专项资金管理办法》及《四川省财政厅  四川省水利厅关于开展</w:t>
      </w:r>
      <w:r>
        <w:rPr>
          <w:rFonts w:ascii="Times New Roman" w:hAnsi="Times New Roman" w:eastAsia="Times New Roman" w:cs="Times New Roman"/>
          <w:color w:val="auto"/>
          <w:spacing w:val="7"/>
        </w:rPr>
        <w:t>2</w:t>
      </w:r>
      <w:r>
        <w:rPr>
          <w:rFonts w:ascii="Times New Roman" w:hAnsi="Times New Roman" w:eastAsia="Times New Roman" w:cs="Times New Roman"/>
          <w:color w:val="auto"/>
          <w:spacing w:val="6"/>
        </w:rPr>
        <w:t>019</w:t>
      </w:r>
      <w:r>
        <w:rPr>
          <w:color w:val="auto"/>
          <w:spacing w:val="6"/>
        </w:rPr>
        <w:t>年度水</w:t>
      </w:r>
    </w:p>
    <w:p w14:paraId="49D5EB4F">
      <w:pPr>
        <w:spacing w:line="396" w:lineRule="auto"/>
        <w:rPr>
          <w:color w:val="auto"/>
        </w:rPr>
        <w:sectPr>
          <w:footerReference r:id="rId12" w:type="default"/>
          <w:pgSz w:w="11906" w:h="16839"/>
          <w:pgMar w:top="1431" w:right="1485" w:bottom="1159" w:left="1785" w:header="0" w:footer="793" w:gutter="0"/>
          <w:cols w:space="720" w:num="1"/>
        </w:sectPr>
      </w:pPr>
    </w:p>
    <w:p w14:paraId="2B6C9465">
      <w:pPr>
        <w:spacing w:line="266" w:lineRule="auto"/>
        <w:rPr>
          <w:rFonts w:ascii="Arial"/>
          <w:color w:val="auto"/>
          <w:sz w:val="21"/>
        </w:rPr>
      </w:pPr>
    </w:p>
    <w:p w14:paraId="40DB1B06">
      <w:pPr>
        <w:spacing w:line="266" w:lineRule="auto"/>
        <w:rPr>
          <w:rFonts w:ascii="Arial"/>
          <w:color w:val="auto"/>
          <w:sz w:val="21"/>
        </w:rPr>
      </w:pPr>
    </w:p>
    <w:p w14:paraId="0B5C61DB">
      <w:pPr>
        <w:spacing w:line="266" w:lineRule="auto"/>
        <w:rPr>
          <w:rFonts w:ascii="Arial"/>
          <w:color w:val="auto"/>
          <w:sz w:val="21"/>
        </w:rPr>
      </w:pPr>
    </w:p>
    <w:p w14:paraId="41C47DA2">
      <w:pPr>
        <w:pStyle w:val="2"/>
        <w:spacing w:before="100" w:line="372" w:lineRule="auto"/>
        <w:ind w:left="11" w:right="83" w:hanging="3"/>
        <w:jc w:val="both"/>
        <w:rPr>
          <w:color w:val="auto"/>
        </w:rPr>
      </w:pPr>
      <w:r>
        <w:rPr>
          <w:color w:val="auto"/>
          <w:spacing w:val="8"/>
        </w:rPr>
        <w:t>利发展资金绩效评价工作的通知》相关规定和</w:t>
      </w:r>
      <w:r>
        <w:rPr>
          <w:color w:val="auto"/>
          <w:spacing w:val="7"/>
        </w:rPr>
        <w:t>要求，让全体考评人员准确、完整把握绩效评价工作的政策内涵，确保绩效评</w:t>
      </w:r>
      <w:r>
        <w:rPr>
          <w:color w:val="auto"/>
          <w:spacing w:val="8"/>
        </w:rPr>
        <w:t>价工作开展的科学性、准确性和公平性。</w:t>
      </w:r>
    </w:p>
    <w:p w14:paraId="62629010">
      <w:pPr>
        <w:pStyle w:val="2"/>
        <w:spacing w:before="1" w:line="387" w:lineRule="auto"/>
        <w:ind w:left="13" w:right="81" w:firstLine="679"/>
        <w:jc w:val="both"/>
        <w:rPr>
          <w:color w:val="auto"/>
        </w:rPr>
      </w:pPr>
      <w:r>
        <w:rPr>
          <w:b/>
          <w:bCs/>
          <w:color w:val="auto"/>
          <w:spacing w:val="4"/>
        </w:rPr>
        <w:t>四是及时安排布置。</w:t>
      </w:r>
      <w:r>
        <w:rPr>
          <w:color w:val="auto"/>
          <w:spacing w:val="4"/>
        </w:rPr>
        <w:t>根据省、市关于开展</w:t>
      </w:r>
      <w:r>
        <w:rPr>
          <w:rFonts w:ascii="Times New Roman" w:hAnsi="Times New Roman" w:eastAsia="Times New Roman" w:cs="Times New Roman"/>
          <w:color w:val="auto"/>
          <w:spacing w:val="4"/>
        </w:rPr>
        <w:t>2019</w:t>
      </w:r>
      <w:r>
        <w:rPr>
          <w:color w:val="auto"/>
          <w:spacing w:val="4"/>
        </w:rPr>
        <w:t>年度水利发</w:t>
      </w:r>
      <w:r>
        <w:rPr>
          <w:color w:val="auto"/>
          <w:spacing w:val="7"/>
        </w:rPr>
        <w:t>展资金绩效评价工作的相关要求，我县明确了评价范围和评价对象、评价方法和评价时间等，确保绩效评价工作按时保质完</w:t>
      </w:r>
      <w:r>
        <w:rPr>
          <w:color w:val="auto"/>
          <w:spacing w:val="-3"/>
        </w:rPr>
        <w:t>成。</w:t>
      </w:r>
    </w:p>
    <w:p w14:paraId="49F19CB5">
      <w:pPr>
        <w:pStyle w:val="2"/>
        <w:spacing w:before="9" w:line="220" w:lineRule="auto"/>
        <w:ind w:left="727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6"/>
        </w:rPr>
        <w:t>2.</w:t>
      </w:r>
      <w:r>
        <w:rPr>
          <w:b/>
          <w:bCs/>
          <w:color w:val="auto"/>
          <w:spacing w:val="6"/>
        </w:rPr>
        <w:t>科学及时开展评价</w:t>
      </w:r>
    </w:p>
    <w:p w14:paraId="4B7CD1F2">
      <w:pPr>
        <w:pStyle w:val="2"/>
        <w:spacing w:before="221" w:line="384" w:lineRule="auto"/>
        <w:ind w:left="7" w:firstLine="663"/>
        <w:jc w:val="both"/>
        <w:rPr>
          <w:color w:val="auto"/>
        </w:rPr>
      </w:pPr>
      <w:r>
        <w:rPr>
          <w:b/>
          <w:bCs/>
          <w:color w:val="auto"/>
          <w:spacing w:val="5"/>
        </w:rPr>
        <w:t>一是开展县级自评</w:t>
      </w:r>
      <w:r>
        <w:rPr>
          <w:color w:val="auto"/>
          <w:spacing w:val="5"/>
        </w:rPr>
        <w:t>。按照四川省</w:t>
      </w:r>
      <w:r>
        <w:rPr>
          <w:rFonts w:ascii="Times New Roman" w:hAnsi="Times New Roman" w:eastAsia="Times New Roman" w:cs="Times New Roman"/>
          <w:color w:val="auto"/>
          <w:spacing w:val="5"/>
        </w:rPr>
        <w:t>2019</w:t>
      </w:r>
      <w:r>
        <w:rPr>
          <w:color w:val="auto"/>
          <w:spacing w:val="5"/>
        </w:rPr>
        <w:t>年度水利发展资金绩</w:t>
      </w:r>
      <w:r>
        <w:rPr>
          <w:color w:val="auto"/>
          <w:spacing w:val="11"/>
        </w:rPr>
        <w:t>效目标批复我县的相关指标，在充分做好前期准备的基</w:t>
      </w:r>
      <w:r>
        <w:rPr>
          <w:color w:val="auto"/>
          <w:spacing w:val="10"/>
        </w:rPr>
        <w:t>础上，</w:t>
      </w:r>
      <w:r>
        <w:rPr>
          <w:color w:val="auto"/>
          <w:spacing w:val="8"/>
        </w:rPr>
        <w:t>我县积极开展县级绩效自评工作。县财政局、县水</w:t>
      </w:r>
      <w:r>
        <w:rPr>
          <w:color w:val="auto"/>
          <w:spacing w:val="7"/>
        </w:rPr>
        <w:t>利局对照批</w:t>
      </w:r>
      <w:r>
        <w:rPr>
          <w:color w:val="auto"/>
          <w:spacing w:val="8"/>
        </w:rPr>
        <w:t>复的绩效指标，围绕数量指标、效益指标和</w:t>
      </w:r>
      <w:r>
        <w:rPr>
          <w:color w:val="auto"/>
          <w:spacing w:val="7"/>
        </w:rPr>
        <w:t>满意度指标开展了</w:t>
      </w:r>
      <w:r>
        <w:rPr>
          <w:color w:val="auto"/>
          <w:spacing w:val="10"/>
        </w:rPr>
        <w:t>县级自评，并对相关佐证资料进行了全面收集、整理和归档。</w:t>
      </w:r>
      <w:r>
        <w:rPr>
          <w:color w:val="auto"/>
          <w:spacing w:val="20"/>
        </w:rPr>
        <w:t>县级绩效评价采取外业和内业相结合的方式进行，在外业方</w:t>
      </w:r>
      <w:r>
        <w:rPr>
          <w:color w:val="auto"/>
          <w:spacing w:val="8"/>
        </w:rPr>
        <w:t>面，由水利相关业务股室人员，通过平常项</w:t>
      </w:r>
      <w:r>
        <w:rPr>
          <w:color w:val="auto"/>
          <w:spacing w:val="7"/>
        </w:rPr>
        <w:t>目督查、检查和随</w:t>
      </w:r>
      <w:r>
        <w:rPr>
          <w:color w:val="auto"/>
          <w:spacing w:val="8"/>
        </w:rPr>
        <w:t>机抽查等途径</w:t>
      </w:r>
      <w:r>
        <w:rPr>
          <w:rFonts w:hint="eastAsia"/>
          <w:color w:val="auto"/>
          <w:spacing w:val="8"/>
          <w:lang w:eastAsia="zh-CN"/>
        </w:rPr>
        <w:t>掌握</w:t>
      </w:r>
      <w:r>
        <w:rPr>
          <w:color w:val="auto"/>
          <w:spacing w:val="8"/>
        </w:rPr>
        <w:t>完成情况，对工程任务完成数</w:t>
      </w:r>
      <w:r>
        <w:rPr>
          <w:color w:val="auto"/>
          <w:spacing w:val="7"/>
        </w:rPr>
        <w:t>量、质量及</w:t>
      </w:r>
      <w:r>
        <w:rPr>
          <w:color w:val="auto"/>
          <w:spacing w:val="-1"/>
        </w:rPr>
        <w:t>群众满意度等方面开展评价；内业通过查阅资料、问询等方式，</w:t>
      </w:r>
      <w:r>
        <w:rPr>
          <w:color w:val="auto"/>
          <w:spacing w:val="8"/>
        </w:rPr>
        <w:t>对</w:t>
      </w:r>
      <w:r>
        <w:rPr>
          <w:rFonts w:ascii="Times New Roman" w:hAnsi="Times New Roman" w:eastAsia="Times New Roman" w:cs="Times New Roman"/>
          <w:color w:val="auto"/>
          <w:spacing w:val="8"/>
        </w:rPr>
        <w:t>2019</w:t>
      </w:r>
      <w:r>
        <w:rPr>
          <w:color w:val="auto"/>
          <w:spacing w:val="8"/>
        </w:rPr>
        <w:t>年水利发展资金分配、使用及效益等方面开展评价。</w:t>
      </w:r>
    </w:p>
    <w:p w14:paraId="405C3CE3">
      <w:pPr>
        <w:pStyle w:val="2"/>
        <w:spacing w:line="218" w:lineRule="auto"/>
        <w:ind w:left="668"/>
        <w:rPr>
          <w:color w:val="auto"/>
        </w:rPr>
      </w:pPr>
      <w:r>
        <w:rPr>
          <w:b/>
          <w:bCs/>
          <w:color w:val="auto"/>
          <w:spacing w:val="5"/>
        </w:rPr>
        <w:t>二是开展县级自查复核。</w:t>
      </w:r>
      <w:r>
        <w:rPr>
          <w:color w:val="auto"/>
          <w:spacing w:val="5"/>
        </w:rPr>
        <w:t>县级绩效自评工作小组对自评结</w:t>
      </w:r>
    </w:p>
    <w:p w14:paraId="51208F61">
      <w:pPr>
        <w:spacing w:line="218" w:lineRule="auto"/>
        <w:rPr>
          <w:color w:val="auto"/>
        </w:rPr>
        <w:sectPr>
          <w:footerReference r:id="rId13" w:type="default"/>
          <w:pgSz w:w="11906" w:h="16839"/>
          <w:pgMar w:top="1431" w:right="1447" w:bottom="1159" w:left="1785" w:header="0" w:footer="793" w:gutter="0"/>
          <w:cols w:space="720" w:num="1"/>
        </w:sectPr>
      </w:pPr>
      <w:bookmarkStart w:id="0" w:name="_GoBack"/>
      <w:bookmarkEnd w:id="0"/>
    </w:p>
    <w:p w14:paraId="1B8C44B9">
      <w:pPr>
        <w:spacing w:line="266" w:lineRule="auto"/>
        <w:rPr>
          <w:rFonts w:ascii="Arial"/>
          <w:color w:val="auto"/>
          <w:sz w:val="21"/>
        </w:rPr>
      </w:pPr>
    </w:p>
    <w:p w14:paraId="7D761464">
      <w:pPr>
        <w:spacing w:line="267" w:lineRule="auto"/>
        <w:rPr>
          <w:rFonts w:ascii="Arial"/>
          <w:color w:val="auto"/>
          <w:sz w:val="21"/>
        </w:rPr>
      </w:pPr>
    </w:p>
    <w:p w14:paraId="30D3321C">
      <w:pPr>
        <w:spacing w:line="267" w:lineRule="auto"/>
        <w:rPr>
          <w:rFonts w:ascii="Arial"/>
          <w:color w:val="auto"/>
          <w:sz w:val="21"/>
        </w:rPr>
      </w:pPr>
    </w:p>
    <w:p w14:paraId="05ABF751">
      <w:pPr>
        <w:pStyle w:val="2"/>
        <w:spacing w:before="101" w:line="381" w:lineRule="auto"/>
        <w:ind w:left="19" w:hanging="10"/>
        <w:jc w:val="both"/>
        <w:rPr>
          <w:color w:val="auto"/>
        </w:rPr>
      </w:pPr>
      <w:r>
        <w:rPr>
          <w:color w:val="auto"/>
          <w:spacing w:val="8"/>
        </w:rPr>
        <w:t>果进行全面复核，根据复核意见对自评资料</w:t>
      </w:r>
      <w:r>
        <w:rPr>
          <w:color w:val="auto"/>
          <w:spacing w:val="7"/>
        </w:rPr>
        <w:t>进行了进一步的补</w:t>
      </w:r>
      <w:r>
        <w:rPr>
          <w:color w:val="auto"/>
          <w:spacing w:val="-1"/>
        </w:rPr>
        <w:t>充和完善，在此基础上，形成县级水利发展资金绩效评价报告、</w:t>
      </w:r>
      <w:r>
        <w:rPr>
          <w:color w:val="auto"/>
          <w:spacing w:val="8"/>
        </w:rPr>
        <w:t>绩效自评表和项目实施情况汇总表。</w:t>
      </w:r>
    </w:p>
    <w:p w14:paraId="04398C42">
      <w:pPr>
        <w:pStyle w:val="2"/>
        <w:spacing w:before="3" w:line="372" w:lineRule="auto"/>
        <w:ind w:left="12" w:right="68" w:firstLine="662"/>
        <w:jc w:val="both"/>
        <w:rPr>
          <w:color w:val="auto"/>
        </w:rPr>
      </w:pPr>
      <w:r>
        <w:rPr>
          <w:b/>
          <w:bCs/>
          <w:color w:val="auto"/>
          <w:spacing w:val="5"/>
        </w:rPr>
        <w:t>三是定量定性分析。</w:t>
      </w:r>
      <w:r>
        <w:rPr>
          <w:color w:val="auto"/>
          <w:spacing w:val="5"/>
        </w:rPr>
        <w:t>县级评价组依据分解的绩效目标、项</w:t>
      </w:r>
      <w:r>
        <w:rPr>
          <w:color w:val="auto"/>
          <w:spacing w:val="7"/>
        </w:rPr>
        <w:t>目实施完成情况、财务资料，对照自评表中评分标准，对我县</w:t>
      </w:r>
      <w:r>
        <w:rPr>
          <w:color w:val="auto"/>
          <w:spacing w:val="-3"/>
        </w:rPr>
        <w:t>项目资金实际绩效逐一进行了核查分析，并对我县</w:t>
      </w:r>
      <w:r>
        <w:rPr>
          <w:rFonts w:ascii="Times New Roman" w:hAnsi="Times New Roman" w:eastAsia="Times New Roman" w:cs="Times New Roman"/>
          <w:color w:val="auto"/>
          <w:spacing w:val="-3"/>
        </w:rPr>
        <w:t>2019</w:t>
      </w:r>
      <w:r>
        <w:rPr>
          <w:color w:val="auto"/>
          <w:spacing w:val="-3"/>
        </w:rPr>
        <w:t>年度水利</w:t>
      </w:r>
      <w:r>
        <w:rPr>
          <w:color w:val="auto"/>
          <w:spacing w:val="-16"/>
        </w:rPr>
        <w:t>发展资金绩效自评赋分。</w:t>
      </w:r>
    </w:p>
    <w:p w14:paraId="333315FD">
      <w:pPr>
        <w:spacing w:before="58" w:line="226" w:lineRule="auto"/>
        <w:ind w:left="656"/>
        <w:rPr>
          <w:rFonts w:ascii="黑体" w:hAnsi="黑体" w:eastAsia="黑体" w:cs="黑体"/>
          <w:color w:val="auto"/>
          <w:sz w:val="31"/>
          <w:szCs w:val="31"/>
        </w:rPr>
      </w:pPr>
      <w:r>
        <w:rPr>
          <w:rFonts w:ascii="黑体" w:hAnsi="黑体" w:eastAsia="黑体" w:cs="黑体"/>
          <w:color w:val="auto"/>
          <w:spacing w:val="7"/>
          <w:sz w:val="31"/>
          <w:szCs w:val="31"/>
        </w:rPr>
        <w:t>三、绩效自评分析</w:t>
      </w:r>
    </w:p>
    <w:p w14:paraId="2FFB9F85">
      <w:pPr>
        <w:spacing w:before="261" w:line="231" w:lineRule="auto"/>
        <w:ind w:left="517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6"/>
          <w:sz w:val="31"/>
          <w:szCs w:val="31"/>
        </w:rPr>
        <w:t>（一）项目资金情况分析</w:t>
      </w:r>
    </w:p>
    <w:p w14:paraId="2DCBDFEE">
      <w:pPr>
        <w:pStyle w:val="2"/>
        <w:spacing w:before="250" w:line="219" w:lineRule="auto"/>
        <w:ind w:left="661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3"/>
        </w:rPr>
        <w:t>1.</w:t>
      </w:r>
      <w:r>
        <w:rPr>
          <w:b/>
          <w:bCs/>
          <w:color w:val="auto"/>
          <w:spacing w:val="3"/>
        </w:rPr>
        <w:t>资金到位分析</w:t>
      </w:r>
    </w:p>
    <w:p w14:paraId="33E37BDD">
      <w:pPr>
        <w:pStyle w:val="2"/>
        <w:spacing w:before="225" w:line="377" w:lineRule="auto"/>
        <w:ind w:left="18" w:right="97" w:firstLine="626"/>
        <w:rPr>
          <w:color w:val="auto"/>
        </w:rPr>
      </w:pPr>
      <w:r>
        <w:rPr>
          <w:color w:val="auto"/>
          <w:spacing w:val="13"/>
        </w:rPr>
        <w:t>（</w:t>
      </w:r>
      <w:r>
        <w:rPr>
          <w:rFonts w:ascii="Times New Roman" w:hAnsi="Times New Roman" w:eastAsia="Times New Roman" w:cs="Times New Roman"/>
          <w:color w:val="auto"/>
          <w:spacing w:val="13"/>
        </w:rPr>
        <w:t>1</w:t>
      </w:r>
      <w:r>
        <w:rPr>
          <w:color w:val="auto"/>
          <w:spacing w:val="13"/>
        </w:rPr>
        <w:t>）应到位资金。</w:t>
      </w:r>
      <w:r>
        <w:rPr>
          <w:rFonts w:ascii="Times New Roman" w:hAnsi="Times New Roman" w:eastAsia="Times New Roman" w:cs="Times New Roman"/>
          <w:color w:val="auto"/>
          <w:spacing w:val="13"/>
        </w:rPr>
        <w:t>2019</w:t>
      </w:r>
      <w:r>
        <w:rPr>
          <w:color w:val="auto"/>
          <w:spacing w:val="13"/>
        </w:rPr>
        <w:t>年盐边县中省水利</w:t>
      </w:r>
      <w:r>
        <w:rPr>
          <w:color w:val="auto"/>
          <w:spacing w:val="12"/>
        </w:rPr>
        <w:t>发展专项资金</w:t>
      </w:r>
      <w:r>
        <w:rPr>
          <w:color w:val="auto"/>
          <w:spacing w:val="6"/>
        </w:rPr>
        <w:t>批复预算为</w:t>
      </w:r>
      <w:r>
        <w:rPr>
          <w:rFonts w:ascii="Times New Roman" w:hAnsi="Times New Roman" w:eastAsia="Times New Roman" w:cs="Times New Roman"/>
          <w:color w:val="auto"/>
          <w:spacing w:val="6"/>
        </w:rPr>
        <w:t>1912</w:t>
      </w:r>
      <w:r>
        <w:rPr>
          <w:color w:val="auto"/>
          <w:spacing w:val="6"/>
        </w:rPr>
        <w:t>万元。其中：中央财政资金</w:t>
      </w:r>
      <w:r>
        <w:rPr>
          <w:rFonts w:ascii="Times New Roman" w:hAnsi="Times New Roman" w:eastAsia="Times New Roman" w:cs="Times New Roman"/>
          <w:color w:val="auto"/>
          <w:spacing w:val="6"/>
        </w:rPr>
        <w:t>1102</w:t>
      </w:r>
      <w:r>
        <w:rPr>
          <w:color w:val="auto"/>
          <w:spacing w:val="6"/>
        </w:rPr>
        <w:t>万元，省级财</w:t>
      </w:r>
      <w:r>
        <w:rPr>
          <w:color w:val="auto"/>
          <w:spacing w:val="4"/>
        </w:rPr>
        <w:t>政资金</w:t>
      </w:r>
      <w:r>
        <w:rPr>
          <w:rFonts w:ascii="Times New Roman" w:hAnsi="Times New Roman" w:eastAsia="Times New Roman" w:cs="Times New Roman"/>
          <w:color w:val="auto"/>
          <w:spacing w:val="4"/>
        </w:rPr>
        <w:t>810</w:t>
      </w:r>
      <w:r>
        <w:rPr>
          <w:color w:val="auto"/>
          <w:spacing w:val="4"/>
        </w:rPr>
        <w:t>万元。</w:t>
      </w:r>
    </w:p>
    <w:p w14:paraId="1C5688C8">
      <w:pPr>
        <w:pStyle w:val="2"/>
        <w:spacing w:before="22" w:line="378" w:lineRule="auto"/>
        <w:ind w:left="7" w:right="100" w:firstLine="637"/>
        <w:rPr>
          <w:color w:val="auto"/>
        </w:rPr>
      </w:pPr>
      <w:r>
        <w:rPr>
          <w:color w:val="auto"/>
          <w:spacing w:val="13"/>
        </w:rPr>
        <w:t>（</w:t>
      </w:r>
      <w:r>
        <w:rPr>
          <w:rFonts w:ascii="Times New Roman" w:hAnsi="Times New Roman" w:eastAsia="Times New Roman" w:cs="Times New Roman"/>
          <w:color w:val="auto"/>
          <w:spacing w:val="13"/>
        </w:rPr>
        <w:t>2</w:t>
      </w:r>
      <w:r>
        <w:rPr>
          <w:color w:val="auto"/>
          <w:spacing w:val="13"/>
        </w:rPr>
        <w:t>）实际到位资金。盐边县</w:t>
      </w:r>
      <w:r>
        <w:rPr>
          <w:rFonts w:ascii="Times New Roman" w:hAnsi="Times New Roman" w:eastAsia="Times New Roman" w:cs="Times New Roman"/>
          <w:color w:val="auto"/>
          <w:spacing w:val="13"/>
        </w:rPr>
        <w:t>2019</w:t>
      </w:r>
      <w:r>
        <w:rPr>
          <w:color w:val="auto"/>
          <w:spacing w:val="13"/>
        </w:rPr>
        <w:t>年中省水</w:t>
      </w:r>
      <w:r>
        <w:rPr>
          <w:color w:val="auto"/>
          <w:spacing w:val="12"/>
        </w:rPr>
        <w:t>利发展资金到</w:t>
      </w:r>
      <w:r>
        <w:rPr>
          <w:color w:val="auto"/>
          <w:spacing w:val="7"/>
        </w:rPr>
        <w:t>位</w:t>
      </w:r>
      <w:r>
        <w:rPr>
          <w:rFonts w:ascii="Times New Roman" w:hAnsi="Times New Roman" w:eastAsia="Times New Roman" w:cs="Times New Roman"/>
          <w:color w:val="auto"/>
          <w:spacing w:val="7"/>
        </w:rPr>
        <w:t>1912</w:t>
      </w:r>
      <w:r>
        <w:rPr>
          <w:color w:val="auto"/>
          <w:spacing w:val="7"/>
        </w:rPr>
        <w:t>万元，到位率为</w:t>
      </w:r>
      <w:r>
        <w:rPr>
          <w:rFonts w:ascii="Times New Roman" w:hAnsi="Times New Roman" w:eastAsia="Times New Roman" w:cs="Times New Roman"/>
          <w:color w:val="auto"/>
          <w:spacing w:val="7"/>
        </w:rPr>
        <w:t>100.00%</w:t>
      </w:r>
      <w:r>
        <w:rPr>
          <w:rFonts w:ascii="Times New Roman" w:hAnsi="Times New Roman" w:eastAsia="Times New Roman" w:cs="Times New Roman"/>
          <w:color w:val="auto"/>
          <w:spacing w:val="-33"/>
        </w:rPr>
        <w:t xml:space="preserve"> </w:t>
      </w:r>
      <w:r>
        <w:rPr>
          <w:color w:val="auto"/>
          <w:spacing w:val="7"/>
        </w:rPr>
        <w:t>。其中：</w:t>
      </w:r>
      <w:r>
        <w:rPr>
          <w:color w:val="auto"/>
          <w:spacing w:val="-86"/>
        </w:rPr>
        <w:t xml:space="preserve"> </w:t>
      </w:r>
      <w:r>
        <w:rPr>
          <w:color w:val="auto"/>
          <w:spacing w:val="7"/>
        </w:rPr>
        <w:t>中央财政水利发展资</w:t>
      </w:r>
      <w:r>
        <w:rPr>
          <w:color w:val="auto"/>
          <w:spacing w:val="3"/>
        </w:rPr>
        <w:t>金</w:t>
      </w:r>
      <w:r>
        <w:rPr>
          <w:rFonts w:ascii="Times New Roman" w:hAnsi="Times New Roman" w:eastAsia="Times New Roman" w:cs="Times New Roman"/>
          <w:color w:val="auto"/>
          <w:spacing w:val="3"/>
        </w:rPr>
        <w:t>1102</w:t>
      </w:r>
      <w:r>
        <w:rPr>
          <w:color w:val="auto"/>
          <w:spacing w:val="3"/>
        </w:rPr>
        <w:t>万元全部拨付到位，到位率为</w:t>
      </w:r>
      <w:r>
        <w:rPr>
          <w:rFonts w:ascii="Times New Roman" w:hAnsi="Times New Roman" w:eastAsia="Times New Roman" w:cs="Times New Roman"/>
          <w:color w:val="auto"/>
          <w:spacing w:val="3"/>
        </w:rPr>
        <w:t>100%</w:t>
      </w:r>
      <w:r>
        <w:rPr>
          <w:color w:val="auto"/>
          <w:spacing w:val="3"/>
        </w:rPr>
        <w:t>；省级财政资金到位</w:t>
      </w:r>
      <w:r>
        <w:rPr>
          <w:rFonts w:ascii="Times New Roman" w:hAnsi="Times New Roman" w:eastAsia="Times New Roman" w:cs="Times New Roman"/>
          <w:color w:val="auto"/>
          <w:spacing w:val="5"/>
        </w:rPr>
        <w:t>810</w:t>
      </w:r>
      <w:r>
        <w:rPr>
          <w:color w:val="auto"/>
          <w:spacing w:val="5"/>
        </w:rPr>
        <w:t>万元，到位率</w:t>
      </w:r>
      <w:r>
        <w:rPr>
          <w:rFonts w:ascii="Times New Roman" w:hAnsi="Times New Roman" w:eastAsia="Times New Roman" w:cs="Times New Roman"/>
          <w:color w:val="auto"/>
          <w:spacing w:val="5"/>
        </w:rPr>
        <w:t>100.00 %</w:t>
      </w:r>
      <w:r>
        <w:rPr>
          <w:color w:val="auto"/>
          <w:spacing w:val="5"/>
        </w:rPr>
        <w:t>。</w:t>
      </w:r>
    </w:p>
    <w:p w14:paraId="66EE7AC1">
      <w:pPr>
        <w:pStyle w:val="2"/>
        <w:spacing w:before="21" w:line="418" w:lineRule="exact"/>
        <w:ind w:left="645"/>
        <w:rPr>
          <w:color w:val="auto"/>
        </w:rPr>
      </w:pPr>
      <w:r>
        <w:rPr>
          <w:color w:val="auto"/>
          <w:spacing w:val="9"/>
          <w:position w:val="2"/>
        </w:rPr>
        <w:t>（</w:t>
      </w:r>
      <w:r>
        <w:rPr>
          <w:rFonts w:ascii="Times New Roman" w:hAnsi="Times New Roman" w:eastAsia="Times New Roman" w:cs="Times New Roman"/>
          <w:color w:val="auto"/>
          <w:spacing w:val="9"/>
          <w:position w:val="2"/>
        </w:rPr>
        <w:t>3</w:t>
      </w:r>
      <w:r>
        <w:rPr>
          <w:color w:val="auto"/>
          <w:spacing w:val="9"/>
          <w:position w:val="2"/>
        </w:rPr>
        <w:t>）分项目看资金到位</w:t>
      </w:r>
    </w:p>
    <w:p w14:paraId="3A3B6AD0">
      <w:pPr>
        <w:pStyle w:val="2"/>
        <w:spacing w:before="268" w:line="219" w:lineRule="auto"/>
        <w:ind w:left="667"/>
        <w:outlineLvl w:val="0"/>
        <w:rPr>
          <w:color w:val="auto"/>
        </w:rPr>
      </w:pPr>
      <w:r>
        <w:rPr>
          <w:color w:val="auto"/>
          <w:spacing w:val="7"/>
        </w:rPr>
        <w:t>——灾后薄弱环节建设（治理山洪沟项目</w:t>
      </w:r>
      <w:r>
        <w:rPr>
          <w:color w:val="auto"/>
          <w:spacing w:val="4"/>
        </w:rPr>
        <w:t>）：</w:t>
      </w:r>
      <w:r>
        <w:rPr>
          <w:color w:val="auto"/>
          <w:spacing w:val="7"/>
        </w:rPr>
        <w:t>批复总投资</w:t>
      </w:r>
    </w:p>
    <w:p w14:paraId="3F3A609B">
      <w:pPr>
        <w:spacing w:line="219" w:lineRule="auto"/>
        <w:rPr>
          <w:color w:val="auto"/>
        </w:rPr>
        <w:sectPr>
          <w:footerReference r:id="rId14" w:type="default"/>
          <w:pgSz w:w="11906" w:h="16839"/>
          <w:pgMar w:top="1431" w:right="1433" w:bottom="1159" w:left="1785" w:header="0" w:footer="793" w:gutter="0"/>
          <w:cols w:space="720" w:num="1"/>
        </w:sectPr>
      </w:pPr>
    </w:p>
    <w:p w14:paraId="787FD338">
      <w:pPr>
        <w:spacing w:line="250" w:lineRule="auto"/>
        <w:rPr>
          <w:rFonts w:ascii="Arial"/>
          <w:color w:val="auto"/>
          <w:sz w:val="21"/>
        </w:rPr>
      </w:pPr>
    </w:p>
    <w:p w14:paraId="021D9700">
      <w:pPr>
        <w:spacing w:line="250" w:lineRule="auto"/>
        <w:rPr>
          <w:rFonts w:ascii="Arial"/>
          <w:color w:val="auto"/>
          <w:sz w:val="21"/>
        </w:rPr>
      </w:pPr>
    </w:p>
    <w:p w14:paraId="3F30D765">
      <w:pPr>
        <w:spacing w:line="250" w:lineRule="auto"/>
        <w:rPr>
          <w:rFonts w:ascii="Arial"/>
          <w:color w:val="auto"/>
          <w:sz w:val="21"/>
        </w:rPr>
      </w:pPr>
    </w:p>
    <w:p w14:paraId="28332685">
      <w:pPr>
        <w:pStyle w:val="2"/>
        <w:spacing w:before="101" w:line="383" w:lineRule="auto"/>
        <w:ind w:left="22" w:right="41" w:firstLine="14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3"/>
        </w:rPr>
        <w:t>1296.36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3"/>
        </w:rPr>
        <w:t>万元，其中：批复省级水利发展资金</w:t>
      </w:r>
      <w:r>
        <w:rPr>
          <w:color w:val="auto"/>
          <w:spacing w:val="-5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800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3"/>
        </w:rPr>
        <w:t>万</w:t>
      </w:r>
      <w:r>
        <w:rPr>
          <w:color w:val="auto"/>
          <w:spacing w:val="2"/>
        </w:rPr>
        <w:t>元。 到位</w:t>
      </w:r>
      <w:r>
        <w:rPr>
          <w:color w:val="auto"/>
          <w:spacing w:val="6"/>
        </w:rPr>
        <w:t>省级水利发展资金</w:t>
      </w:r>
      <w:r>
        <w:rPr>
          <w:color w:val="auto"/>
          <w:spacing w:val="-4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6"/>
        </w:rPr>
        <w:t>800</w:t>
      </w:r>
      <w:r>
        <w:rPr>
          <w:rFonts w:ascii="Times New Roman" w:hAnsi="Times New Roman" w:eastAsia="Times New Roman" w:cs="Times New Roman"/>
          <w:color w:val="auto"/>
          <w:spacing w:val="31"/>
        </w:rPr>
        <w:t xml:space="preserve"> </w:t>
      </w:r>
      <w:r>
        <w:rPr>
          <w:color w:val="auto"/>
          <w:spacing w:val="6"/>
        </w:rPr>
        <w:t>万元（资金下达文件：川财农〔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6"/>
        </w:rPr>
        <w:t>〕</w:t>
      </w:r>
      <w:r>
        <w:rPr>
          <w:color w:va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8"/>
        </w:rPr>
        <w:t>14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8"/>
        </w:rPr>
        <w:t>号、盐财资农〔</w:t>
      </w:r>
      <w:r>
        <w:rPr>
          <w:rFonts w:ascii="Times New Roman" w:hAnsi="Times New Roman" w:eastAsia="Times New Roman" w:cs="Times New Roman"/>
          <w:color w:val="auto"/>
          <w:spacing w:val="8"/>
        </w:rPr>
        <w:t>2019</w:t>
      </w:r>
      <w:r>
        <w:rPr>
          <w:color w:val="auto"/>
          <w:spacing w:val="8"/>
        </w:rPr>
        <w:t>〕</w:t>
      </w:r>
      <w:r>
        <w:rPr>
          <w:rFonts w:ascii="Times New Roman" w:hAnsi="Times New Roman" w:eastAsia="Times New Roman" w:cs="Times New Roman"/>
          <w:color w:val="auto"/>
          <w:spacing w:val="8"/>
        </w:rPr>
        <w:t>27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8"/>
        </w:rPr>
        <w:t>号</w:t>
      </w:r>
      <w:r>
        <w:rPr>
          <w:color w:val="auto"/>
          <w:spacing w:val="31"/>
        </w:rPr>
        <w:t>），</w:t>
      </w:r>
      <w:r>
        <w:rPr>
          <w:color w:val="auto"/>
          <w:spacing w:val="8"/>
        </w:rPr>
        <w:t>省级水利发展资金到位率</w:t>
      </w:r>
      <w:r>
        <w:rPr>
          <w:rFonts w:ascii="Times New Roman" w:hAnsi="Times New Roman" w:eastAsia="Times New Roman" w:cs="Times New Roman"/>
          <w:color w:val="auto"/>
        </w:rPr>
        <w:t>100%</w:t>
      </w:r>
      <w:r>
        <w:rPr>
          <w:color w:val="auto"/>
        </w:rPr>
        <w:t>。</w:t>
      </w:r>
    </w:p>
    <w:p w14:paraId="2543E84D">
      <w:pPr>
        <w:pStyle w:val="2"/>
        <w:spacing w:before="36" w:line="367" w:lineRule="auto"/>
        <w:ind w:left="27" w:right="86" w:firstLine="640"/>
        <w:outlineLvl w:val="0"/>
        <w:rPr>
          <w:color w:val="auto"/>
        </w:rPr>
      </w:pPr>
      <w:r>
        <w:rPr>
          <w:color w:val="auto"/>
          <w:spacing w:val="7"/>
        </w:rPr>
        <w:t>——灾后薄弱环节建设（小型</w:t>
      </w:r>
      <w:r>
        <w:rPr>
          <w:rFonts w:hint="eastAsia"/>
          <w:color w:val="auto"/>
          <w:spacing w:val="7"/>
          <w:lang w:eastAsia="zh-CN"/>
        </w:rPr>
        <w:t>病险水库除险加固</w:t>
      </w:r>
      <w:r>
        <w:rPr>
          <w:color w:val="auto"/>
          <w:spacing w:val="6"/>
        </w:rPr>
        <w:t>项目）：批</w:t>
      </w:r>
      <w:r>
        <w:rPr>
          <w:color w:val="auto"/>
          <w:spacing w:val="4"/>
        </w:rPr>
        <w:t>复总投资</w:t>
      </w:r>
      <w:r>
        <w:rPr>
          <w:color w:val="auto"/>
          <w:spacing w:val="-1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1229.03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4"/>
        </w:rPr>
        <w:t>万元，其中：批复中央水利发展资金</w:t>
      </w:r>
      <w:r>
        <w:rPr>
          <w:color w:val="auto"/>
          <w:spacing w:val="-6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910</w:t>
      </w:r>
      <w:r>
        <w:rPr>
          <w:rFonts w:ascii="Times New Roman" w:hAnsi="Times New Roman" w:eastAsia="Times New Roman" w:cs="Times New Roman"/>
          <w:color w:val="auto"/>
          <w:spacing w:val="35"/>
        </w:rPr>
        <w:t xml:space="preserve"> </w:t>
      </w:r>
      <w:r>
        <w:rPr>
          <w:rFonts w:hint="eastAsia" w:ascii="Times New Roman" w:hAnsi="Times New Roman" w:eastAsia="宋体" w:cs="Times New Roman"/>
          <w:color w:val="auto"/>
          <w:spacing w:val="35"/>
          <w:lang w:eastAsia="zh-CN"/>
        </w:rPr>
        <w:t>万元</w:t>
      </w:r>
    </w:p>
    <w:p w14:paraId="71625CB3">
      <w:pPr>
        <w:pStyle w:val="2"/>
        <w:spacing w:before="3" w:line="377" w:lineRule="auto"/>
        <w:ind w:left="14" w:right="83" w:firstLine="8"/>
        <w:jc w:val="both"/>
        <w:rPr>
          <w:color w:val="auto"/>
        </w:rPr>
      </w:pPr>
      <w:r>
        <w:rPr>
          <w:color w:val="auto"/>
          <w:spacing w:val="9"/>
        </w:rPr>
        <w:t>元。</w:t>
      </w:r>
      <w:r>
        <w:rPr>
          <w:color w:val="auto"/>
          <w:spacing w:val="49"/>
        </w:rPr>
        <w:t xml:space="preserve"> </w:t>
      </w:r>
      <w:r>
        <w:rPr>
          <w:color w:val="auto"/>
          <w:spacing w:val="9"/>
        </w:rPr>
        <w:t>到位中央水利发展资金</w:t>
      </w:r>
      <w:r>
        <w:rPr>
          <w:color w:val="auto"/>
          <w:spacing w:val="-5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9"/>
        </w:rPr>
        <w:t>910</w:t>
      </w:r>
      <w:r>
        <w:rPr>
          <w:rFonts w:ascii="Times New Roman" w:hAnsi="Times New Roman" w:eastAsia="Times New Roman" w:cs="Times New Roman"/>
          <w:color w:val="auto"/>
          <w:spacing w:val="38"/>
        </w:rPr>
        <w:t xml:space="preserve"> </w:t>
      </w:r>
      <w:r>
        <w:rPr>
          <w:color w:val="auto"/>
          <w:spacing w:val="9"/>
        </w:rPr>
        <w:t>万元（资金下达文件：川财</w:t>
      </w:r>
      <w:r>
        <w:rPr>
          <w:color w:val="auto"/>
          <w:spacing w:val="3"/>
        </w:rPr>
        <w:t>农〔</w:t>
      </w:r>
      <w:r>
        <w:rPr>
          <w:rFonts w:ascii="Times New Roman" w:hAnsi="Times New Roman" w:eastAsia="Times New Roman" w:cs="Times New Roman"/>
          <w:color w:val="auto"/>
          <w:spacing w:val="3"/>
        </w:rPr>
        <w:t>2018</w:t>
      </w:r>
      <w:r>
        <w:rPr>
          <w:color w:val="auto"/>
          <w:spacing w:val="3"/>
        </w:rPr>
        <w:t>〕</w:t>
      </w:r>
      <w:r>
        <w:rPr>
          <w:rFonts w:ascii="Times New Roman" w:hAnsi="Times New Roman" w:eastAsia="Times New Roman" w:cs="Times New Roman"/>
          <w:color w:val="auto"/>
          <w:spacing w:val="3"/>
        </w:rPr>
        <w:t>213</w:t>
      </w:r>
      <w:r>
        <w:rPr>
          <w:rFonts w:ascii="Times New Roman" w:hAnsi="Times New Roman" w:eastAsia="Times New Roman" w:cs="Times New Roman"/>
          <w:color w:val="auto"/>
          <w:spacing w:val="27"/>
        </w:rPr>
        <w:t xml:space="preserve"> </w:t>
      </w:r>
      <w:r>
        <w:rPr>
          <w:color w:val="auto"/>
          <w:spacing w:val="3"/>
        </w:rPr>
        <w:t>号、盐财资农〔</w:t>
      </w:r>
      <w:r>
        <w:rPr>
          <w:rFonts w:ascii="Times New Roman" w:hAnsi="Times New Roman" w:eastAsia="Times New Roman" w:cs="Times New Roman"/>
          <w:color w:val="auto"/>
          <w:spacing w:val="3"/>
        </w:rPr>
        <w:t>2019</w:t>
      </w:r>
      <w:r>
        <w:rPr>
          <w:color w:val="auto"/>
          <w:spacing w:val="3"/>
        </w:rPr>
        <w:t>〕</w:t>
      </w:r>
      <w:r>
        <w:rPr>
          <w:rFonts w:ascii="Times New Roman" w:hAnsi="Times New Roman" w:eastAsia="Times New Roman" w:cs="Times New Roman"/>
          <w:color w:val="auto"/>
          <w:spacing w:val="3"/>
        </w:rPr>
        <w:t>30</w:t>
      </w:r>
      <w:r>
        <w:rPr>
          <w:rFonts w:ascii="Times New Roman" w:hAnsi="Times New Roman" w:eastAsia="Times New Roman" w:cs="Times New Roman"/>
          <w:color w:val="auto"/>
          <w:spacing w:val="29"/>
        </w:rPr>
        <w:t xml:space="preserve"> </w:t>
      </w:r>
      <w:r>
        <w:rPr>
          <w:color w:val="auto"/>
          <w:spacing w:val="3"/>
        </w:rPr>
        <w:t>号</w:t>
      </w:r>
      <w:r>
        <w:rPr>
          <w:color w:val="auto"/>
          <w:spacing w:val="28"/>
        </w:rPr>
        <w:t>），</w:t>
      </w:r>
      <w:r>
        <w:rPr>
          <w:color w:val="auto"/>
          <w:spacing w:val="3"/>
        </w:rPr>
        <w:t>中央水利发展</w:t>
      </w:r>
      <w:r>
        <w:rPr>
          <w:color w:val="auto"/>
          <w:spacing w:val="2"/>
        </w:rPr>
        <w:t>资金到位率</w:t>
      </w:r>
      <w:r>
        <w:rPr>
          <w:color w:val="auto"/>
          <w:spacing w:val="-3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100%</w:t>
      </w:r>
      <w:r>
        <w:rPr>
          <w:color w:val="auto"/>
          <w:spacing w:val="2"/>
        </w:rPr>
        <w:t>。</w:t>
      </w:r>
    </w:p>
    <w:p w14:paraId="4B802DC7">
      <w:pPr>
        <w:pStyle w:val="2"/>
        <w:spacing w:before="66" w:line="367" w:lineRule="auto"/>
        <w:ind w:left="25" w:right="86" w:firstLine="642"/>
        <w:outlineLvl w:val="0"/>
        <w:rPr>
          <w:color w:val="auto"/>
        </w:rPr>
      </w:pPr>
      <w:r>
        <w:rPr>
          <w:color w:val="auto"/>
          <w:spacing w:val="7"/>
        </w:rPr>
        <w:t>——山洪灾害防治（群测群防体系建设项目</w:t>
      </w:r>
      <w:r>
        <w:rPr>
          <w:color w:val="auto"/>
          <w:spacing w:val="4"/>
        </w:rPr>
        <w:t>）：</w:t>
      </w:r>
      <w:r>
        <w:rPr>
          <w:color w:val="auto"/>
          <w:spacing w:val="7"/>
        </w:rPr>
        <w:t>批复总投</w:t>
      </w:r>
      <w:r>
        <w:rPr>
          <w:color w:val="auto"/>
          <w:spacing w:val="5"/>
        </w:rPr>
        <w:t>资</w:t>
      </w:r>
      <w:r>
        <w:rPr>
          <w:color w:val="auto"/>
          <w:spacing w:val="-3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5"/>
        </w:rPr>
        <w:t>10</w:t>
      </w:r>
      <w:r>
        <w:rPr>
          <w:rFonts w:ascii="Times New Roman" w:hAnsi="Times New Roman" w:eastAsia="Times New Roman" w:cs="Times New Roman"/>
          <w:color w:val="auto"/>
          <w:spacing w:val="38"/>
        </w:rPr>
        <w:t xml:space="preserve"> </w:t>
      </w:r>
      <w:r>
        <w:rPr>
          <w:color w:val="auto"/>
          <w:spacing w:val="5"/>
        </w:rPr>
        <w:t>万元，其中：批复省级水利发展资金</w:t>
      </w:r>
      <w:r>
        <w:rPr>
          <w:color w:val="auto"/>
          <w:spacing w:val="-3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5"/>
        </w:rPr>
        <w:t>10</w:t>
      </w:r>
      <w:r>
        <w:rPr>
          <w:rFonts w:ascii="Times New Roman" w:hAnsi="Times New Roman" w:eastAsia="Times New Roman" w:cs="Times New Roman"/>
          <w:color w:val="auto"/>
          <w:spacing w:val="35"/>
          <w:w w:val="101"/>
        </w:rPr>
        <w:t xml:space="preserve"> </w:t>
      </w:r>
      <w:r>
        <w:rPr>
          <w:color w:val="auto"/>
          <w:spacing w:val="5"/>
        </w:rPr>
        <w:t>万元。</w:t>
      </w:r>
      <w:r>
        <w:rPr>
          <w:color w:val="auto"/>
          <w:spacing w:val="48"/>
        </w:rPr>
        <w:t xml:space="preserve"> </w:t>
      </w:r>
      <w:r>
        <w:rPr>
          <w:color w:val="auto"/>
          <w:spacing w:val="5"/>
        </w:rPr>
        <w:t>到</w:t>
      </w:r>
      <w:r>
        <w:rPr>
          <w:color w:val="auto"/>
          <w:spacing w:val="4"/>
        </w:rPr>
        <w:t>位省</w:t>
      </w:r>
    </w:p>
    <w:p w14:paraId="638858C4">
      <w:pPr>
        <w:pStyle w:val="2"/>
        <w:spacing w:line="377" w:lineRule="auto"/>
        <w:ind w:left="25"/>
        <w:jc w:val="both"/>
        <w:rPr>
          <w:color w:val="auto"/>
        </w:rPr>
      </w:pPr>
      <w:r>
        <w:rPr>
          <w:color w:val="auto"/>
          <w:spacing w:val="4"/>
        </w:rPr>
        <w:t>级水利发展资金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10</w:t>
      </w:r>
      <w:r>
        <w:rPr>
          <w:rFonts w:ascii="Times New Roman" w:hAnsi="Times New Roman" w:eastAsia="Times New Roman" w:cs="Times New Roman"/>
          <w:color w:val="auto"/>
          <w:spacing w:val="31"/>
        </w:rPr>
        <w:t xml:space="preserve"> </w:t>
      </w:r>
      <w:r>
        <w:rPr>
          <w:color w:val="auto"/>
          <w:spacing w:val="4"/>
        </w:rPr>
        <w:t>万元（资金下达文件：川财农〔</w:t>
      </w:r>
      <w:r>
        <w:rPr>
          <w:rFonts w:ascii="Times New Roman" w:hAnsi="Times New Roman" w:eastAsia="Times New Roman" w:cs="Times New Roman"/>
          <w:color w:val="auto"/>
          <w:spacing w:val="4"/>
        </w:rPr>
        <w:t>2018</w:t>
      </w:r>
      <w:r>
        <w:rPr>
          <w:color w:val="auto"/>
          <w:spacing w:val="4"/>
        </w:rPr>
        <w:t>〕</w:t>
      </w:r>
      <w:r>
        <w:rPr>
          <w:rFonts w:ascii="Times New Roman" w:hAnsi="Times New Roman" w:eastAsia="Times New Roman" w:cs="Times New Roman"/>
          <w:color w:val="auto"/>
          <w:spacing w:val="3"/>
        </w:rPr>
        <w:t>213</w:t>
      </w:r>
      <w:r>
        <w:rPr>
          <w:color w:val="auto"/>
          <w:spacing w:val="-3"/>
        </w:rPr>
        <w:t>号、盐财资农〔</w:t>
      </w:r>
      <w:r>
        <w:rPr>
          <w:rFonts w:ascii="Times New Roman" w:hAnsi="Times New Roman" w:eastAsia="Times New Roman" w:cs="Times New Roman"/>
          <w:color w:val="auto"/>
          <w:spacing w:val="-3"/>
        </w:rPr>
        <w:t>2019</w:t>
      </w:r>
      <w:r>
        <w:rPr>
          <w:color w:val="auto"/>
          <w:spacing w:val="-3"/>
        </w:rPr>
        <w:t>〕</w:t>
      </w:r>
      <w:r>
        <w:rPr>
          <w:rFonts w:ascii="Times New Roman" w:hAnsi="Times New Roman" w:eastAsia="Times New Roman" w:cs="Times New Roman"/>
          <w:color w:val="auto"/>
          <w:spacing w:val="-3"/>
        </w:rPr>
        <w:t>125</w:t>
      </w:r>
      <w:r>
        <w:rPr>
          <w:rFonts w:ascii="Times New Roman" w:hAnsi="Times New Roman" w:eastAsia="Times New Roman" w:cs="Times New Roman"/>
          <w:color w:val="auto"/>
          <w:spacing w:val="29"/>
        </w:rPr>
        <w:t xml:space="preserve"> </w:t>
      </w:r>
      <w:r>
        <w:rPr>
          <w:color w:val="auto"/>
          <w:spacing w:val="-3"/>
        </w:rPr>
        <w:t>号</w:t>
      </w:r>
      <w:r>
        <w:rPr>
          <w:color w:val="auto"/>
          <w:spacing w:val="-35"/>
        </w:rPr>
        <w:t>），</w:t>
      </w:r>
      <w:r>
        <w:rPr>
          <w:color w:val="auto"/>
          <w:spacing w:val="-3"/>
        </w:rPr>
        <w:t>资金于</w:t>
      </w:r>
      <w:r>
        <w:rPr>
          <w:color w:val="auto"/>
          <w:spacing w:val="-6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3"/>
        </w:rPr>
        <w:t>2019</w:t>
      </w:r>
      <w:r>
        <w:rPr>
          <w:rFonts w:ascii="Times New Roman" w:hAnsi="Times New Roman" w:eastAsia="Times New Roman" w:cs="Times New Roman"/>
          <w:color w:val="auto"/>
          <w:spacing w:val="19"/>
        </w:rPr>
        <w:t xml:space="preserve"> </w:t>
      </w:r>
      <w:r>
        <w:rPr>
          <w:color w:val="auto"/>
          <w:spacing w:val="-3"/>
        </w:rPr>
        <w:t>年底</w:t>
      </w:r>
      <w:r>
        <w:rPr>
          <w:color w:val="auto"/>
          <w:spacing w:val="-4"/>
        </w:rPr>
        <w:t>已全部到位，</w:t>
      </w:r>
      <w:r>
        <w:rPr>
          <w:color w:val="auto"/>
        </w:rPr>
        <w:t>资金到位率</w:t>
      </w:r>
      <w:r>
        <w:rPr>
          <w:color w:val="auto"/>
          <w:spacing w:val="-30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>100%</w:t>
      </w:r>
      <w:r>
        <w:rPr>
          <w:color w:val="auto"/>
        </w:rPr>
        <w:t>。</w:t>
      </w:r>
    </w:p>
    <w:p w14:paraId="14470841">
      <w:pPr>
        <w:pStyle w:val="2"/>
        <w:spacing w:before="67" w:line="367" w:lineRule="auto"/>
        <w:ind w:left="25" w:right="86" w:firstLine="642"/>
        <w:outlineLvl w:val="0"/>
        <w:rPr>
          <w:color w:val="auto"/>
        </w:rPr>
      </w:pPr>
      <w:r>
        <w:rPr>
          <w:color w:val="auto"/>
          <w:spacing w:val="7"/>
        </w:rPr>
        <w:t>——水利工程维修养护（小型水库维修养护</w:t>
      </w:r>
      <w:r>
        <w:rPr>
          <w:color w:val="auto"/>
          <w:spacing w:val="6"/>
        </w:rPr>
        <w:t>）：批复总投</w:t>
      </w:r>
      <w:r>
        <w:rPr>
          <w:color w:val="auto"/>
          <w:spacing w:val="4"/>
        </w:rPr>
        <w:t>资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100.3</w:t>
      </w:r>
      <w:r>
        <w:rPr>
          <w:rFonts w:ascii="Times New Roman" w:hAnsi="Times New Roman" w:eastAsia="Times New Roman" w:cs="Times New Roman"/>
          <w:color w:val="auto"/>
          <w:spacing w:val="36"/>
        </w:rPr>
        <w:t xml:space="preserve"> </w:t>
      </w:r>
      <w:r>
        <w:rPr>
          <w:color w:val="auto"/>
          <w:spacing w:val="4"/>
        </w:rPr>
        <w:t>万元，其中：批复中央水利发展资金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100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3"/>
        </w:rPr>
        <w:t>万元，县级</w:t>
      </w:r>
    </w:p>
    <w:p w14:paraId="2A7B309C">
      <w:pPr>
        <w:pStyle w:val="2"/>
        <w:spacing w:line="377" w:lineRule="auto"/>
        <w:ind w:left="8" w:right="88" w:firstLine="17"/>
        <w:jc w:val="both"/>
        <w:rPr>
          <w:color w:val="auto"/>
        </w:rPr>
      </w:pPr>
      <w:r>
        <w:rPr>
          <w:color w:val="auto"/>
          <w:spacing w:val="4"/>
        </w:rPr>
        <w:t>资金</w:t>
      </w:r>
      <w:r>
        <w:rPr>
          <w:rFonts w:ascii="Times New Roman" w:hAnsi="Times New Roman" w:eastAsia="Times New Roman" w:cs="Times New Roman"/>
          <w:color w:val="auto"/>
          <w:spacing w:val="4"/>
        </w:rPr>
        <w:t>0.3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4"/>
        </w:rPr>
        <w:t>万元。</w:t>
      </w:r>
      <w:r>
        <w:rPr>
          <w:color w:val="auto"/>
          <w:spacing w:val="-29"/>
        </w:rPr>
        <w:t xml:space="preserve"> </w:t>
      </w:r>
      <w:r>
        <w:rPr>
          <w:color w:val="auto"/>
          <w:spacing w:val="4"/>
        </w:rPr>
        <w:t>到位中央水利发展资金</w:t>
      </w:r>
      <w:r>
        <w:rPr>
          <w:color w:val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100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4"/>
        </w:rPr>
        <w:t>万元（资金</w:t>
      </w:r>
      <w:r>
        <w:rPr>
          <w:color w:val="auto"/>
          <w:spacing w:val="3"/>
        </w:rPr>
        <w:t>下达文</w:t>
      </w:r>
      <w:r>
        <w:rPr>
          <w:color w:val="auto"/>
          <w:spacing w:val="7"/>
        </w:rPr>
        <w:t>件：川财农〔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59</w:t>
      </w:r>
      <w:r>
        <w:rPr>
          <w:rFonts w:ascii="Times New Roman" w:hAnsi="Times New Roman" w:eastAsia="Times New Roman" w:cs="Times New Roman"/>
          <w:color w:val="auto"/>
          <w:spacing w:val="32"/>
          <w:w w:val="101"/>
        </w:rPr>
        <w:t xml:space="preserve"> </w:t>
      </w:r>
      <w:r>
        <w:rPr>
          <w:color w:val="auto"/>
          <w:spacing w:val="7"/>
        </w:rPr>
        <w:t>号、盐财资农〔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50</w:t>
      </w:r>
      <w:r>
        <w:rPr>
          <w:rFonts w:ascii="Times New Roman" w:hAnsi="Times New Roman" w:eastAsia="Times New Roman" w:cs="Times New Roman"/>
          <w:color w:val="auto"/>
          <w:spacing w:val="31"/>
        </w:rPr>
        <w:t xml:space="preserve"> </w:t>
      </w:r>
      <w:r>
        <w:rPr>
          <w:color w:val="auto"/>
          <w:spacing w:val="7"/>
        </w:rPr>
        <w:t>号</w:t>
      </w:r>
      <w:r>
        <w:rPr>
          <w:color w:val="auto"/>
          <w:spacing w:val="44"/>
        </w:rPr>
        <w:t>），</w:t>
      </w:r>
      <w:r>
        <w:rPr>
          <w:color w:val="auto"/>
          <w:spacing w:val="7"/>
        </w:rPr>
        <w:t>中央</w:t>
      </w:r>
      <w:r>
        <w:rPr>
          <w:color w:val="auto"/>
          <w:spacing w:val="4"/>
        </w:rPr>
        <w:t>水利发展资金到位率</w:t>
      </w:r>
      <w:r>
        <w:rPr>
          <w:color w:val="auto"/>
          <w:spacing w:val="-2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100%</w:t>
      </w:r>
      <w:r>
        <w:rPr>
          <w:color w:val="auto"/>
          <w:spacing w:val="4"/>
        </w:rPr>
        <w:t>。</w:t>
      </w:r>
    </w:p>
    <w:p w14:paraId="3B6F5406">
      <w:pPr>
        <w:spacing w:line="377" w:lineRule="auto"/>
        <w:rPr>
          <w:color w:val="auto"/>
        </w:rPr>
        <w:sectPr>
          <w:footerReference r:id="rId15" w:type="default"/>
          <w:pgSz w:w="11906" w:h="16839"/>
          <w:pgMar w:top="1431" w:right="1444" w:bottom="1159" w:left="1785" w:header="0" w:footer="791" w:gutter="0"/>
          <w:cols w:space="720" w:num="1"/>
        </w:sectPr>
      </w:pPr>
    </w:p>
    <w:p w14:paraId="1633B436">
      <w:pPr>
        <w:spacing w:line="250" w:lineRule="auto"/>
        <w:rPr>
          <w:rFonts w:ascii="Arial"/>
          <w:color w:val="auto"/>
          <w:sz w:val="21"/>
        </w:rPr>
      </w:pPr>
    </w:p>
    <w:p w14:paraId="52163970">
      <w:pPr>
        <w:spacing w:line="250" w:lineRule="auto"/>
        <w:rPr>
          <w:rFonts w:ascii="Arial"/>
          <w:color w:val="auto"/>
          <w:sz w:val="21"/>
        </w:rPr>
      </w:pPr>
    </w:p>
    <w:p w14:paraId="5E5C90D5">
      <w:pPr>
        <w:spacing w:line="251" w:lineRule="auto"/>
        <w:rPr>
          <w:rFonts w:ascii="Arial"/>
          <w:color w:val="auto"/>
          <w:sz w:val="21"/>
        </w:rPr>
      </w:pPr>
    </w:p>
    <w:p w14:paraId="38CEAE41">
      <w:pPr>
        <w:pStyle w:val="2"/>
        <w:spacing w:before="101" w:line="376" w:lineRule="auto"/>
        <w:ind w:left="22" w:right="156" w:firstLine="645"/>
        <w:outlineLvl w:val="0"/>
        <w:rPr>
          <w:rFonts w:ascii="Times New Roman" w:hAnsi="Times New Roman" w:eastAsia="Times New Roman" w:cs="Times New Roman"/>
          <w:color w:val="auto"/>
        </w:rPr>
      </w:pPr>
      <w:r>
        <w:rPr>
          <w:color w:val="auto"/>
          <w:spacing w:val="7"/>
        </w:rPr>
        <w:t>——农业水价综合改革：批复总投资</w:t>
      </w:r>
      <w:r>
        <w:rPr>
          <w:color w:val="auto"/>
          <w:spacing w:val="-5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7"/>
        </w:rPr>
        <w:t>94.28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6"/>
        </w:rPr>
        <w:t>万元，其中：</w:t>
      </w:r>
      <w:r>
        <w:rPr>
          <w:color w:val="auto"/>
          <w:spacing w:val="10"/>
        </w:rPr>
        <w:t>批复中央水利发展资金</w:t>
      </w:r>
      <w:r>
        <w:rPr>
          <w:color w:val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0"/>
        </w:rPr>
        <w:t>92</w:t>
      </w:r>
      <w:r>
        <w:rPr>
          <w:rFonts w:ascii="Times New Roman" w:hAnsi="Times New Roman" w:eastAsia="Times New Roman" w:cs="Times New Roman"/>
          <w:color w:val="auto"/>
          <w:spacing w:val="40"/>
          <w:w w:val="101"/>
        </w:rPr>
        <w:t xml:space="preserve"> </w:t>
      </w:r>
      <w:r>
        <w:rPr>
          <w:color w:val="auto"/>
          <w:spacing w:val="10"/>
        </w:rPr>
        <w:t>万元。</w:t>
      </w:r>
      <w:r>
        <w:rPr>
          <w:color w:val="auto"/>
          <w:spacing w:val="52"/>
        </w:rPr>
        <w:t xml:space="preserve"> </w:t>
      </w:r>
      <w:r>
        <w:rPr>
          <w:color w:val="auto"/>
          <w:spacing w:val="10"/>
        </w:rPr>
        <w:t>到位中央水利发展资金</w:t>
      </w:r>
      <w:r>
        <w:rPr>
          <w:color w:val="auto"/>
          <w:spacing w:val="-5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0"/>
        </w:rPr>
        <w:t>92</w:t>
      </w:r>
    </w:p>
    <w:p w14:paraId="5CB3C047">
      <w:pPr>
        <w:pStyle w:val="2"/>
        <w:spacing w:before="20" w:line="374" w:lineRule="auto"/>
        <w:ind w:left="15" w:firstLine="14"/>
        <w:rPr>
          <w:color w:val="auto"/>
        </w:rPr>
      </w:pPr>
      <w:r>
        <w:rPr>
          <w:color w:val="auto"/>
          <w:spacing w:val="-2"/>
        </w:rPr>
        <w:t>万元（资金下达文件：川财农〔</w:t>
      </w:r>
      <w:r>
        <w:rPr>
          <w:rFonts w:ascii="Times New Roman" w:hAnsi="Times New Roman" w:eastAsia="Times New Roman" w:cs="Times New Roman"/>
          <w:color w:val="auto"/>
          <w:spacing w:val="-2"/>
        </w:rPr>
        <w:t>2019</w:t>
      </w:r>
      <w:r>
        <w:rPr>
          <w:color w:val="auto"/>
          <w:spacing w:val="-2"/>
        </w:rPr>
        <w:t>〕</w:t>
      </w:r>
      <w:r>
        <w:rPr>
          <w:rFonts w:ascii="Times New Roman" w:hAnsi="Times New Roman" w:eastAsia="Times New Roman" w:cs="Times New Roman"/>
          <w:color w:val="auto"/>
          <w:spacing w:val="-2"/>
        </w:rPr>
        <w:t>59</w:t>
      </w:r>
      <w:r>
        <w:rPr>
          <w:rFonts w:ascii="Times New Roman" w:hAnsi="Times New Roman" w:eastAsia="Times New Roman" w:cs="Times New Roman"/>
          <w:color w:val="auto"/>
          <w:spacing w:val="29"/>
          <w:w w:val="101"/>
        </w:rPr>
        <w:t xml:space="preserve"> </w:t>
      </w:r>
      <w:r>
        <w:rPr>
          <w:color w:val="auto"/>
          <w:spacing w:val="-2"/>
        </w:rPr>
        <w:t>号、盐财</w:t>
      </w:r>
      <w:r>
        <w:rPr>
          <w:color w:val="auto"/>
          <w:spacing w:val="-3"/>
        </w:rPr>
        <w:t>资农〔</w:t>
      </w:r>
      <w:r>
        <w:rPr>
          <w:rFonts w:ascii="Times New Roman" w:hAnsi="Times New Roman" w:eastAsia="Times New Roman" w:cs="Times New Roman"/>
          <w:color w:val="auto"/>
          <w:spacing w:val="-3"/>
        </w:rPr>
        <w:t>2019</w:t>
      </w:r>
      <w:r>
        <w:rPr>
          <w:color w:val="auto"/>
          <w:spacing w:val="-3"/>
        </w:rPr>
        <w:t>〕</w:t>
      </w:r>
      <w:r>
        <w:rPr>
          <w:color w:va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"/>
        </w:rPr>
        <w:t>50</w:t>
      </w:r>
      <w:r>
        <w:rPr>
          <w:rFonts w:ascii="Times New Roman" w:hAnsi="Times New Roman" w:eastAsia="Times New Roman" w:cs="Times New Roman"/>
          <w:color w:val="auto"/>
          <w:spacing w:val="29"/>
        </w:rPr>
        <w:t xml:space="preserve"> </w:t>
      </w:r>
      <w:r>
        <w:rPr>
          <w:color w:val="auto"/>
          <w:spacing w:val="1"/>
        </w:rPr>
        <w:t>号</w:t>
      </w:r>
      <w:r>
        <w:rPr>
          <w:color w:val="auto"/>
          <w:spacing w:val="36"/>
        </w:rPr>
        <w:t>），</w:t>
      </w:r>
      <w:r>
        <w:rPr>
          <w:color w:val="auto"/>
          <w:spacing w:val="1"/>
        </w:rPr>
        <w:t>中央水利发展资金到位率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"/>
        </w:rPr>
        <w:t>100%</w:t>
      </w:r>
      <w:r>
        <w:rPr>
          <w:color w:val="auto"/>
          <w:spacing w:val="1"/>
        </w:rPr>
        <w:t>。</w:t>
      </w:r>
    </w:p>
    <w:p w14:paraId="5FC192F6">
      <w:pPr>
        <w:spacing w:line="323" w:lineRule="auto"/>
        <w:rPr>
          <w:rFonts w:ascii="Arial"/>
          <w:color w:val="auto"/>
          <w:sz w:val="21"/>
        </w:rPr>
      </w:pPr>
    </w:p>
    <w:p w14:paraId="5F82A67A">
      <w:pPr>
        <w:spacing w:line="323" w:lineRule="auto"/>
        <w:rPr>
          <w:rFonts w:ascii="Arial"/>
          <w:color w:val="auto"/>
          <w:sz w:val="21"/>
        </w:rPr>
      </w:pPr>
    </w:p>
    <w:p w14:paraId="49E2D89A">
      <w:pPr>
        <w:spacing w:before="91" w:line="221" w:lineRule="auto"/>
        <w:ind w:left="1145"/>
        <w:outlineLvl w:val="0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ascii="宋体" w:hAnsi="宋体" w:eastAsia="宋体" w:cs="宋体"/>
          <w:b/>
          <w:bCs/>
          <w:color w:val="auto"/>
          <w:spacing w:val="-4"/>
          <w:sz w:val="28"/>
          <w:szCs w:val="28"/>
        </w:rPr>
        <w:t>盐边县</w:t>
      </w:r>
      <w:r>
        <w:rPr>
          <w:rFonts w:ascii="宋体" w:hAnsi="宋体" w:eastAsia="宋体" w:cs="宋体"/>
          <w:color w:val="auto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4"/>
          <w:sz w:val="28"/>
          <w:szCs w:val="28"/>
        </w:rPr>
        <w:t>2019</w:t>
      </w:r>
      <w:r>
        <w:rPr>
          <w:rFonts w:ascii="宋体" w:hAnsi="宋体" w:eastAsia="宋体" w:cs="宋体"/>
          <w:color w:val="auto"/>
          <w:spacing w:val="-57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4"/>
          <w:sz w:val="28"/>
          <w:szCs w:val="28"/>
        </w:rPr>
        <w:t>年中央和省级水利发展资金到位情况表</w:t>
      </w:r>
    </w:p>
    <w:p w14:paraId="0E01BFD1">
      <w:pPr>
        <w:pStyle w:val="2"/>
        <w:spacing w:before="224" w:line="418" w:lineRule="exact"/>
        <w:ind w:left="650"/>
        <w:outlineLvl w:val="0"/>
        <w:rPr>
          <w:rFonts w:ascii="Times New Roman" w:hAnsi="Times New Roman" w:eastAsia="Times New Roman" w:cs="Times New Roman"/>
          <w:color w:val="auto"/>
        </w:rPr>
      </w:pPr>
      <w:r>
        <w:rPr>
          <w:color w:val="auto"/>
          <w:spacing w:val="-1"/>
          <w:position w:val="1"/>
        </w:rPr>
        <w:t>表</w:t>
      </w:r>
      <w:r>
        <w:rPr>
          <w:color w:val="auto"/>
          <w:spacing w:val="-39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1"/>
          <w:position w:val="1"/>
        </w:rPr>
        <w:t>1</w:t>
      </w:r>
    </w:p>
    <w:p w14:paraId="1EA454CA">
      <w:pPr>
        <w:spacing w:line="31" w:lineRule="exact"/>
        <w:rPr>
          <w:color w:val="auto"/>
        </w:rPr>
      </w:pPr>
    </w:p>
    <w:tbl>
      <w:tblPr>
        <w:tblStyle w:val="5"/>
        <w:tblW w:w="7732" w:type="dxa"/>
        <w:tblInd w:w="42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936"/>
        <w:gridCol w:w="937"/>
        <w:gridCol w:w="637"/>
        <w:gridCol w:w="588"/>
        <w:gridCol w:w="911"/>
        <w:gridCol w:w="712"/>
        <w:gridCol w:w="587"/>
        <w:gridCol w:w="1142"/>
      </w:tblGrid>
      <w:tr w14:paraId="222805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 w14:paraId="4E39DEE8">
            <w:pPr>
              <w:spacing w:line="273" w:lineRule="auto"/>
              <w:rPr>
                <w:rFonts w:ascii="Arial"/>
                <w:color w:val="auto"/>
                <w:sz w:val="21"/>
              </w:rPr>
            </w:pPr>
          </w:p>
          <w:p w14:paraId="2E378D0D">
            <w:pPr>
              <w:spacing w:line="274" w:lineRule="auto"/>
              <w:rPr>
                <w:rFonts w:ascii="Arial"/>
                <w:color w:val="auto"/>
                <w:sz w:val="21"/>
              </w:rPr>
            </w:pPr>
          </w:p>
          <w:p w14:paraId="39962148">
            <w:pPr>
              <w:spacing w:before="72" w:line="221" w:lineRule="auto"/>
              <w:ind w:left="430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8"/>
                <w:sz w:val="22"/>
                <w:szCs w:val="22"/>
              </w:rPr>
              <w:t>分类</w:t>
            </w:r>
          </w:p>
        </w:tc>
        <w:tc>
          <w:tcPr>
            <w:tcW w:w="936" w:type="dxa"/>
            <w:vMerge w:val="restart"/>
            <w:tcBorders>
              <w:bottom w:val="nil"/>
            </w:tcBorders>
            <w:vAlign w:val="top"/>
          </w:tcPr>
          <w:p w14:paraId="54824340">
            <w:pPr>
              <w:spacing w:before="192"/>
              <w:ind w:left="253" w:right="135" w:hanging="113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5"/>
                <w:sz w:val="22"/>
                <w:szCs w:val="22"/>
              </w:rPr>
              <w:t>批复预</w:t>
            </w:r>
            <w:r>
              <w:rPr>
                <w:rFonts w:ascii="宋体" w:hAnsi="宋体" w:eastAsia="宋体" w:cs="宋体"/>
                <w:b/>
                <w:bCs/>
                <w:color w:val="auto"/>
                <w:spacing w:val="-7"/>
                <w:sz w:val="22"/>
                <w:szCs w:val="22"/>
              </w:rPr>
              <w:t>算数</w:t>
            </w:r>
          </w:p>
          <w:p w14:paraId="17BF074B">
            <w:pPr>
              <w:spacing w:line="221" w:lineRule="auto"/>
              <w:ind w:left="258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9"/>
                <w:sz w:val="22"/>
                <w:szCs w:val="22"/>
              </w:rPr>
              <w:t>（万</w:t>
            </w:r>
          </w:p>
          <w:p w14:paraId="1413C79D">
            <w:pPr>
              <w:spacing w:before="21" w:line="222" w:lineRule="auto"/>
              <w:ind w:left="253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8"/>
                <w:sz w:val="22"/>
                <w:szCs w:val="22"/>
              </w:rPr>
              <w:t>元）</w:t>
            </w:r>
          </w:p>
        </w:tc>
        <w:tc>
          <w:tcPr>
            <w:tcW w:w="5514" w:type="dxa"/>
            <w:gridSpan w:val="7"/>
            <w:vAlign w:val="top"/>
          </w:tcPr>
          <w:p w14:paraId="1623176D">
            <w:pPr>
              <w:spacing w:before="37" w:line="208" w:lineRule="auto"/>
              <w:ind w:left="1225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3"/>
                <w:sz w:val="22"/>
                <w:szCs w:val="22"/>
              </w:rPr>
              <w:t>扣除贫困县涉农资金统筹整合后</w:t>
            </w:r>
          </w:p>
        </w:tc>
      </w:tr>
      <w:tr w14:paraId="6B7681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 w14:paraId="53387961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36" w:type="dxa"/>
            <w:vMerge w:val="continue"/>
            <w:tcBorders>
              <w:top w:val="nil"/>
              <w:bottom w:val="nil"/>
            </w:tcBorders>
            <w:vAlign w:val="top"/>
          </w:tcPr>
          <w:p w14:paraId="4F20095F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2162" w:type="dxa"/>
            <w:gridSpan w:val="3"/>
            <w:vAlign w:val="top"/>
          </w:tcPr>
          <w:p w14:paraId="71606C68">
            <w:pPr>
              <w:spacing w:before="31" w:line="209" w:lineRule="auto"/>
              <w:ind w:left="318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4"/>
                <w:sz w:val="22"/>
                <w:szCs w:val="22"/>
              </w:rPr>
              <w:t>预算数（万元）</w:t>
            </w:r>
          </w:p>
        </w:tc>
        <w:tc>
          <w:tcPr>
            <w:tcW w:w="2210" w:type="dxa"/>
            <w:gridSpan w:val="3"/>
            <w:vAlign w:val="top"/>
          </w:tcPr>
          <w:p w14:paraId="059E2C9F">
            <w:pPr>
              <w:spacing w:before="31" w:line="209" w:lineRule="auto"/>
              <w:ind w:left="239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4"/>
                <w:sz w:val="22"/>
                <w:szCs w:val="22"/>
              </w:rPr>
              <w:t>到位资金（万元）</w:t>
            </w:r>
          </w:p>
        </w:tc>
        <w:tc>
          <w:tcPr>
            <w:tcW w:w="1142" w:type="dxa"/>
            <w:vMerge w:val="restart"/>
            <w:tcBorders>
              <w:bottom w:val="nil"/>
            </w:tcBorders>
            <w:vAlign w:val="top"/>
          </w:tcPr>
          <w:p w14:paraId="5CC789FD">
            <w:pPr>
              <w:spacing w:before="41" w:line="221" w:lineRule="auto"/>
              <w:ind w:left="158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9"/>
                <w:sz w:val="22"/>
                <w:szCs w:val="22"/>
              </w:rPr>
              <w:t>中央和省</w:t>
            </w:r>
          </w:p>
          <w:p w14:paraId="4C0511E8">
            <w:pPr>
              <w:spacing w:before="19" w:line="221" w:lineRule="auto"/>
              <w:ind w:left="141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5"/>
                <w:sz w:val="22"/>
                <w:szCs w:val="22"/>
              </w:rPr>
              <w:t>级水利发</w:t>
            </w:r>
          </w:p>
          <w:p w14:paraId="06F31DF3">
            <w:pPr>
              <w:spacing w:before="21" w:line="229" w:lineRule="auto"/>
              <w:ind w:left="358" w:right="124" w:hanging="219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5"/>
                <w:sz w:val="22"/>
                <w:szCs w:val="22"/>
              </w:rPr>
              <w:t>展资金到</w:t>
            </w:r>
            <w:r>
              <w:rPr>
                <w:rFonts w:ascii="宋体" w:hAnsi="宋体" w:eastAsia="宋体" w:cs="宋体"/>
                <w:b/>
                <w:bCs/>
                <w:color w:val="auto"/>
                <w:spacing w:val="-6"/>
                <w:sz w:val="22"/>
                <w:szCs w:val="22"/>
              </w:rPr>
              <w:t>位率</w:t>
            </w:r>
          </w:p>
        </w:tc>
      </w:tr>
      <w:tr w14:paraId="300502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 w14:paraId="7BAC13A3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36" w:type="dxa"/>
            <w:vMerge w:val="continue"/>
            <w:tcBorders>
              <w:top w:val="nil"/>
              <w:bottom w:val="nil"/>
            </w:tcBorders>
            <w:vAlign w:val="top"/>
          </w:tcPr>
          <w:p w14:paraId="2F4783EA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37" w:type="dxa"/>
            <w:vMerge w:val="restart"/>
            <w:tcBorders>
              <w:bottom w:val="nil"/>
            </w:tcBorders>
            <w:vAlign w:val="top"/>
          </w:tcPr>
          <w:p w14:paraId="532FA1F9">
            <w:pPr>
              <w:spacing w:line="245" w:lineRule="auto"/>
              <w:rPr>
                <w:rFonts w:ascii="Arial"/>
                <w:color w:val="auto"/>
                <w:sz w:val="21"/>
              </w:rPr>
            </w:pPr>
          </w:p>
          <w:p w14:paraId="5B689E06">
            <w:pPr>
              <w:spacing w:before="72" w:line="222" w:lineRule="auto"/>
              <w:ind w:left="146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6"/>
                <w:sz w:val="22"/>
                <w:szCs w:val="22"/>
              </w:rPr>
              <w:t>总投资</w:t>
            </w:r>
          </w:p>
        </w:tc>
        <w:tc>
          <w:tcPr>
            <w:tcW w:w="1225" w:type="dxa"/>
            <w:gridSpan w:val="2"/>
            <w:vAlign w:val="top"/>
          </w:tcPr>
          <w:p w14:paraId="474D1BD6">
            <w:pPr>
              <w:spacing w:before="30" w:line="209" w:lineRule="auto"/>
              <w:ind w:left="398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7"/>
                <w:sz w:val="22"/>
                <w:szCs w:val="22"/>
              </w:rPr>
              <w:t>其中</w:t>
            </w:r>
          </w:p>
        </w:tc>
        <w:tc>
          <w:tcPr>
            <w:tcW w:w="911" w:type="dxa"/>
            <w:vMerge w:val="restart"/>
            <w:tcBorders>
              <w:bottom w:val="nil"/>
            </w:tcBorders>
            <w:vAlign w:val="top"/>
          </w:tcPr>
          <w:p w14:paraId="55A58A77">
            <w:pPr>
              <w:spacing w:line="246" w:lineRule="auto"/>
              <w:rPr>
                <w:rFonts w:ascii="Arial"/>
                <w:color w:val="auto"/>
                <w:sz w:val="21"/>
              </w:rPr>
            </w:pPr>
          </w:p>
          <w:p w14:paraId="3DDA1095">
            <w:pPr>
              <w:spacing w:before="72" w:line="222" w:lineRule="auto"/>
              <w:ind w:left="248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9"/>
                <w:sz w:val="22"/>
                <w:szCs w:val="22"/>
              </w:rPr>
              <w:t>小计</w:t>
            </w:r>
          </w:p>
        </w:tc>
        <w:tc>
          <w:tcPr>
            <w:tcW w:w="1299" w:type="dxa"/>
            <w:gridSpan w:val="2"/>
            <w:vAlign w:val="top"/>
          </w:tcPr>
          <w:p w14:paraId="269BA7AF">
            <w:pPr>
              <w:spacing w:before="30" w:line="209" w:lineRule="auto"/>
              <w:ind w:left="439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7"/>
                <w:sz w:val="22"/>
                <w:szCs w:val="22"/>
              </w:rPr>
              <w:t>其中</w:t>
            </w:r>
          </w:p>
        </w:tc>
        <w:tc>
          <w:tcPr>
            <w:tcW w:w="1142" w:type="dxa"/>
            <w:vMerge w:val="continue"/>
            <w:tcBorders>
              <w:top w:val="nil"/>
              <w:bottom w:val="nil"/>
            </w:tcBorders>
            <w:vAlign w:val="top"/>
          </w:tcPr>
          <w:p w14:paraId="57ED0C47">
            <w:pPr>
              <w:rPr>
                <w:rFonts w:ascii="Arial"/>
                <w:color w:val="auto"/>
                <w:sz w:val="21"/>
              </w:rPr>
            </w:pPr>
          </w:p>
        </w:tc>
      </w:tr>
      <w:tr w14:paraId="577666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 w14:paraId="19A5B794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36" w:type="dxa"/>
            <w:vMerge w:val="continue"/>
            <w:tcBorders>
              <w:top w:val="nil"/>
            </w:tcBorders>
            <w:vAlign w:val="top"/>
          </w:tcPr>
          <w:p w14:paraId="31631305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37" w:type="dxa"/>
            <w:vMerge w:val="continue"/>
            <w:tcBorders>
              <w:top w:val="nil"/>
            </w:tcBorders>
            <w:vAlign w:val="top"/>
          </w:tcPr>
          <w:p w14:paraId="5B40CCEE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637" w:type="dxa"/>
            <w:textDirection w:val="tbRlV"/>
            <w:vAlign w:val="top"/>
          </w:tcPr>
          <w:p w14:paraId="01FAA582">
            <w:pPr>
              <w:spacing w:before="205" w:line="206" w:lineRule="auto"/>
              <w:ind w:left="31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31"/>
                <w:sz w:val="22"/>
                <w:szCs w:val="22"/>
              </w:rPr>
              <w:t>中央</w:t>
            </w:r>
          </w:p>
        </w:tc>
        <w:tc>
          <w:tcPr>
            <w:tcW w:w="588" w:type="dxa"/>
            <w:textDirection w:val="tbRlV"/>
            <w:vAlign w:val="top"/>
          </w:tcPr>
          <w:p w14:paraId="769A2FC1">
            <w:pPr>
              <w:spacing w:before="180" w:line="206" w:lineRule="auto"/>
              <w:ind w:left="31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31"/>
                <w:sz w:val="22"/>
                <w:szCs w:val="22"/>
              </w:rPr>
              <w:t>省级</w:t>
            </w:r>
          </w:p>
        </w:tc>
        <w:tc>
          <w:tcPr>
            <w:tcW w:w="911" w:type="dxa"/>
            <w:vMerge w:val="continue"/>
            <w:tcBorders>
              <w:top w:val="nil"/>
            </w:tcBorders>
            <w:vAlign w:val="top"/>
          </w:tcPr>
          <w:p w14:paraId="51DA093C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712" w:type="dxa"/>
            <w:vAlign w:val="top"/>
          </w:tcPr>
          <w:p w14:paraId="2F286928">
            <w:pPr>
              <w:spacing w:before="172" w:line="222" w:lineRule="auto"/>
              <w:ind w:left="163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-17"/>
                <w:sz w:val="22"/>
                <w:szCs w:val="22"/>
              </w:rPr>
              <w:t>中央</w:t>
            </w:r>
          </w:p>
        </w:tc>
        <w:tc>
          <w:tcPr>
            <w:tcW w:w="587" w:type="dxa"/>
            <w:textDirection w:val="tbRlV"/>
            <w:vAlign w:val="top"/>
          </w:tcPr>
          <w:p w14:paraId="67095594">
            <w:pPr>
              <w:spacing w:before="177" w:line="206" w:lineRule="auto"/>
              <w:ind w:left="31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pacing w:val="31"/>
                <w:sz w:val="22"/>
                <w:szCs w:val="22"/>
              </w:rPr>
              <w:t>省级</w:t>
            </w:r>
          </w:p>
        </w:tc>
        <w:tc>
          <w:tcPr>
            <w:tcW w:w="1142" w:type="dxa"/>
            <w:vMerge w:val="continue"/>
            <w:tcBorders>
              <w:top w:val="nil"/>
            </w:tcBorders>
            <w:vAlign w:val="top"/>
          </w:tcPr>
          <w:p w14:paraId="6C3EB621">
            <w:pPr>
              <w:rPr>
                <w:rFonts w:ascii="Arial"/>
                <w:color w:val="auto"/>
                <w:sz w:val="21"/>
              </w:rPr>
            </w:pPr>
          </w:p>
        </w:tc>
      </w:tr>
      <w:tr w14:paraId="5BC90C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2" w:type="dxa"/>
            <w:vAlign w:val="top"/>
          </w:tcPr>
          <w:p w14:paraId="7FA1CC35">
            <w:pPr>
              <w:spacing w:before="30" w:line="218" w:lineRule="auto"/>
              <w:ind w:left="141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</w:rPr>
              <w:t>山洪沟治理</w:t>
            </w:r>
          </w:p>
        </w:tc>
        <w:tc>
          <w:tcPr>
            <w:tcW w:w="936" w:type="dxa"/>
            <w:vAlign w:val="top"/>
          </w:tcPr>
          <w:p w14:paraId="3708EB26">
            <w:pPr>
              <w:pStyle w:val="6"/>
              <w:spacing w:before="7" w:line="260" w:lineRule="exact"/>
              <w:ind w:left="325"/>
              <w:rPr>
                <w:color w:val="auto"/>
              </w:rPr>
            </w:pPr>
            <w:r>
              <w:rPr>
                <w:color w:val="auto"/>
                <w:spacing w:val="1"/>
                <w:position w:val="1"/>
              </w:rPr>
              <w:t>800</w:t>
            </w:r>
          </w:p>
        </w:tc>
        <w:tc>
          <w:tcPr>
            <w:tcW w:w="937" w:type="dxa"/>
            <w:vAlign w:val="top"/>
          </w:tcPr>
          <w:p w14:paraId="57BF76D9">
            <w:pPr>
              <w:pStyle w:val="6"/>
              <w:spacing w:before="7" w:line="260" w:lineRule="exact"/>
              <w:ind w:left="327"/>
              <w:rPr>
                <w:color w:val="auto"/>
              </w:rPr>
            </w:pPr>
            <w:r>
              <w:rPr>
                <w:color w:val="auto"/>
                <w:spacing w:val="1"/>
                <w:position w:val="1"/>
              </w:rPr>
              <w:t>800</w:t>
            </w:r>
          </w:p>
        </w:tc>
        <w:tc>
          <w:tcPr>
            <w:tcW w:w="637" w:type="dxa"/>
            <w:vAlign w:val="top"/>
          </w:tcPr>
          <w:p w14:paraId="2A80836D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588" w:type="dxa"/>
            <w:vAlign w:val="top"/>
          </w:tcPr>
          <w:p w14:paraId="5F0C338B">
            <w:pPr>
              <w:pStyle w:val="6"/>
              <w:spacing w:before="7" w:line="260" w:lineRule="exact"/>
              <w:ind w:left="152"/>
              <w:rPr>
                <w:color w:val="auto"/>
              </w:rPr>
            </w:pPr>
            <w:r>
              <w:rPr>
                <w:color w:val="auto"/>
                <w:spacing w:val="1"/>
                <w:position w:val="1"/>
              </w:rPr>
              <w:t>800</w:t>
            </w:r>
          </w:p>
        </w:tc>
        <w:tc>
          <w:tcPr>
            <w:tcW w:w="911" w:type="dxa"/>
            <w:vAlign w:val="top"/>
          </w:tcPr>
          <w:p w14:paraId="32AFC726">
            <w:pPr>
              <w:pStyle w:val="6"/>
              <w:spacing w:before="7" w:line="260" w:lineRule="exact"/>
              <w:ind w:left="315"/>
              <w:rPr>
                <w:color w:val="auto"/>
              </w:rPr>
            </w:pPr>
            <w:r>
              <w:rPr>
                <w:color w:val="auto"/>
                <w:spacing w:val="1"/>
                <w:position w:val="1"/>
              </w:rPr>
              <w:t>800</w:t>
            </w:r>
          </w:p>
        </w:tc>
        <w:tc>
          <w:tcPr>
            <w:tcW w:w="712" w:type="dxa"/>
            <w:vAlign w:val="top"/>
          </w:tcPr>
          <w:p w14:paraId="33864EC3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587" w:type="dxa"/>
            <w:vAlign w:val="top"/>
          </w:tcPr>
          <w:p w14:paraId="248C954C">
            <w:pPr>
              <w:pStyle w:val="6"/>
              <w:spacing w:before="7" w:line="260" w:lineRule="exact"/>
              <w:ind w:left="154"/>
              <w:rPr>
                <w:color w:val="auto"/>
              </w:rPr>
            </w:pPr>
            <w:r>
              <w:rPr>
                <w:color w:val="auto"/>
                <w:spacing w:val="1"/>
                <w:position w:val="1"/>
              </w:rPr>
              <w:t>800</w:t>
            </w:r>
          </w:p>
        </w:tc>
        <w:tc>
          <w:tcPr>
            <w:tcW w:w="1142" w:type="dxa"/>
            <w:vAlign w:val="top"/>
          </w:tcPr>
          <w:p w14:paraId="5D16E753">
            <w:pPr>
              <w:pStyle w:val="6"/>
              <w:spacing w:before="7" w:line="260" w:lineRule="exact"/>
              <w:ind w:left="358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100%</w:t>
            </w:r>
          </w:p>
        </w:tc>
      </w:tr>
      <w:tr w14:paraId="54CA6B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282" w:type="dxa"/>
            <w:vAlign w:val="top"/>
          </w:tcPr>
          <w:p w14:paraId="54B29E05">
            <w:pPr>
              <w:spacing w:before="32" w:line="228" w:lineRule="auto"/>
              <w:ind w:left="127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</w:rPr>
              <w:t>小型病险水</w:t>
            </w:r>
          </w:p>
          <w:p w14:paraId="7A2ABA85">
            <w:pPr>
              <w:spacing w:before="23" w:line="218" w:lineRule="auto"/>
              <w:ind w:left="123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</w:rPr>
              <w:t>库除险加固</w:t>
            </w:r>
          </w:p>
        </w:tc>
        <w:tc>
          <w:tcPr>
            <w:tcW w:w="936" w:type="dxa"/>
            <w:vAlign w:val="top"/>
          </w:tcPr>
          <w:p w14:paraId="11A54943">
            <w:pPr>
              <w:pStyle w:val="6"/>
              <w:spacing w:before="143" w:line="261" w:lineRule="exact"/>
              <w:ind w:left="320"/>
              <w:rPr>
                <w:color w:val="auto"/>
              </w:rPr>
            </w:pPr>
            <w:r>
              <w:rPr>
                <w:color w:val="auto"/>
                <w:spacing w:val="2"/>
                <w:position w:val="2"/>
              </w:rPr>
              <w:t>910</w:t>
            </w:r>
          </w:p>
        </w:tc>
        <w:tc>
          <w:tcPr>
            <w:tcW w:w="937" w:type="dxa"/>
            <w:vAlign w:val="top"/>
          </w:tcPr>
          <w:p w14:paraId="46966880">
            <w:pPr>
              <w:pStyle w:val="6"/>
              <w:spacing w:before="143" w:line="261" w:lineRule="exact"/>
              <w:ind w:left="323"/>
              <w:rPr>
                <w:color w:val="auto"/>
              </w:rPr>
            </w:pPr>
            <w:r>
              <w:rPr>
                <w:color w:val="auto"/>
                <w:spacing w:val="2"/>
                <w:position w:val="2"/>
              </w:rPr>
              <w:t>910</w:t>
            </w:r>
          </w:p>
        </w:tc>
        <w:tc>
          <w:tcPr>
            <w:tcW w:w="637" w:type="dxa"/>
            <w:vAlign w:val="top"/>
          </w:tcPr>
          <w:p w14:paraId="2F6188E2">
            <w:pPr>
              <w:pStyle w:val="6"/>
              <w:spacing w:before="143" w:line="261" w:lineRule="exact"/>
              <w:ind w:left="173"/>
              <w:rPr>
                <w:color w:val="auto"/>
              </w:rPr>
            </w:pPr>
            <w:r>
              <w:rPr>
                <w:color w:val="auto"/>
                <w:spacing w:val="2"/>
                <w:position w:val="2"/>
              </w:rPr>
              <w:t>910</w:t>
            </w:r>
          </w:p>
        </w:tc>
        <w:tc>
          <w:tcPr>
            <w:tcW w:w="588" w:type="dxa"/>
            <w:vAlign w:val="top"/>
          </w:tcPr>
          <w:p w14:paraId="326033F9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11" w:type="dxa"/>
            <w:vAlign w:val="top"/>
          </w:tcPr>
          <w:p w14:paraId="2ABE9760">
            <w:pPr>
              <w:pStyle w:val="6"/>
              <w:spacing w:before="143" w:line="261" w:lineRule="exact"/>
              <w:ind w:left="311"/>
              <w:rPr>
                <w:color w:val="auto"/>
              </w:rPr>
            </w:pPr>
            <w:r>
              <w:rPr>
                <w:color w:val="auto"/>
                <w:spacing w:val="2"/>
                <w:position w:val="2"/>
              </w:rPr>
              <w:t>910</w:t>
            </w:r>
          </w:p>
        </w:tc>
        <w:tc>
          <w:tcPr>
            <w:tcW w:w="712" w:type="dxa"/>
            <w:vAlign w:val="top"/>
          </w:tcPr>
          <w:p w14:paraId="15AA7498">
            <w:pPr>
              <w:pStyle w:val="6"/>
              <w:spacing w:before="143" w:line="261" w:lineRule="exact"/>
              <w:ind w:left="211"/>
              <w:rPr>
                <w:color w:val="auto"/>
              </w:rPr>
            </w:pPr>
            <w:r>
              <w:rPr>
                <w:color w:val="auto"/>
                <w:spacing w:val="2"/>
                <w:position w:val="2"/>
              </w:rPr>
              <w:t>910</w:t>
            </w:r>
          </w:p>
        </w:tc>
        <w:tc>
          <w:tcPr>
            <w:tcW w:w="587" w:type="dxa"/>
            <w:vAlign w:val="top"/>
          </w:tcPr>
          <w:p w14:paraId="43605500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1142" w:type="dxa"/>
            <w:vAlign w:val="top"/>
          </w:tcPr>
          <w:p w14:paraId="119CD254">
            <w:pPr>
              <w:pStyle w:val="6"/>
              <w:spacing w:before="143" w:line="261" w:lineRule="exact"/>
              <w:ind w:left="358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100%</w:t>
            </w:r>
          </w:p>
        </w:tc>
      </w:tr>
      <w:tr w14:paraId="7168E5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1282" w:type="dxa"/>
            <w:vAlign w:val="top"/>
          </w:tcPr>
          <w:p w14:paraId="1D754851">
            <w:pPr>
              <w:spacing w:before="33" w:line="233" w:lineRule="auto"/>
              <w:ind w:left="334" w:right="113" w:hanging="212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群测群防体</w:t>
            </w:r>
            <w:r>
              <w:rPr>
                <w:rFonts w:ascii="宋体" w:hAnsi="宋体" w:eastAsia="宋体" w:cs="宋体"/>
                <w:color w:val="auto"/>
                <w:spacing w:val="5"/>
                <w:sz w:val="20"/>
                <w:szCs w:val="20"/>
              </w:rPr>
              <w:t>系建设</w:t>
            </w:r>
          </w:p>
        </w:tc>
        <w:tc>
          <w:tcPr>
            <w:tcW w:w="936" w:type="dxa"/>
            <w:vAlign w:val="top"/>
          </w:tcPr>
          <w:p w14:paraId="51702CDE">
            <w:pPr>
              <w:pStyle w:val="6"/>
              <w:spacing w:before="143" w:line="261" w:lineRule="exact"/>
              <w:ind w:left="386"/>
              <w:rPr>
                <w:color w:val="auto"/>
              </w:rPr>
            </w:pPr>
            <w:r>
              <w:rPr>
                <w:color w:val="auto"/>
                <w:spacing w:val="-7"/>
                <w:position w:val="2"/>
              </w:rPr>
              <w:t>10</w:t>
            </w:r>
          </w:p>
        </w:tc>
        <w:tc>
          <w:tcPr>
            <w:tcW w:w="937" w:type="dxa"/>
            <w:vAlign w:val="top"/>
          </w:tcPr>
          <w:p w14:paraId="20C28E2A">
            <w:pPr>
              <w:pStyle w:val="6"/>
              <w:spacing w:before="143" w:line="261" w:lineRule="exact"/>
              <w:ind w:left="389"/>
              <w:rPr>
                <w:color w:val="auto"/>
              </w:rPr>
            </w:pPr>
            <w:r>
              <w:rPr>
                <w:color w:val="auto"/>
                <w:spacing w:val="-7"/>
                <w:position w:val="2"/>
              </w:rPr>
              <w:t>10</w:t>
            </w:r>
          </w:p>
        </w:tc>
        <w:tc>
          <w:tcPr>
            <w:tcW w:w="637" w:type="dxa"/>
            <w:vAlign w:val="top"/>
          </w:tcPr>
          <w:p w14:paraId="724FEF21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588" w:type="dxa"/>
            <w:vAlign w:val="top"/>
          </w:tcPr>
          <w:p w14:paraId="491BAFF0">
            <w:pPr>
              <w:pStyle w:val="6"/>
              <w:spacing w:before="143" w:line="261" w:lineRule="exact"/>
              <w:ind w:left="214"/>
              <w:rPr>
                <w:color w:val="auto"/>
              </w:rPr>
            </w:pPr>
            <w:r>
              <w:rPr>
                <w:color w:val="auto"/>
                <w:spacing w:val="-7"/>
                <w:position w:val="2"/>
              </w:rPr>
              <w:t>10</w:t>
            </w:r>
          </w:p>
        </w:tc>
        <w:tc>
          <w:tcPr>
            <w:tcW w:w="911" w:type="dxa"/>
            <w:vAlign w:val="top"/>
          </w:tcPr>
          <w:p w14:paraId="43BD13D6">
            <w:pPr>
              <w:pStyle w:val="6"/>
              <w:spacing w:before="143" w:line="261" w:lineRule="exact"/>
              <w:ind w:left="377"/>
              <w:rPr>
                <w:color w:val="auto"/>
              </w:rPr>
            </w:pPr>
            <w:r>
              <w:rPr>
                <w:color w:val="auto"/>
                <w:spacing w:val="-7"/>
                <w:position w:val="2"/>
              </w:rPr>
              <w:t>10</w:t>
            </w:r>
          </w:p>
        </w:tc>
        <w:tc>
          <w:tcPr>
            <w:tcW w:w="712" w:type="dxa"/>
            <w:vAlign w:val="top"/>
          </w:tcPr>
          <w:p w14:paraId="66BFAB21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587" w:type="dxa"/>
            <w:vAlign w:val="top"/>
          </w:tcPr>
          <w:p w14:paraId="304BF503">
            <w:pPr>
              <w:pStyle w:val="6"/>
              <w:spacing w:before="143" w:line="261" w:lineRule="exact"/>
              <w:ind w:left="216"/>
              <w:rPr>
                <w:color w:val="auto"/>
              </w:rPr>
            </w:pPr>
            <w:r>
              <w:rPr>
                <w:color w:val="auto"/>
                <w:spacing w:val="-7"/>
                <w:position w:val="2"/>
              </w:rPr>
              <w:t>10</w:t>
            </w:r>
          </w:p>
        </w:tc>
        <w:tc>
          <w:tcPr>
            <w:tcW w:w="1142" w:type="dxa"/>
            <w:vAlign w:val="top"/>
          </w:tcPr>
          <w:p w14:paraId="580C94F1">
            <w:pPr>
              <w:pStyle w:val="6"/>
              <w:spacing w:before="143" w:line="261" w:lineRule="exact"/>
              <w:ind w:left="358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100%</w:t>
            </w:r>
          </w:p>
        </w:tc>
      </w:tr>
      <w:tr w14:paraId="03A5CF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282" w:type="dxa"/>
            <w:vAlign w:val="top"/>
          </w:tcPr>
          <w:p w14:paraId="09068870">
            <w:pPr>
              <w:spacing w:before="34" w:line="228" w:lineRule="auto"/>
              <w:ind w:left="127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</w:rPr>
              <w:t>小型水库工</w:t>
            </w:r>
          </w:p>
          <w:p w14:paraId="727B6174">
            <w:pPr>
              <w:spacing w:before="26" w:line="214" w:lineRule="auto"/>
              <w:ind w:left="121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程维修养护</w:t>
            </w:r>
          </w:p>
        </w:tc>
        <w:tc>
          <w:tcPr>
            <w:tcW w:w="936" w:type="dxa"/>
            <w:vAlign w:val="top"/>
          </w:tcPr>
          <w:p w14:paraId="140DB921">
            <w:pPr>
              <w:pStyle w:val="6"/>
              <w:spacing w:before="147" w:line="261" w:lineRule="exact"/>
              <w:ind w:left="336"/>
              <w:rPr>
                <w:color w:val="auto"/>
              </w:rPr>
            </w:pPr>
            <w:r>
              <w:rPr>
                <w:color w:val="auto"/>
                <w:spacing w:val="-3"/>
                <w:position w:val="2"/>
              </w:rPr>
              <w:t>100</w:t>
            </w:r>
          </w:p>
        </w:tc>
        <w:tc>
          <w:tcPr>
            <w:tcW w:w="937" w:type="dxa"/>
            <w:vAlign w:val="top"/>
          </w:tcPr>
          <w:p w14:paraId="726C9169">
            <w:pPr>
              <w:pStyle w:val="6"/>
              <w:spacing w:before="147" w:line="261" w:lineRule="exact"/>
              <w:ind w:left="338"/>
              <w:rPr>
                <w:color w:val="auto"/>
              </w:rPr>
            </w:pPr>
            <w:r>
              <w:rPr>
                <w:color w:val="auto"/>
                <w:spacing w:val="-3"/>
                <w:position w:val="2"/>
              </w:rPr>
              <w:t>100</w:t>
            </w:r>
          </w:p>
        </w:tc>
        <w:tc>
          <w:tcPr>
            <w:tcW w:w="637" w:type="dxa"/>
            <w:vAlign w:val="top"/>
          </w:tcPr>
          <w:p w14:paraId="6CD1A8F7">
            <w:pPr>
              <w:pStyle w:val="6"/>
              <w:spacing w:before="147" w:line="261" w:lineRule="exact"/>
              <w:ind w:left="188"/>
              <w:rPr>
                <w:color w:val="auto"/>
              </w:rPr>
            </w:pPr>
            <w:r>
              <w:rPr>
                <w:color w:val="auto"/>
                <w:spacing w:val="-3"/>
                <w:position w:val="2"/>
              </w:rPr>
              <w:t>100</w:t>
            </w:r>
          </w:p>
        </w:tc>
        <w:tc>
          <w:tcPr>
            <w:tcW w:w="588" w:type="dxa"/>
            <w:vAlign w:val="top"/>
          </w:tcPr>
          <w:p w14:paraId="4B8B618D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11" w:type="dxa"/>
            <w:vAlign w:val="top"/>
          </w:tcPr>
          <w:p w14:paraId="2ABA02DE">
            <w:pPr>
              <w:pStyle w:val="6"/>
              <w:spacing w:before="147" w:line="261" w:lineRule="exact"/>
              <w:ind w:left="327"/>
              <w:rPr>
                <w:color w:val="auto"/>
              </w:rPr>
            </w:pPr>
            <w:r>
              <w:rPr>
                <w:color w:val="auto"/>
                <w:spacing w:val="-3"/>
                <w:position w:val="2"/>
              </w:rPr>
              <w:t>100</w:t>
            </w:r>
          </w:p>
        </w:tc>
        <w:tc>
          <w:tcPr>
            <w:tcW w:w="712" w:type="dxa"/>
            <w:vAlign w:val="top"/>
          </w:tcPr>
          <w:p w14:paraId="7744968A">
            <w:pPr>
              <w:pStyle w:val="6"/>
              <w:spacing w:before="147" w:line="261" w:lineRule="exact"/>
              <w:ind w:left="227"/>
              <w:rPr>
                <w:color w:val="auto"/>
              </w:rPr>
            </w:pPr>
            <w:r>
              <w:rPr>
                <w:color w:val="auto"/>
                <w:spacing w:val="-3"/>
                <w:position w:val="2"/>
              </w:rPr>
              <w:t>100</w:t>
            </w:r>
          </w:p>
        </w:tc>
        <w:tc>
          <w:tcPr>
            <w:tcW w:w="587" w:type="dxa"/>
            <w:vAlign w:val="top"/>
          </w:tcPr>
          <w:p w14:paraId="6A72A3D4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1142" w:type="dxa"/>
            <w:vAlign w:val="top"/>
          </w:tcPr>
          <w:p w14:paraId="21073252">
            <w:pPr>
              <w:pStyle w:val="6"/>
              <w:spacing w:before="147" w:line="261" w:lineRule="exact"/>
              <w:ind w:left="358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100%</w:t>
            </w:r>
          </w:p>
        </w:tc>
      </w:tr>
      <w:tr w14:paraId="51B5AC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282" w:type="dxa"/>
            <w:vAlign w:val="top"/>
          </w:tcPr>
          <w:p w14:paraId="3743C448">
            <w:pPr>
              <w:spacing w:before="34" w:line="233" w:lineRule="auto"/>
              <w:ind w:left="331" w:right="113" w:hanging="209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农业水价综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</w:rPr>
              <w:t>合改革</w:t>
            </w:r>
          </w:p>
        </w:tc>
        <w:tc>
          <w:tcPr>
            <w:tcW w:w="936" w:type="dxa"/>
            <w:vAlign w:val="top"/>
          </w:tcPr>
          <w:p w14:paraId="4ED7F11F">
            <w:pPr>
              <w:pStyle w:val="6"/>
              <w:spacing w:before="147" w:line="261" w:lineRule="exact"/>
              <w:ind w:left="371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92</w:t>
            </w:r>
          </w:p>
        </w:tc>
        <w:tc>
          <w:tcPr>
            <w:tcW w:w="937" w:type="dxa"/>
            <w:vAlign w:val="top"/>
          </w:tcPr>
          <w:p w14:paraId="4670647E">
            <w:pPr>
              <w:pStyle w:val="6"/>
              <w:spacing w:before="147" w:line="261" w:lineRule="exact"/>
              <w:ind w:left="373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92</w:t>
            </w:r>
          </w:p>
        </w:tc>
        <w:tc>
          <w:tcPr>
            <w:tcW w:w="637" w:type="dxa"/>
            <w:vAlign w:val="top"/>
          </w:tcPr>
          <w:p w14:paraId="2185326A">
            <w:pPr>
              <w:pStyle w:val="6"/>
              <w:spacing w:before="147" w:line="261" w:lineRule="exact"/>
              <w:ind w:left="223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92</w:t>
            </w:r>
          </w:p>
        </w:tc>
        <w:tc>
          <w:tcPr>
            <w:tcW w:w="588" w:type="dxa"/>
            <w:vAlign w:val="top"/>
          </w:tcPr>
          <w:p w14:paraId="7E7F5DBA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911" w:type="dxa"/>
            <w:vAlign w:val="top"/>
          </w:tcPr>
          <w:p w14:paraId="14AE5AF2">
            <w:pPr>
              <w:pStyle w:val="6"/>
              <w:spacing w:before="147" w:line="261" w:lineRule="exact"/>
              <w:ind w:left="362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92</w:t>
            </w:r>
          </w:p>
        </w:tc>
        <w:tc>
          <w:tcPr>
            <w:tcW w:w="712" w:type="dxa"/>
            <w:vAlign w:val="top"/>
          </w:tcPr>
          <w:p w14:paraId="18D6C86C">
            <w:pPr>
              <w:pStyle w:val="6"/>
              <w:spacing w:before="147" w:line="261" w:lineRule="exact"/>
              <w:ind w:left="262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92</w:t>
            </w:r>
          </w:p>
        </w:tc>
        <w:tc>
          <w:tcPr>
            <w:tcW w:w="587" w:type="dxa"/>
            <w:vAlign w:val="top"/>
          </w:tcPr>
          <w:p w14:paraId="0D2104F6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1142" w:type="dxa"/>
            <w:vAlign w:val="top"/>
          </w:tcPr>
          <w:p w14:paraId="62F8B0B0">
            <w:pPr>
              <w:pStyle w:val="6"/>
              <w:spacing w:before="147" w:line="261" w:lineRule="exact"/>
              <w:ind w:left="358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100%</w:t>
            </w:r>
          </w:p>
        </w:tc>
      </w:tr>
      <w:tr w14:paraId="23C939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1282" w:type="dxa"/>
            <w:vAlign w:val="top"/>
          </w:tcPr>
          <w:p w14:paraId="503E8828">
            <w:pPr>
              <w:spacing w:before="39" w:line="208" w:lineRule="auto"/>
              <w:ind w:left="410"/>
              <w:rPr>
                <w:rFonts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sz w:val="24"/>
                <w:szCs w:val="24"/>
              </w:rPr>
              <w:t>合计</w:t>
            </w:r>
          </w:p>
        </w:tc>
        <w:tc>
          <w:tcPr>
            <w:tcW w:w="936" w:type="dxa"/>
            <w:vAlign w:val="top"/>
          </w:tcPr>
          <w:p w14:paraId="3632076B">
            <w:pPr>
              <w:pStyle w:val="6"/>
              <w:spacing w:before="30" w:line="261" w:lineRule="exact"/>
              <w:ind w:left="285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1912</w:t>
            </w:r>
          </w:p>
        </w:tc>
        <w:tc>
          <w:tcPr>
            <w:tcW w:w="937" w:type="dxa"/>
            <w:vAlign w:val="top"/>
          </w:tcPr>
          <w:p w14:paraId="3C7515C4">
            <w:pPr>
              <w:pStyle w:val="6"/>
              <w:spacing w:before="30" w:line="261" w:lineRule="exact"/>
              <w:ind w:left="288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1912</w:t>
            </w:r>
          </w:p>
        </w:tc>
        <w:tc>
          <w:tcPr>
            <w:tcW w:w="637" w:type="dxa"/>
            <w:vAlign w:val="top"/>
          </w:tcPr>
          <w:p w14:paraId="66B0539E">
            <w:pPr>
              <w:pStyle w:val="6"/>
              <w:spacing w:before="30" w:line="261" w:lineRule="exact"/>
              <w:ind w:left="143"/>
              <w:rPr>
                <w:color w:val="auto"/>
              </w:rPr>
            </w:pPr>
            <w:r>
              <w:rPr>
                <w:color w:val="auto"/>
                <w:spacing w:val="-3"/>
                <w:position w:val="2"/>
              </w:rPr>
              <w:t>1102</w:t>
            </w:r>
          </w:p>
        </w:tc>
        <w:tc>
          <w:tcPr>
            <w:tcW w:w="588" w:type="dxa"/>
            <w:vAlign w:val="top"/>
          </w:tcPr>
          <w:p w14:paraId="1CE2C1DB">
            <w:pPr>
              <w:pStyle w:val="6"/>
              <w:spacing w:before="30" w:line="261" w:lineRule="exact"/>
              <w:ind w:left="152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810</w:t>
            </w:r>
          </w:p>
        </w:tc>
        <w:tc>
          <w:tcPr>
            <w:tcW w:w="911" w:type="dxa"/>
            <w:vAlign w:val="top"/>
          </w:tcPr>
          <w:p w14:paraId="1F3B7A5E">
            <w:pPr>
              <w:pStyle w:val="6"/>
              <w:spacing w:before="30" w:line="261" w:lineRule="exact"/>
              <w:ind w:left="276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1912</w:t>
            </w:r>
          </w:p>
        </w:tc>
        <w:tc>
          <w:tcPr>
            <w:tcW w:w="712" w:type="dxa"/>
            <w:vAlign w:val="top"/>
          </w:tcPr>
          <w:p w14:paraId="705D7515">
            <w:pPr>
              <w:pStyle w:val="6"/>
              <w:spacing w:before="30" w:line="261" w:lineRule="exact"/>
              <w:ind w:left="181"/>
              <w:rPr>
                <w:color w:val="auto"/>
              </w:rPr>
            </w:pPr>
            <w:r>
              <w:rPr>
                <w:color w:val="auto"/>
                <w:spacing w:val="-3"/>
                <w:position w:val="2"/>
              </w:rPr>
              <w:t>1102</w:t>
            </w:r>
          </w:p>
        </w:tc>
        <w:tc>
          <w:tcPr>
            <w:tcW w:w="587" w:type="dxa"/>
            <w:vAlign w:val="top"/>
          </w:tcPr>
          <w:p w14:paraId="21546077">
            <w:pPr>
              <w:pStyle w:val="6"/>
              <w:spacing w:before="30" w:line="261" w:lineRule="exact"/>
              <w:ind w:left="154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810</w:t>
            </w:r>
          </w:p>
        </w:tc>
        <w:tc>
          <w:tcPr>
            <w:tcW w:w="1142" w:type="dxa"/>
            <w:vAlign w:val="top"/>
          </w:tcPr>
          <w:p w14:paraId="35980E80">
            <w:pPr>
              <w:pStyle w:val="6"/>
              <w:spacing w:before="30" w:line="261" w:lineRule="exact"/>
              <w:ind w:left="358"/>
              <w:rPr>
                <w:color w:val="auto"/>
              </w:rPr>
            </w:pPr>
            <w:r>
              <w:rPr>
                <w:color w:val="auto"/>
                <w:spacing w:val="-1"/>
                <w:position w:val="2"/>
              </w:rPr>
              <w:t>100%</w:t>
            </w:r>
          </w:p>
        </w:tc>
      </w:tr>
    </w:tbl>
    <w:p w14:paraId="082A4408">
      <w:pPr>
        <w:spacing w:line="258" w:lineRule="auto"/>
        <w:rPr>
          <w:rFonts w:ascii="Arial"/>
          <w:color w:val="auto"/>
          <w:sz w:val="21"/>
        </w:rPr>
      </w:pPr>
    </w:p>
    <w:p w14:paraId="028E147A">
      <w:pPr>
        <w:spacing w:line="258" w:lineRule="auto"/>
        <w:rPr>
          <w:rFonts w:ascii="Arial"/>
          <w:color w:val="auto"/>
          <w:sz w:val="21"/>
        </w:rPr>
      </w:pPr>
    </w:p>
    <w:p w14:paraId="3CA9F476">
      <w:pPr>
        <w:spacing w:line="258" w:lineRule="auto"/>
        <w:rPr>
          <w:rFonts w:ascii="Arial"/>
          <w:color w:val="auto"/>
          <w:sz w:val="21"/>
        </w:rPr>
      </w:pPr>
    </w:p>
    <w:p w14:paraId="008DBA13">
      <w:pPr>
        <w:pStyle w:val="2"/>
        <w:spacing w:before="101" w:line="220" w:lineRule="auto"/>
        <w:ind w:left="648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5"/>
        </w:rPr>
        <w:t>2.</w:t>
      </w:r>
      <w:r>
        <w:rPr>
          <w:b/>
          <w:bCs/>
          <w:color w:val="auto"/>
          <w:spacing w:val="5"/>
        </w:rPr>
        <w:t>资金执行分析</w:t>
      </w:r>
    </w:p>
    <w:p w14:paraId="7EE0F8D4">
      <w:pPr>
        <w:pStyle w:val="2"/>
        <w:spacing w:before="223" w:line="378" w:lineRule="auto"/>
        <w:ind w:left="12" w:right="155" w:firstLine="632"/>
        <w:jc w:val="both"/>
        <w:rPr>
          <w:color w:val="auto"/>
        </w:rPr>
      </w:pPr>
      <w:r>
        <w:rPr>
          <w:color w:val="auto"/>
          <w:spacing w:val="9"/>
        </w:rPr>
        <w:t>（</w:t>
      </w:r>
      <w:r>
        <w:rPr>
          <w:rFonts w:ascii="Times New Roman" w:hAnsi="Times New Roman" w:eastAsia="Times New Roman" w:cs="Times New Roman"/>
          <w:color w:val="auto"/>
          <w:spacing w:val="9"/>
        </w:rPr>
        <w:t>1</w:t>
      </w:r>
      <w:r>
        <w:rPr>
          <w:color w:val="auto"/>
          <w:spacing w:val="9"/>
        </w:rPr>
        <w:t>）执行情况。盐边县</w:t>
      </w:r>
      <w:r>
        <w:rPr>
          <w:rFonts w:ascii="Times New Roman" w:hAnsi="Times New Roman" w:eastAsia="Times New Roman" w:cs="Times New Roman"/>
          <w:color w:val="auto"/>
          <w:spacing w:val="9"/>
        </w:rPr>
        <w:t>2019</w:t>
      </w:r>
      <w:r>
        <w:rPr>
          <w:color w:val="auto"/>
          <w:spacing w:val="9"/>
        </w:rPr>
        <w:t>年水利投资</w:t>
      </w:r>
      <w:r>
        <w:rPr>
          <w:rFonts w:ascii="Times New Roman" w:hAnsi="Times New Roman" w:eastAsia="Times New Roman" w:cs="Times New Roman"/>
          <w:color w:val="auto"/>
          <w:spacing w:val="9"/>
        </w:rPr>
        <w:t>27</w:t>
      </w:r>
      <w:r>
        <w:rPr>
          <w:rFonts w:ascii="Times New Roman" w:hAnsi="Times New Roman" w:eastAsia="Times New Roman" w:cs="Times New Roman"/>
          <w:color w:val="auto"/>
          <w:spacing w:val="8"/>
        </w:rPr>
        <w:t>29.97</w:t>
      </w:r>
      <w:r>
        <w:rPr>
          <w:color w:val="auto"/>
          <w:spacing w:val="8"/>
        </w:rPr>
        <w:t>万元。其</w:t>
      </w:r>
      <w:r>
        <w:rPr>
          <w:color w:val="auto"/>
          <w:spacing w:val="7"/>
        </w:rPr>
        <w:t>中，中省水利发展专项资金总投资为</w:t>
      </w:r>
      <w:r>
        <w:rPr>
          <w:rFonts w:ascii="Times New Roman" w:hAnsi="Times New Roman" w:eastAsia="Times New Roman" w:cs="Times New Roman"/>
          <w:color w:val="auto"/>
          <w:spacing w:val="7"/>
        </w:rPr>
        <w:t>1912</w:t>
      </w:r>
      <w:r>
        <w:rPr>
          <w:color w:val="auto"/>
          <w:spacing w:val="7"/>
        </w:rPr>
        <w:t>万元（中央财政资金</w:t>
      </w:r>
      <w:r>
        <w:rPr>
          <w:rFonts w:ascii="Times New Roman" w:hAnsi="Times New Roman" w:eastAsia="Times New Roman" w:cs="Times New Roman"/>
          <w:color w:val="auto"/>
          <w:spacing w:val="11"/>
        </w:rPr>
        <w:t>1102</w:t>
      </w:r>
      <w:r>
        <w:rPr>
          <w:color w:val="auto"/>
          <w:spacing w:val="11"/>
        </w:rPr>
        <w:t>万元，省级财政资金</w:t>
      </w:r>
      <w:r>
        <w:rPr>
          <w:rFonts w:ascii="Times New Roman" w:hAnsi="Times New Roman" w:eastAsia="Times New Roman" w:cs="Times New Roman"/>
          <w:color w:val="auto"/>
          <w:spacing w:val="11"/>
        </w:rPr>
        <w:t>810</w:t>
      </w:r>
      <w:r>
        <w:rPr>
          <w:color w:val="auto"/>
          <w:spacing w:val="11"/>
        </w:rPr>
        <w:t>万元）。</w:t>
      </w:r>
      <w:r>
        <w:rPr>
          <w:rFonts w:hint="eastAsia"/>
          <w:color w:val="auto"/>
          <w:spacing w:val="11"/>
          <w:lang w:eastAsia="zh-CN"/>
        </w:rPr>
        <w:t>截至2019年12</w:t>
      </w:r>
      <w:r>
        <w:rPr>
          <w:color w:val="auto"/>
          <w:spacing w:val="11"/>
        </w:rPr>
        <w:t>月</w:t>
      </w:r>
      <w:r>
        <w:rPr>
          <w:color w:val="auto"/>
          <w:spacing w:val="10"/>
        </w:rPr>
        <w:t>底，盐</w:t>
      </w:r>
      <w:r>
        <w:rPr>
          <w:color w:val="auto"/>
          <w:spacing w:val="9"/>
        </w:rPr>
        <w:t>边县</w:t>
      </w:r>
      <w:r>
        <w:rPr>
          <w:rFonts w:ascii="Times New Roman" w:hAnsi="Times New Roman" w:eastAsia="Times New Roman" w:cs="Times New Roman"/>
          <w:color w:val="auto"/>
          <w:spacing w:val="9"/>
        </w:rPr>
        <w:t>2019</w:t>
      </w:r>
      <w:r>
        <w:rPr>
          <w:color w:val="auto"/>
          <w:spacing w:val="9"/>
        </w:rPr>
        <w:t>年水利发展资金完成投资</w:t>
      </w:r>
      <w:r>
        <w:rPr>
          <w:rFonts w:ascii="Times New Roman" w:hAnsi="Times New Roman" w:eastAsia="Times New Roman" w:cs="Times New Roman"/>
          <w:color w:val="auto"/>
          <w:spacing w:val="9"/>
        </w:rPr>
        <w:t>1645.3</w:t>
      </w:r>
      <w:r>
        <w:rPr>
          <w:color w:val="auto"/>
          <w:spacing w:val="9"/>
        </w:rPr>
        <w:t>万</w:t>
      </w:r>
      <w:r>
        <w:rPr>
          <w:color w:val="auto"/>
          <w:spacing w:val="8"/>
        </w:rPr>
        <w:t>元，投资完成率为</w:t>
      </w:r>
    </w:p>
    <w:p w14:paraId="26C51444">
      <w:pPr>
        <w:spacing w:line="378" w:lineRule="auto"/>
        <w:rPr>
          <w:color w:val="auto"/>
        </w:rPr>
        <w:sectPr>
          <w:footerReference r:id="rId16" w:type="default"/>
          <w:pgSz w:w="11906" w:h="16839"/>
          <w:pgMar w:top="1431" w:right="1375" w:bottom="1159" w:left="1785" w:header="0" w:footer="791" w:gutter="0"/>
          <w:cols w:space="720" w:num="1"/>
        </w:sectPr>
      </w:pPr>
    </w:p>
    <w:p w14:paraId="373D36BD">
      <w:pPr>
        <w:spacing w:line="250" w:lineRule="auto"/>
        <w:rPr>
          <w:rFonts w:ascii="Arial"/>
          <w:color w:val="auto"/>
          <w:sz w:val="21"/>
        </w:rPr>
      </w:pPr>
    </w:p>
    <w:p w14:paraId="1F828A11">
      <w:pPr>
        <w:spacing w:line="250" w:lineRule="auto"/>
        <w:rPr>
          <w:rFonts w:ascii="Arial"/>
          <w:color w:val="auto"/>
          <w:sz w:val="21"/>
        </w:rPr>
      </w:pPr>
    </w:p>
    <w:p w14:paraId="6E5D7CCA">
      <w:pPr>
        <w:spacing w:line="251" w:lineRule="auto"/>
        <w:rPr>
          <w:rFonts w:ascii="Arial"/>
          <w:color w:val="auto"/>
          <w:sz w:val="21"/>
        </w:rPr>
      </w:pPr>
    </w:p>
    <w:p w14:paraId="4B79AD98">
      <w:pPr>
        <w:pStyle w:val="2"/>
        <w:spacing w:before="101" w:line="376" w:lineRule="auto"/>
        <w:ind w:left="6" w:right="83" w:firstLine="7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13"/>
        </w:rPr>
        <w:t>60%</w:t>
      </w:r>
      <w:r>
        <w:rPr>
          <w:color w:val="auto"/>
          <w:spacing w:val="13"/>
        </w:rPr>
        <w:t>；</w:t>
      </w:r>
      <w:r>
        <w:rPr>
          <w:rFonts w:ascii="Times New Roman" w:hAnsi="Times New Roman" w:eastAsia="Times New Roman" w:cs="Times New Roman"/>
          <w:color w:val="auto"/>
          <w:spacing w:val="13"/>
        </w:rPr>
        <w:t>2020</w:t>
      </w:r>
      <w:r>
        <w:rPr>
          <w:color w:val="auto"/>
          <w:spacing w:val="13"/>
        </w:rPr>
        <w:t>年</w:t>
      </w:r>
      <w:r>
        <w:rPr>
          <w:rFonts w:ascii="Times New Roman" w:hAnsi="Times New Roman" w:eastAsia="Times New Roman" w:cs="Times New Roman"/>
          <w:color w:val="auto"/>
          <w:spacing w:val="13"/>
        </w:rPr>
        <w:t>6</w:t>
      </w:r>
      <w:r>
        <w:rPr>
          <w:color w:val="auto"/>
          <w:spacing w:val="13"/>
        </w:rPr>
        <w:t>月底，盐边县</w:t>
      </w:r>
      <w:r>
        <w:rPr>
          <w:rFonts w:ascii="Times New Roman" w:hAnsi="Times New Roman" w:eastAsia="Times New Roman" w:cs="Times New Roman"/>
          <w:color w:val="auto"/>
          <w:spacing w:val="13"/>
        </w:rPr>
        <w:t>2019</w:t>
      </w:r>
      <w:r>
        <w:rPr>
          <w:color w:val="auto"/>
          <w:spacing w:val="13"/>
        </w:rPr>
        <w:t>年度水利发展资</w:t>
      </w:r>
      <w:r>
        <w:rPr>
          <w:color w:val="auto"/>
          <w:spacing w:val="12"/>
        </w:rPr>
        <w:t>金完成投资</w:t>
      </w:r>
      <w:r>
        <w:rPr>
          <w:rFonts w:ascii="Times New Roman" w:hAnsi="Times New Roman" w:eastAsia="Times New Roman" w:cs="Times New Roman"/>
          <w:color w:val="auto"/>
          <w:spacing w:val="5"/>
        </w:rPr>
        <w:t>2597.66</w:t>
      </w:r>
      <w:r>
        <w:rPr>
          <w:color w:val="auto"/>
          <w:spacing w:val="5"/>
        </w:rPr>
        <w:t>万元，投资完成率为</w:t>
      </w:r>
      <w:r>
        <w:rPr>
          <w:rFonts w:ascii="Times New Roman" w:hAnsi="Times New Roman" w:eastAsia="Times New Roman" w:cs="Times New Roman"/>
          <w:color w:val="auto"/>
          <w:spacing w:val="5"/>
        </w:rPr>
        <w:t>95.15%</w:t>
      </w:r>
      <w:r>
        <w:rPr>
          <w:rFonts w:ascii="Times New Roman" w:hAnsi="Times New Roman" w:eastAsia="Times New Roman" w:cs="Times New Roman"/>
          <w:color w:val="auto"/>
          <w:spacing w:val="-34"/>
        </w:rPr>
        <w:t xml:space="preserve"> </w:t>
      </w:r>
      <w:r>
        <w:rPr>
          <w:color w:val="auto"/>
          <w:spacing w:val="5"/>
        </w:rPr>
        <w:t>。其中：</w:t>
      </w:r>
    </w:p>
    <w:p w14:paraId="74D79323">
      <w:pPr>
        <w:pStyle w:val="2"/>
        <w:spacing w:before="70" w:line="374" w:lineRule="auto"/>
        <w:ind w:left="25" w:right="83" w:firstLine="642"/>
        <w:jc w:val="both"/>
        <w:rPr>
          <w:color w:val="auto"/>
        </w:rPr>
      </w:pPr>
      <w:r>
        <w:rPr>
          <w:color w:val="auto"/>
          <w:spacing w:val="12"/>
        </w:rPr>
        <w:t>——</w:t>
      </w:r>
      <w:r>
        <w:rPr>
          <w:color w:val="auto"/>
          <w:spacing w:val="12"/>
        </w:rPr>
        <w:t>灾后薄弱环节建设（治理山洪沟项目</w:t>
      </w:r>
      <w:r>
        <w:rPr>
          <w:color w:val="auto"/>
          <w:spacing w:val="-53"/>
        </w:rPr>
        <w:t>）：</w:t>
      </w:r>
      <w:r>
        <w:rPr>
          <w:color w:val="auto"/>
          <w:spacing w:val="12"/>
        </w:rPr>
        <w:t>批复</w:t>
      </w:r>
      <w:r>
        <w:rPr>
          <w:color w:val="auto"/>
          <w:spacing w:val="11"/>
        </w:rPr>
        <w:t>总投资</w:t>
      </w:r>
      <w:r>
        <w:rPr>
          <w:rFonts w:ascii="Times New Roman" w:hAnsi="Times New Roman" w:eastAsia="Times New Roman" w:cs="Times New Roman"/>
          <w:color w:val="auto"/>
          <w:spacing w:val="3"/>
        </w:rPr>
        <w:t>1296.36</w:t>
      </w:r>
      <w:r>
        <w:rPr>
          <w:color w:val="auto"/>
          <w:spacing w:val="3"/>
        </w:rPr>
        <w:t>万元，项目</w:t>
      </w:r>
      <w:r>
        <w:rPr>
          <w:rFonts w:hint="eastAsia"/>
          <w:color w:val="auto"/>
          <w:spacing w:val="3"/>
          <w:lang w:eastAsia="zh-CN"/>
        </w:rPr>
        <w:t>截至2019年12</w:t>
      </w:r>
      <w:r>
        <w:rPr>
          <w:color w:val="auto"/>
          <w:spacing w:val="3"/>
        </w:rPr>
        <w:t>月底，完成投资</w:t>
      </w:r>
      <w:r>
        <w:rPr>
          <w:rFonts w:ascii="Times New Roman" w:hAnsi="Times New Roman" w:eastAsia="Times New Roman" w:cs="Times New Roman"/>
          <w:color w:val="auto"/>
          <w:spacing w:val="3"/>
        </w:rPr>
        <w:t>1038</w:t>
      </w:r>
      <w:r>
        <w:rPr>
          <w:color w:val="auto"/>
          <w:spacing w:val="3"/>
        </w:rPr>
        <w:t>万元，投</w:t>
      </w:r>
      <w:r>
        <w:rPr>
          <w:color w:val="auto"/>
          <w:spacing w:val="9"/>
        </w:rPr>
        <w:t>资完成率为</w:t>
      </w:r>
      <w:r>
        <w:rPr>
          <w:rFonts w:ascii="Times New Roman" w:hAnsi="Times New Roman" w:eastAsia="Times New Roman" w:cs="Times New Roman"/>
          <w:color w:val="auto"/>
          <w:spacing w:val="9"/>
        </w:rPr>
        <w:t>80%</w:t>
      </w:r>
      <w:r>
        <w:rPr>
          <w:color w:val="auto"/>
          <w:spacing w:val="9"/>
        </w:rPr>
        <w:t>；</w:t>
      </w:r>
      <w:r>
        <w:rPr>
          <w:rFonts w:ascii="Times New Roman" w:hAnsi="Times New Roman" w:eastAsia="Times New Roman" w:cs="Times New Roman"/>
          <w:color w:val="auto"/>
          <w:spacing w:val="9"/>
        </w:rPr>
        <w:t>2020</w:t>
      </w:r>
      <w:r>
        <w:rPr>
          <w:color w:val="auto"/>
          <w:spacing w:val="9"/>
        </w:rPr>
        <w:t>年</w:t>
      </w:r>
      <w:r>
        <w:rPr>
          <w:rFonts w:ascii="Times New Roman" w:hAnsi="Times New Roman" w:eastAsia="Times New Roman" w:cs="Times New Roman"/>
          <w:color w:val="auto"/>
          <w:spacing w:val="9"/>
        </w:rPr>
        <w:t>6</w:t>
      </w:r>
      <w:r>
        <w:rPr>
          <w:color w:val="auto"/>
          <w:spacing w:val="9"/>
        </w:rPr>
        <w:t>月底，完成投资</w:t>
      </w:r>
      <w:r>
        <w:rPr>
          <w:rFonts w:ascii="Times New Roman" w:hAnsi="Times New Roman" w:eastAsia="Times New Roman" w:cs="Times New Roman"/>
          <w:color w:val="auto"/>
          <w:spacing w:val="9"/>
        </w:rPr>
        <w:t>1296.36</w:t>
      </w:r>
      <w:r>
        <w:rPr>
          <w:color w:val="auto"/>
          <w:spacing w:val="9"/>
        </w:rPr>
        <w:t>万元，投资</w:t>
      </w:r>
      <w:r>
        <w:rPr>
          <w:color w:val="auto"/>
          <w:spacing w:val="3"/>
        </w:rPr>
        <w:t>完成率为</w:t>
      </w:r>
      <w:r>
        <w:rPr>
          <w:rFonts w:ascii="Times New Roman" w:hAnsi="Times New Roman" w:eastAsia="Times New Roman" w:cs="Times New Roman"/>
          <w:color w:val="auto"/>
          <w:spacing w:val="3"/>
        </w:rPr>
        <w:t>100 %</w:t>
      </w:r>
      <w:r>
        <w:rPr>
          <w:color w:val="auto"/>
          <w:spacing w:val="3"/>
        </w:rPr>
        <w:t>。</w:t>
      </w:r>
    </w:p>
    <w:p w14:paraId="37F083CA">
      <w:pPr>
        <w:pStyle w:val="2"/>
        <w:spacing w:before="44" w:line="367" w:lineRule="auto"/>
        <w:ind w:left="27" w:right="84" w:firstLine="640"/>
        <w:outlineLvl w:val="0"/>
        <w:rPr>
          <w:rFonts w:ascii="Times New Roman" w:hAnsi="Times New Roman" w:eastAsia="Times New Roman" w:cs="Times New Roman"/>
          <w:color w:val="auto"/>
        </w:rPr>
      </w:pPr>
      <w:r>
        <w:rPr>
          <w:color w:val="auto"/>
          <w:spacing w:val="12"/>
        </w:rPr>
        <w:t>——</w:t>
      </w:r>
      <w:r>
        <w:rPr>
          <w:color w:val="auto"/>
          <w:spacing w:val="12"/>
        </w:rPr>
        <w:t>灾后薄弱环节建设（小型</w:t>
      </w:r>
      <w:r>
        <w:rPr>
          <w:rFonts w:hint="eastAsia"/>
          <w:color w:val="auto"/>
          <w:spacing w:val="12"/>
          <w:lang w:eastAsia="zh-CN"/>
        </w:rPr>
        <w:t>病险水库除险加固</w:t>
      </w:r>
      <w:r>
        <w:rPr>
          <w:color w:val="auto"/>
          <w:spacing w:val="11"/>
        </w:rPr>
        <w:t>项目</w:t>
      </w:r>
      <w:r>
        <w:rPr>
          <w:color w:val="auto"/>
          <w:spacing w:val="-53"/>
        </w:rPr>
        <w:t>）：</w:t>
      </w:r>
      <w:r>
        <w:rPr>
          <w:color w:val="auto"/>
          <w:spacing w:val="11"/>
        </w:rPr>
        <w:t>批</w:t>
      </w:r>
      <w:r>
        <w:rPr>
          <w:color w:val="auto"/>
          <w:spacing w:val="3"/>
        </w:rPr>
        <w:t>复总投资</w:t>
      </w:r>
      <w:r>
        <w:rPr>
          <w:color w:val="auto"/>
          <w:spacing w:val="-1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1229.03</w:t>
      </w:r>
      <w:r>
        <w:rPr>
          <w:rFonts w:ascii="Times New Roman" w:hAnsi="Times New Roman" w:eastAsia="Times New Roman" w:cs="Times New Roman"/>
          <w:color w:val="auto"/>
          <w:spacing w:val="38"/>
        </w:rPr>
        <w:t xml:space="preserve"> </w:t>
      </w:r>
      <w:r>
        <w:rPr>
          <w:color w:val="auto"/>
          <w:spacing w:val="3"/>
        </w:rPr>
        <w:t>万元，</w:t>
      </w:r>
      <w:r>
        <w:rPr>
          <w:rFonts w:hint="eastAsia"/>
          <w:color w:val="auto"/>
          <w:spacing w:val="3"/>
          <w:lang w:eastAsia="zh-CN"/>
        </w:rPr>
        <w:t>截至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2019</w:t>
      </w:r>
      <w:r>
        <w:rPr>
          <w:rFonts w:ascii="Times New Roman" w:hAnsi="Times New Roman" w:eastAsia="Times New Roman" w:cs="Times New Roman"/>
          <w:color w:val="auto"/>
          <w:spacing w:val="24"/>
        </w:rPr>
        <w:t xml:space="preserve"> </w:t>
      </w:r>
      <w:r>
        <w:rPr>
          <w:color w:val="auto"/>
          <w:spacing w:val="3"/>
        </w:rPr>
        <w:t>年</w:t>
      </w:r>
      <w:r>
        <w:rPr>
          <w:color w:val="auto"/>
          <w:spacing w:val="-3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12</w:t>
      </w:r>
      <w:r>
        <w:rPr>
          <w:rFonts w:ascii="Times New Roman" w:hAnsi="Times New Roman" w:eastAsia="Times New Roman" w:cs="Times New Roman"/>
          <w:color w:val="auto"/>
          <w:spacing w:val="36"/>
          <w:w w:val="101"/>
        </w:rPr>
        <w:t xml:space="preserve"> </w:t>
      </w:r>
      <w:r>
        <w:rPr>
          <w:color w:val="auto"/>
          <w:spacing w:val="3"/>
        </w:rPr>
        <w:t>月底，完成投资</w:t>
      </w:r>
      <w:r>
        <w:rPr>
          <w:color w:val="auto"/>
          <w:spacing w:val="-5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516</w:t>
      </w:r>
    </w:p>
    <w:p w14:paraId="206929A6">
      <w:pPr>
        <w:pStyle w:val="2"/>
        <w:spacing w:before="1" w:line="374" w:lineRule="auto"/>
        <w:ind w:left="15" w:firstLine="13"/>
        <w:rPr>
          <w:color w:val="auto"/>
        </w:rPr>
      </w:pPr>
      <w:r>
        <w:rPr>
          <w:color w:val="auto"/>
          <w:spacing w:val="-4"/>
        </w:rPr>
        <w:t>万元，投资完成率为</w:t>
      </w:r>
      <w:r>
        <w:rPr>
          <w:color w:val="auto"/>
          <w:spacing w:val="-6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4"/>
        </w:rPr>
        <w:t>42%</w:t>
      </w:r>
      <w:r>
        <w:rPr>
          <w:color w:val="auto"/>
          <w:spacing w:val="-4"/>
        </w:rPr>
        <w:t>；</w:t>
      </w:r>
      <w:r>
        <w:rPr>
          <w:rFonts w:ascii="Times New Roman" w:hAnsi="Times New Roman" w:eastAsia="Times New Roman" w:cs="Times New Roman"/>
          <w:color w:val="auto"/>
          <w:spacing w:val="-4"/>
        </w:rPr>
        <w:t>2020</w:t>
      </w:r>
      <w:r>
        <w:rPr>
          <w:rFonts w:ascii="Times New Roman" w:hAnsi="Times New Roman" w:eastAsia="Times New Roman" w:cs="Times New Roman"/>
          <w:color w:val="auto"/>
          <w:spacing w:val="20"/>
        </w:rPr>
        <w:t xml:space="preserve"> </w:t>
      </w:r>
      <w:r>
        <w:rPr>
          <w:color w:val="auto"/>
          <w:spacing w:val="-4"/>
        </w:rPr>
        <w:t>年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4"/>
        </w:rPr>
        <w:t>6</w:t>
      </w:r>
      <w:r>
        <w:rPr>
          <w:rFonts w:ascii="Times New Roman" w:hAnsi="Times New Roman" w:eastAsia="Times New Roman" w:cs="Times New Roman"/>
          <w:color w:val="auto"/>
          <w:spacing w:val="31"/>
          <w:w w:val="101"/>
        </w:rPr>
        <w:t xml:space="preserve"> </w:t>
      </w:r>
      <w:r>
        <w:rPr>
          <w:color w:val="auto"/>
          <w:spacing w:val="-4"/>
        </w:rPr>
        <w:t>月底</w:t>
      </w:r>
      <w:r>
        <w:rPr>
          <w:rFonts w:hint="eastAsia"/>
          <w:color w:val="auto"/>
          <w:spacing w:val="-4"/>
          <w:lang w:eastAsia="zh-CN"/>
        </w:rPr>
        <w:t>，完</w:t>
      </w:r>
      <w:r>
        <w:rPr>
          <w:color w:val="auto"/>
          <w:spacing w:val="-4"/>
        </w:rPr>
        <w:t>成投资</w:t>
      </w:r>
      <w:r>
        <w:rPr>
          <w:color w:val="auto"/>
          <w:spacing w:val="-3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5"/>
        </w:rPr>
        <w:t>1106</w:t>
      </w:r>
      <w:r>
        <w:rPr>
          <w:rFonts w:ascii="Times New Roman" w:hAnsi="Times New Roman" w:eastAsia="Times New Roman" w:cs="Times New Roman"/>
          <w:color w:val="auto"/>
          <w:spacing w:val="33"/>
          <w:w w:val="101"/>
        </w:rPr>
        <w:t xml:space="preserve"> </w:t>
      </w:r>
      <w:r>
        <w:rPr>
          <w:color w:val="auto"/>
          <w:spacing w:val="-5"/>
        </w:rPr>
        <w:t>万元，</w:t>
      </w:r>
      <w:r>
        <w:rPr>
          <w:color w:val="auto"/>
          <w:spacing w:val="14"/>
        </w:rPr>
        <w:t>投资完成率为</w:t>
      </w:r>
      <w:r>
        <w:rPr>
          <w:rFonts w:ascii="Times New Roman" w:hAnsi="Times New Roman" w:eastAsia="Times New Roman" w:cs="Times New Roman"/>
          <w:color w:val="auto"/>
          <w:spacing w:val="14"/>
        </w:rPr>
        <w:t>90%</w:t>
      </w:r>
      <w:r>
        <w:rPr>
          <w:color w:val="auto"/>
          <w:spacing w:val="14"/>
        </w:rPr>
        <w:t>。</w:t>
      </w:r>
    </w:p>
    <w:p w14:paraId="16D4ACA3">
      <w:pPr>
        <w:pStyle w:val="2"/>
        <w:spacing w:before="68" w:line="367" w:lineRule="auto"/>
        <w:ind w:left="25" w:right="83" w:firstLine="642"/>
        <w:outlineLvl w:val="0"/>
        <w:rPr>
          <w:color w:val="auto"/>
        </w:rPr>
      </w:pPr>
      <w:r>
        <w:rPr>
          <w:color w:val="auto"/>
          <w:spacing w:val="12"/>
        </w:rPr>
        <w:t>——</w:t>
      </w:r>
      <w:r>
        <w:rPr>
          <w:color w:val="auto"/>
          <w:spacing w:val="12"/>
        </w:rPr>
        <w:t>山洪灾害防治（群测群防体系建设项目</w:t>
      </w:r>
      <w:r>
        <w:rPr>
          <w:color w:val="auto"/>
          <w:spacing w:val="-52"/>
        </w:rPr>
        <w:t>）：</w:t>
      </w:r>
      <w:r>
        <w:rPr>
          <w:color w:val="auto"/>
          <w:spacing w:val="12"/>
        </w:rPr>
        <w:t>批</w:t>
      </w:r>
      <w:r>
        <w:rPr>
          <w:color w:val="auto"/>
          <w:spacing w:val="11"/>
        </w:rPr>
        <w:t>复总投</w:t>
      </w:r>
      <w:r>
        <w:rPr>
          <w:color w:val="auto"/>
          <w:spacing w:val="3"/>
        </w:rPr>
        <w:t>资</w:t>
      </w:r>
      <w:r>
        <w:rPr>
          <w:color w:val="auto"/>
          <w:spacing w:val="-3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10</w:t>
      </w:r>
      <w:r>
        <w:rPr>
          <w:rFonts w:ascii="Times New Roman" w:hAnsi="Times New Roman" w:eastAsia="Times New Roman" w:cs="Times New Roman"/>
          <w:color w:val="auto"/>
          <w:spacing w:val="37"/>
          <w:w w:val="101"/>
        </w:rPr>
        <w:t xml:space="preserve"> </w:t>
      </w:r>
      <w:r>
        <w:rPr>
          <w:color w:val="auto"/>
          <w:spacing w:val="3"/>
        </w:rPr>
        <w:t>万元，项目</w:t>
      </w:r>
      <w:r>
        <w:rPr>
          <w:rFonts w:hint="eastAsia"/>
          <w:color w:val="auto"/>
          <w:spacing w:val="3"/>
          <w:lang w:eastAsia="zh-CN"/>
        </w:rPr>
        <w:t>截至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2019</w:t>
      </w:r>
      <w:r>
        <w:rPr>
          <w:rFonts w:ascii="Times New Roman" w:hAnsi="Times New Roman" w:eastAsia="Times New Roman" w:cs="Times New Roman"/>
          <w:color w:val="auto"/>
          <w:spacing w:val="24"/>
        </w:rPr>
        <w:t xml:space="preserve"> </w:t>
      </w:r>
      <w:r>
        <w:rPr>
          <w:color w:val="auto"/>
          <w:spacing w:val="3"/>
        </w:rPr>
        <w:t>年</w:t>
      </w:r>
      <w:r>
        <w:rPr>
          <w:color w:val="auto"/>
          <w:spacing w:val="-3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12</w:t>
      </w:r>
      <w:r>
        <w:rPr>
          <w:rFonts w:ascii="Times New Roman" w:hAnsi="Times New Roman" w:eastAsia="Times New Roman" w:cs="Times New Roman"/>
          <w:color w:val="auto"/>
          <w:spacing w:val="36"/>
        </w:rPr>
        <w:t xml:space="preserve"> </w:t>
      </w:r>
      <w:r>
        <w:rPr>
          <w:color w:val="auto"/>
          <w:spacing w:val="3"/>
        </w:rPr>
        <w:t>月底，</w:t>
      </w:r>
      <w:r>
        <w:rPr>
          <w:color w:val="auto"/>
          <w:spacing w:val="2"/>
        </w:rPr>
        <w:t>完成投资</w:t>
      </w:r>
      <w:r>
        <w:rPr>
          <w:color w:val="auto"/>
          <w:spacing w:val="-4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8</w:t>
      </w:r>
      <w:r>
        <w:rPr>
          <w:rFonts w:ascii="Times New Roman" w:hAnsi="Times New Roman" w:eastAsia="Times New Roman" w:cs="Times New Roman"/>
          <w:color w:val="auto"/>
          <w:spacing w:val="36"/>
        </w:rPr>
        <w:t xml:space="preserve"> </w:t>
      </w:r>
      <w:r>
        <w:rPr>
          <w:color w:val="auto"/>
          <w:spacing w:val="2"/>
        </w:rPr>
        <w:t>万元，投</w:t>
      </w:r>
    </w:p>
    <w:p w14:paraId="4A7C68EF">
      <w:pPr>
        <w:pStyle w:val="2"/>
        <w:spacing w:before="2" w:line="375" w:lineRule="auto"/>
        <w:ind w:left="19" w:right="86" w:firstLine="6"/>
        <w:rPr>
          <w:color w:val="auto"/>
        </w:rPr>
      </w:pPr>
      <w:r>
        <w:rPr>
          <w:color w:val="auto"/>
          <w:spacing w:val="3"/>
        </w:rPr>
        <w:t>资完成率为</w:t>
      </w:r>
      <w:r>
        <w:rPr>
          <w:color w:val="auto"/>
          <w:spacing w:val="-4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80%</w:t>
      </w:r>
      <w:r>
        <w:rPr>
          <w:color w:val="auto"/>
          <w:spacing w:val="3"/>
        </w:rPr>
        <w:t>；</w:t>
      </w:r>
      <w:r>
        <w:rPr>
          <w:rFonts w:ascii="Times New Roman" w:hAnsi="Times New Roman" w:eastAsia="Times New Roman" w:cs="Times New Roman"/>
          <w:color w:val="auto"/>
          <w:spacing w:val="3"/>
        </w:rPr>
        <w:t xml:space="preserve">2020 </w:t>
      </w:r>
      <w:r>
        <w:rPr>
          <w:color w:val="auto"/>
          <w:spacing w:val="3"/>
        </w:rPr>
        <w:t>年</w:t>
      </w:r>
      <w:r>
        <w:rPr>
          <w:color w:val="auto"/>
          <w:spacing w:val="-5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6</w:t>
      </w:r>
      <w:r>
        <w:rPr>
          <w:rFonts w:ascii="Times New Roman" w:hAnsi="Times New Roman" w:eastAsia="Times New Roman" w:cs="Times New Roman"/>
          <w:color w:val="auto"/>
          <w:spacing w:val="31"/>
        </w:rPr>
        <w:t xml:space="preserve"> </w:t>
      </w:r>
      <w:r>
        <w:rPr>
          <w:color w:val="auto"/>
          <w:spacing w:val="3"/>
        </w:rPr>
        <w:t>月底，完成投资</w:t>
      </w:r>
      <w:r>
        <w:rPr>
          <w:color w:val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10</w:t>
      </w:r>
      <w:r>
        <w:rPr>
          <w:rFonts w:ascii="Times New Roman" w:hAnsi="Times New Roman" w:eastAsia="Times New Roman" w:cs="Times New Roman"/>
          <w:color w:val="auto"/>
          <w:spacing w:val="31"/>
        </w:rPr>
        <w:t xml:space="preserve"> </w:t>
      </w:r>
      <w:r>
        <w:rPr>
          <w:color w:val="auto"/>
          <w:spacing w:val="3"/>
        </w:rPr>
        <w:t>万元，投资完</w:t>
      </w:r>
      <w:r>
        <w:rPr>
          <w:color w:val="auto"/>
          <w:spacing w:val="-1"/>
        </w:rPr>
        <w:t>成率为</w:t>
      </w:r>
      <w:r>
        <w:rPr>
          <w:color w:val="auto"/>
          <w:spacing w:val="-3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1"/>
        </w:rPr>
        <w:t>100%</w:t>
      </w:r>
      <w:r>
        <w:rPr>
          <w:color w:val="auto"/>
          <w:spacing w:val="-1"/>
        </w:rPr>
        <w:t>。</w:t>
      </w:r>
    </w:p>
    <w:p w14:paraId="21B7B4CE">
      <w:pPr>
        <w:pStyle w:val="2"/>
        <w:spacing w:before="68" w:line="219" w:lineRule="auto"/>
        <w:ind w:left="667"/>
        <w:outlineLvl w:val="0"/>
        <w:rPr>
          <w:color w:val="auto"/>
        </w:rPr>
      </w:pPr>
      <w:r>
        <w:rPr>
          <w:color w:val="auto"/>
          <w:spacing w:val="12"/>
        </w:rPr>
        <w:t>——水利工程维修养护（小型水库维修养护</w:t>
      </w:r>
      <w:r>
        <w:rPr>
          <w:color w:val="auto"/>
          <w:spacing w:val="-52"/>
        </w:rPr>
        <w:t>）：</w:t>
      </w:r>
      <w:r>
        <w:rPr>
          <w:color w:val="auto"/>
          <w:spacing w:val="12"/>
        </w:rPr>
        <w:t>批</w:t>
      </w:r>
      <w:r>
        <w:rPr>
          <w:color w:val="auto"/>
          <w:spacing w:val="11"/>
        </w:rPr>
        <w:t>复总投</w:t>
      </w:r>
    </w:p>
    <w:p w14:paraId="063C4599">
      <w:pPr>
        <w:pStyle w:val="2"/>
        <w:spacing w:before="221" w:line="378" w:lineRule="auto"/>
        <w:ind w:left="15" w:firstLine="9"/>
        <w:jc w:val="both"/>
        <w:rPr>
          <w:color w:val="auto"/>
        </w:rPr>
      </w:pPr>
      <w:r>
        <w:rPr>
          <w:color w:val="auto"/>
          <w:spacing w:val="-8"/>
        </w:rPr>
        <w:t>资</w:t>
      </w:r>
      <w:r>
        <w:rPr>
          <w:color w:val="auto"/>
          <w:spacing w:val="-3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8"/>
        </w:rPr>
        <w:t>100.3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-8"/>
        </w:rPr>
        <w:t>万元，项目</w:t>
      </w:r>
      <w:r>
        <w:rPr>
          <w:rFonts w:hint="eastAsia"/>
          <w:color w:val="auto"/>
          <w:spacing w:val="-8"/>
          <w:lang w:eastAsia="zh-CN"/>
        </w:rPr>
        <w:t>截至</w:t>
      </w:r>
      <w:r>
        <w:rPr>
          <w:color w:val="auto"/>
          <w:spacing w:val="-6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8"/>
        </w:rPr>
        <w:t>2019</w:t>
      </w:r>
      <w:r>
        <w:rPr>
          <w:rFonts w:ascii="Times New Roman" w:hAnsi="Times New Roman" w:eastAsia="Times New Roman" w:cs="Times New Roman"/>
          <w:color w:val="auto"/>
          <w:spacing w:val="19"/>
        </w:rPr>
        <w:t xml:space="preserve"> </w:t>
      </w:r>
      <w:r>
        <w:rPr>
          <w:color w:val="auto"/>
          <w:spacing w:val="-8"/>
        </w:rPr>
        <w:t>年</w:t>
      </w:r>
      <w:r>
        <w:rPr>
          <w:color w:val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8"/>
        </w:rPr>
        <w:t>12</w:t>
      </w:r>
      <w:r>
        <w:rPr>
          <w:rFonts w:ascii="Times New Roman" w:hAnsi="Times New Roman" w:eastAsia="Times New Roman" w:cs="Times New Roman"/>
          <w:color w:val="auto"/>
          <w:spacing w:val="31"/>
          <w:w w:val="101"/>
        </w:rPr>
        <w:t xml:space="preserve"> </w:t>
      </w:r>
      <w:r>
        <w:rPr>
          <w:color w:val="auto"/>
          <w:spacing w:val="-8"/>
        </w:rPr>
        <w:t>月底，完成投资</w:t>
      </w:r>
      <w:r>
        <w:rPr>
          <w:color w:val="auto"/>
          <w:spacing w:val="-5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8"/>
        </w:rPr>
        <w:t>83.2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-8"/>
        </w:rPr>
        <w:t>万元，</w:t>
      </w:r>
      <w:r>
        <w:rPr>
          <w:color w:val="auto"/>
          <w:spacing w:val="3"/>
        </w:rPr>
        <w:t xml:space="preserve">投资完成率为 </w:t>
      </w:r>
      <w:r>
        <w:rPr>
          <w:rFonts w:ascii="Times New Roman" w:hAnsi="Times New Roman" w:eastAsia="Times New Roman" w:cs="Times New Roman"/>
          <w:color w:val="auto"/>
          <w:spacing w:val="3"/>
        </w:rPr>
        <w:t>82.9%</w:t>
      </w:r>
      <w:r>
        <w:rPr>
          <w:color w:val="auto"/>
          <w:spacing w:val="3"/>
        </w:rPr>
        <w:t>；</w:t>
      </w:r>
      <w:r>
        <w:rPr>
          <w:rFonts w:ascii="Times New Roman" w:hAnsi="Times New Roman" w:eastAsia="Times New Roman" w:cs="Times New Roman"/>
          <w:color w:val="auto"/>
          <w:spacing w:val="3"/>
        </w:rPr>
        <w:t>2020</w:t>
      </w:r>
      <w:r>
        <w:rPr>
          <w:rFonts w:ascii="Times New Roman" w:hAnsi="Times New Roman" w:eastAsia="Times New Roman" w:cs="Times New Roman"/>
          <w:color w:val="auto"/>
          <w:spacing w:val="36"/>
        </w:rPr>
        <w:t xml:space="preserve"> </w:t>
      </w:r>
      <w:r>
        <w:rPr>
          <w:color w:val="auto"/>
          <w:spacing w:val="3"/>
        </w:rPr>
        <w:t>年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6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3"/>
        </w:rPr>
        <w:t>月底，完成投资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100.3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3"/>
        </w:rPr>
        <w:t>万元，</w:t>
      </w:r>
      <w:r>
        <w:rPr>
          <w:color w:val="auto"/>
          <w:spacing w:val="2"/>
        </w:rPr>
        <w:t>投资完成率为</w:t>
      </w:r>
      <w:r>
        <w:rPr>
          <w:color w:val="auto"/>
          <w:spacing w:val="-3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100%</w:t>
      </w:r>
      <w:r>
        <w:rPr>
          <w:color w:val="auto"/>
          <w:spacing w:val="2"/>
        </w:rPr>
        <w:t>。</w:t>
      </w:r>
    </w:p>
    <w:p w14:paraId="192E6E3A">
      <w:pPr>
        <w:pStyle w:val="2"/>
        <w:spacing w:before="17" w:line="419" w:lineRule="exact"/>
        <w:ind w:left="667"/>
        <w:outlineLvl w:val="0"/>
        <w:rPr>
          <w:color w:val="auto"/>
        </w:rPr>
      </w:pPr>
      <w:r>
        <w:rPr>
          <w:color w:val="auto"/>
          <w:spacing w:val="11"/>
          <w:position w:val="1"/>
        </w:rPr>
        <w:t>——</w:t>
      </w:r>
      <w:r>
        <w:rPr>
          <w:color w:val="auto"/>
          <w:spacing w:val="11"/>
          <w:position w:val="1"/>
        </w:rPr>
        <w:t>农业水价综合改革：批复总投资</w:t>
      </w:r>
      <w:r>
        <w:rPr>
          <w:rFonts w:ascii="Times New Roman" w:hAnsi="Times New Roman" w:eastAsia="Times New Roman" w:cs="Times New Roman"/>
          <w:color w:val="auto"/>
          <w:spacing w:val="11"/>
          <w:position w:val="1"/>
        </w:rPr>
        <w:t>94.28</w:t>
      </w:r>
      <w:r>
        <w:rPr>
          <w:rFonts w:ascii="Times New Roman" w:hAnsi="Times New Roman" w:eastAsia="Times New Roman" w:cs="Times New Roman"/>
          <w:color w:val="auto"/>
          <w:spacing w:val="33"/>
          <w:position w:val="1"/>
        </w:rPr>
        <w:t xml:space="preserve"> </w:t>
      </w:r>
      <w:r>
        <w:rPr>
          <w:color w:val="auto"/>
          <w:spacing w:val="11"/>
          <w:position w:val="1"/>
        </w:rPr>
        <w:t>万</w:t>
      </w:r>
      <w:r>
        <w:rPr>
          <w:color w:val="auto"/>
          <w:spacing w:val="10"/>
          <w:position w:val="1"/>
        </w:rPr>
        <w:t>元，项目截</w:t>
      </w:r>
    </w:p>
    <w:p w14:paraId="0E25EE63">
      <w:pPr>
        <w:spacing w:line="419" w:lineRule="exact"/>
        <w:rPr>
          <w:color w:val="auto"/>
        </w:rPr>
        <w:sectPr>
          <w:footerReference r:id="rId17" w:type="default"/>
          <w:pgSz w:w="11906" w:h="16839"/>
          <w:pgMar w:top="1431" w:right="1447" w:bottom="1159" w:left="1785" w:header="0" w:footer="793" w:gutter="0"/>
          <w:cols w:space="720" w:num="1"/>
        </w:sectPr>
      </w:pPr>
    </w:p>
    <w:p w14:paraId="4BAC348E">
      <w:pPr>
        <w:spacing w:line="250" w:lineRule="auto"/>
        <w:rPr>
          <w:rFonts w:ascii="Arial"/>
          <w:color w:val="auto"/>
          <w:sz w:val="21"/>
        </w:rPr>
      </w:pPr>
    </w:p>
    <w:p w14:paraId="26B8A304">
      <w:pPr>
        <w:spacing w:line="250" w:lineRule="auto"/>
        <w:rPr>
          <w:rFonts w:ascii="Arial"/>
          <w:color w:val="auto"/>
          <w:sz w:val="21"/>
        </w:rPr>
      </w:pPr>
    </w:p>
    <w:p w14:paraId="4350DFD1">
      <w:pPr>
        <w:spacing w:line="251" w:lineRule="auto"/>
        <w:rPr>
          <w:rFonts w:ascii="Arial"/>
          <w:color w:val="auto"/>
          <w:sz w:val="21"/>
        </w:rPr>
      </w:pPr>
    </w:p>
    <w:p w14:paraId="18633068">
      <w:pPr>
        <w:pStyle w:val="2"/>
        <w:spacing w:before="101" w:line="376" w:lineRule="auto"/>
        <w:ind w:left="6" w:right="179" w:firstLine="9"/>
        <w:rPr>
          <w:color w:val="auto"/>
        </w:rPr>
      </w:pPr>
      <w:r>
        <w:rPr>
          <w:color w:val="auto"/>
          <w:spacing w:val="2"/>
        </w:rPr>
        <w:t>止</w:t>
      </w:r>
      <w:r>
        <w:rPr>
          <w:color w:val="auto"/>
          <w:spacing w:val="-6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2019</w:t>
      </w:r>
      <w:r>
        <w:rPr>
          <w:rFonts w:ascii="Times New Roman" w:hAnsi="Times New Roman" w:eastAsia="Times New Roman" w:cs="Times New Roman"/>
          <w:color w:val="auto"/>
          <w:spacing w:val="24"/>
          <w:w w:val="101"/>
        </w:rPr>
        <w:t xml:space="preserve"> </w:t>
      </w:r>
      <w:r>
        <w:rPr>
          <w:color w:val="auto"/>
          <w:spacing w:val="2"/>
        </w:rPr>
        <w:t>年</w:t>
      </w:r>
      <w:r>
        <w:rPr>
          <w:color w:val="auto"/>
          <w:spacing w:val="-3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12</w:t>
      </w:r>
      <w:r>
        <w:rPr>
          <w:rFonts w:ascii="Times New Roman" w:hAnsi="Times New Roman" w:eastAsia="Times New Roman" w:cs="Times New Roman"/>
          <w:color w:val="auto"/>
          <w:spacing w:val="34"/>
        </w:rPr>
        <w:t xml:space="preserve"> </w:t>
      </w:r>
      <w:r>
        <w:rPr>
          <w:color w:val="auto"/>
          <w:spacing w:val="2"/>
        </w:rPr>
        <w:t>月底，完成投资</w:t>
      </w:r>
      <w:r>
        <w:rPr>
          <w:color w:val="auto"/>
          <w:spacing w:val="-6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40</w:t>
      </w:r>
      <w:r>
        <w:rPr>
          <w:rFonts w:ascii="Times New Roman" w:hAnsi="Times New Roman" w:eastAsia="Times New Roman" w:cs="Times New Roman"/>
          <w:color w:val="auto"/>
          <w:spacing w:val="35"/>
          <w:w w:val="101"/>
        </w:rPr>
        <w:t xml:space="preserve"> </w:t>
      </w:r>
      <w:r>
        <w:rPr>
          <w:color w:val="auto"/>
          <w:spacing w:val="2"/>
        </w:rPr>
        <w:t>万元，投资完成率为</w:t>
      </w:r>
      <w:r>
        <w:rPr>
          <w:color w:val="auto"/>
          <w:spacing w:val="-6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42%</w:t>
      </w:r>
      <w:r>
        <w:rPr>
          <w:color w:val="auto"/>
          <w:spacing w:val="2"/>
        </w:rPr>
        <w:t>；</w:t>
      </w:r>
      <w:r>
        <w:rPr>
          <w:color w:va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 xml:space="preserve">2020 </w:t>
      </w:r>
      <w:r>
        <w:rPr>
          <w:color w:val="auto"/>
          <w:spacing w:val="4"/>
        </w:rPr>
        <w:t>年</w:t>
      </w:r>
      <w:r>
        <w:rPr>
          <w:color w:val="auto"/>
          <w:spacing w:val="-6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6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4"/>
        </w:rPr>
        <w:t>月底，完成投资</w:t>
      </w:r>
      <w:r>
        <w:rPr>
          <w:color w:val="auto"/>
          <w:spacing w:val="-5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83</w:t>
      </w:r>
      <w:r>
        <w:rPr>
          <w:rFonts w:ascii="Times New Roman" w:hAnsi="Times New Roman" w:eastAsia="Times New Roman" w:cs="Times New Roman"/>
          <w:color w:val="auto"/>
          <w:spacing w:val="33"/>
          <w:w w:val="101"/>
        </w:rPr>
        <w:t xml:space="preserve"> </w:t>
      </w:r>
      <w:r>
        <w:rPr>
          <w:color w:val="auto"/>
          <w:spacing w:val="4"/>
        </w:rPr>
        <w:t>万元，投资完</w:t>
      </w:r>
      <w:r>
        <w:rPr>
          <w:color w:val="auto"/>
          <w:spacing w:val="3"/>
        </w:rPr>
        <w:t>成率为</w:t>
      </w:r>
      <w:r>
        <w:rPr>
          <w:color w:val="auto"/>
          <w:spacing w:val="-6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90%</w:t>
      </w:r>
      <w:r>
        <w:rPr>
          <w:color w:val="auto"/>
          <w:spacing w:val="3"/>
        </w:rPr>
        <w:t>。</w:t>
      </w:r>
    </w:p>
    <w:p w14:paraId="30883B44">
      <w:pPr>
        <w:pStyle w:val="2"/>
        <w:spacing w:before="19" w:line="419" w:lineRule="exact"/>
        <w:ind w:left="662"/>
        <w:outlineLvl w:val="0"/>
        <w:rPr>
          <w:rFonts w:ascii="Times New Roman" w:hAnsi="Times New Roman" w:eastAsia="Times New Roman" w:cs="Times New Roman"/>
          <w:color w:val="auto"/>
        </w:rPr>
      </w:pPr>
      <w:r>
        <w:rPr>
          <w:color w:val="auto"/>
          <w:spacing w:val="10"/>
          <w:position w:val="1"/>
        </w:rPr>
        <w:t>盐边县</w:t>
      </w:r>
      <w:r>
        <w:rPr>
          <w:color w:val="auto"/>
          <w:spacing w:val="-51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0"/>
          <w:position w:val="1"/>
        </w:rPr>
        <w:t xml:space="preserve">2019 </w:t>
      </w:r>
      <w:r>
        <w:rPr>
          <w:color w:val="auto"/>
          <w:spacing w:val="10"/>
          <w:position w:val="1"/>
        </w:rPr>
        <w:t>年度水利发展资金执行情况详见表</w:t>
      </w:r>
      <w:r>
        <w:rPr>
          <w:rFonts w:ascii="Times New Roman" w:hAnsi="Times New Roman" w:eastAsia="Times New Roman" w:cs="Times New Roman"/>
          <w:color w:val="auto"/>
          <w:spacing w:val="10"/>
          <w:position w:val="1"/>
        </w:rPr>
        <w:t>2</w:t>
      </w:r>
    </w:p>
    <w:p w14:paraId="0C91CD24">
      <w:pPr>
        <w:spacing w:before="267" w:line="224" w:lineRule="auto"/>
        <w:ind w:left="15"/>
        <w:outlineLvl w:val="0"/>
        <w:rPr>
          <w:rFonts w:ascii="黑体" w:hAnsi="黑体" w:eastAsia="黑体" w:cs="黑体"/>
          <w:color w:val="auto"/>
          <w:sz w:val="28"/>
          <w:szCs w:val="28"/>
        </w:rPr>
      </w:pPr>
      <w:r>
        <w:rPr>
          <w:rFonts w:ascii="黑体" w:hAnsi="黑体" w:eastAsia="黑体" w:cs="黑体"/>
          <w:color w:val="auto"/>
          <w:spacing w:val="-8"/>
          <w:sz w:val="28"/>
          <w:szCs w:val="28"/>
        </w:rPr>
        <w:t>表</w:t>
      </w:r>
      <w:r>
        <w:rPr>
          <w:rFonts w:ascii="黑体" w:hAnsi="黑体" w:eastAsia="黑体" w:cs="黑体"/>
          <w:color w:val="auto"/>
          <w:spacing w:val="-62"/>
          <w:sz w:val="28"/>
          <w:szCs w:val="28"/>
        </w:rPr>
        <w:t xml:space="preserve"> </w:t>
      </w:r>
      <w:r>
        <w:rPr>
          <w:rFonts w:ascii="黑体" w:hAnsi="黑体" w:eastAsia="黑体" w:cs="黑体"/>
          <w:color w:val="auto"/>
          <w:spacing w:val="-8"/>
          <w:sz w:val="28"/>
          <w:szCs w:val="28"/>
        </w:rPr>
        <w:t>2</w:t>
      </w:r>
    </w:p>
    <w:p w14:paraId="4AAE443E">
      <w:pPr>
        <w:spacing w:before="203" w:line="226" w:lineRule="auto"/>
        <w:ind w:left="1964"/>
        <w:rPr>
          <w:rFonts w:ascii="黑体" w:hAnsi="黑体" w:eastAsia="黑体" w:cs="黑体"/>
          <w:color w:val="auto"/>
          <w:sz w:val="25"/>
          <w:szCs w:val="25"/>
        </w:rPr>
      </w:pPr>
      <w:r>
        <w:rPr>
          <w:rFonts w:ascii="黑体" w:hAnsi="黑体" w:eastAsia="黑体" w:cs="黑体"/>
          <w:color w:val="auto"/>
          <w:spacing w:val="7"/>
          <w:sz w:val="25"/>
          <w:szCs w:val="25"/>
        </w:rPr>
        <w:t>盐边县</w:t>
      </w:r>
      <w:r>
        <w:rPr>
          <w:rFonts w:ascii="黑体" w:hAnsi="黑体" w:eastAsia="黑体" w:cs="黑体"/>
          <w:color w:val="auto"/>
          <w:spacing w:val="-44"/>
          <w:sz w:val="25"/>
          <w:szCs w:val="25"/>
        </w:rPr>
        <w:t xml:space="preserve"> </w:t>
      </w:r>
      <w:r>
        <w:rPr>
          <w:rFonts w:ascii="黑体" w:hAnsi="黑体" w:eastAsia="黑体" w:cs="黑体"/>
          <w:color w:val="auto"/>
          <w:spacing w:val="7"/>
          <w:sz w:val="25"/>
          <w:szCs w:val="25"/>
        </w:rPr>
        <w:t>2019</w:t>
      </w:r>
      <w:r>
        <w:rPr>
          <w:rFonts w:ascii="黑体" w:hAnsi="黑体" w:eastAsia="黑体" w:cs="黑体"/>
          <w:color w:val="auto"/>
          <w:spacing w:val="-49"/>
          <w:sz w:val="25"/>
          <w:szCs w:val="25"/>
        </w:rPr>
        <w:t xml:space="preserve"> </w:t>
      </w:r>
      <w:r>
        <w:rPr>
          <w:rFonts w:ascii="黑体" w:hAnsi="黑体" w:eastAsia="黑体" w:cs="黑体"/>
          <w:color w:val="auto"/>
          <w:spacing w:val="7"/>
          <w:sz w:val="25"/>
          <w:szCs w:val="25"/>
        </w:rPr>
        <w:t>年度水利发展资金执行情况表</w:t>
      </w:r>
    </w:p>
    <w:p w14:paraId="22E4B866">
      <w:pPr>
        <w:spacing w:line="136" w:lineRule="exact"/>
        <w:rPr>
          <w:color w:val="auto"/>
        </w:rPr>
      </w:pPr>
    </w:p>
    <w:tbl>
      <w:tblPr>
        <w:tblStyle w:val="5"/>
        <w:tblW w:w="8509" w:type="dxa"/>
        <w:tblInd w:w="10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9"/>
        <w:gridCol w:w="1154"/>
        <w:gridCol w:w="1469"/>
        <w:gridCol w:w="1364"/>
        <w:gridCol w:w="1259"/>
        <w:gridCol w:w="1264"/>
      </w:tblGrid>
      <w:tr w14:paraId="1B473D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999" w:type="dxa"/>
            <w:vMerge w:val="restart"/>
            <w:tcBorders>
              <w:bottom w:val="nil"/>
            </w:tcBorders>
            <w:vAlign w:val="top"/>
          </w:tcPr>
          <w:p w14:paraId="5CA55D4F">
            <w:pPr>
              <w:spacing w:line="362" w:lineRule="auto"/>
              <w:rPr>
                <w:rFonts w:ascii="Arial"/>
                <w:color w:val="auto"/>
                <w:sz w:val="21"/>
              </w:rPr>
            </w:pPr>
          </w:p>
          <w:p w14:paraId="51A73487">
            <w:pPr>
              <w:spacing w:before="72" w:line="222" w:lineRule="auto"/>
              <w:ind w:left="791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pacing w:val="-7"/>
                <w:sz w:val="22"/>
                <w:szCs w:val="22"/>
              </w:rPr>
              <w:t>分类</w:t>
            </w:r>
          </w:p>
        </w:tc>
        <w:tc>
          <w:tcPr>
            <w:tcW w:w="1154" w:type="dxa"/>
            <w:vMerge w:val="restart"/>
            <w:tcBorders>
              <w:bottom w:val="nil"/>
            </w:tcBorders>
            <w:vAlign w:val="top"/>
          </w:tcPr>
          <w:p w14:paraId="754034B0">
            <w:pPr>
              <w:spacing w:before="281" w:line="264" w:lineRule="auto"/>
              <w:ind w:left="155" w:right="158" w:firstLine="203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pacing w:val="-3"/>
                <w:sz w:val="22"/>
                <w:szCs w:val="22"/>
              </w:rPr>
              <w:t>投资</w:t>
            </w:r>
            <w:r>
              <w:rPr>
                <w:rFonts w:ascii="黑体" w:hAnsi="黑体" w:eastAsia="黑体" w:cs="黑体"/>
                <w:color w:val="auto"/>
                <w:spacing w:val="-12"/>
                <w:sz w:val="22"/>
                <w:szCs w:val="22"/>
              </w:rPr>
              <w:t>（万元）</w:t>
            </w:r>
          </w:p>
        </w:tc>
        <w:tc>
          <w:tcPr>
            <w:tcW w:w="2833" w:type="dxa"/>
            <w:gridSpan w:val="2"/>
            <w:vAlign w:val="top"/>
          </w:tcPr>
          <w:p w14:paraId="39A0C221">
            <w:pPr>
              <w:spacing w:before="119" w:line="222" w:lineRule="auto"/>
              <w:ind w:left="542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pacing w:val="-1"/>
                <w:sz w:val="22"/>
                <w:szCs w:val="22"/>
              </w:rPr>
              <w:t>完成投资（万元）</w:t>
            </w:r>
          </w:p>
        </w:tc>
        <w:tc>
          <w:tcPr>
            <w:tcW w:w="2523" w:type="dxa"/>
            <w:gridSpan w:val="2"/>
            <w:vAlign w:val="top"/>
          </w:tcPr>
          <w:p w14:paraId="384CA365">
            <w:pPr>
              <w:spacing w:before="119" w:line="222" w:lineRule="auto"/>
              <w:ind w:left="440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pacing w:val="-1"/>
                <w:sz w:val="22"/>
                <w:szCs w:val="22"/>
              </w:rPr>
              <w:t>投资完成率（%）</w:t>
            </w:r>
          </w:p>
        </w:tc>
      </w:tr>
      <w:tr w14:paraId="39B0A1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999" w:type="dxa"/>
            <w:vMerge w:val="continue"/>
            <w:tcBorders>
              <w:top w:val="nil"/>
            </w:tcBorders>
            <w:vAlign w:val="top"/>
          </w:tcPr>
          <w:p w14:paraId="499E38A6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1154" w:type="dxa"/>
            <w:vMerge w:val="continue"/>
            <w:tcBorders>
              <w:top w:val="nil"/>
            </w:tcBorders>
            <w:vAlign w:val="top"/>
          </w:tcPr>
          <w:p w14:paraId="7E105FCE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1469" w:type="dxa"/>
            <w:vAlign w:val="top"/>
          </w:tcPr>
          <w:p w14:paraId="6A1782B9">
            <w:pPr>
              <w:spacing w:before="45" w:line="224" w:lineRule="auto"/>
              <w:ind w:left="110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pacing w:val="-5"/>
                <w:sz w:val="22"/>
                <w:szCs w:val="22"/>
              </w:rPr>
              <w:t>2019</w:t>
            </w:r>
            <w:r>
              <w:rPr>
                <w:rFonts w:ascii="黑体" w:hAnsi="黑体" w:eastAsia="黑体" w:cs="黑体"/>
                <w:color w:val="auto"/>
                <w:spacing w:val="-44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5"/>
                <w:sz w:val="22"/>
                <w:szCs w:val="22"/>
              </w:rPr>
              <w:t>年</w:t>
            </w:r>
            <w:r>
              <w:rPr>
                <w:rFonts w:ascii="黑体" w:hAnsi="黑体" w:eastAsia="黑体" w:cs="黑体"/>
                <w:color w:val="auto"/>
                <w:spacing w:val="-40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5"/>
                <w:sz w:val="22"/>
                <w:szCs w:val="22"/>
              </w:rPr>
              <w:t>12</w:t>
            </w:r>
            <w:r>
              <w:rPr>
                <w:rFonts w:ascii="黑体" w:hAnsi="黑体" w:eastAsia="黑体" w:cs="黑体"/>
                <w:color w:val="auto"/>
                <w:spacing w:val="-46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5"/>
                <w:sz w:val="22"/>
                <w:szCs w:val="22"/>
              </w:rPr>
              <w:t>月</w:t>
            </w:r>
          </w:p>
          <w:p w14:paraId="3CB1B055">
            <w:pPr>
              <w:spacing w:before="45" w:line="218" w:lineRule="auto"/>
              <w:ind w:left="630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z w:val="22"/>
                <w:szCs w:val="22"/>
              </w:rPr>
              <w:t>底</w:t>
            </w:r>
          </w:p>
        </w:tc>
        <w:tc>
          <w:tcPr>
            <w:tcW w:w="1364" w:type="dxa"/>
            <w:vAlign w:val="top"/>
          </w:tcPr>
          <w:p w14:paraId="304A15A0">
            <w:pPr>
              <w:spacing w:before="45" w:line="224" w:lineRule="auto"/>
              <w:ind w:left="112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pacing w:val="-4"/>
                <w:sz w:val="22"/>
                <w:szCs w:val="22"/>
              </w:rPr>
              <w:t>2020</w:t>
            </w:r>
            <w:r>
              <w:rPr>
                <w:rFonts w:ascii="黑体" w:hAnsi="黑体" w:eastAsia="黑体" w:cs="黑体"/>
                <w:color w:val="auto"/>
                <w:spacing w:val="-45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4"/>
                <w:sz w:val="22"/>
                <w:szCs w:val="22"/>
              </w:rPr>
              <w:t>年</w:t>
            </w:r>
            <w:r>
              <w:rPr>
                <w:rFonts w:ascii="黑体" w:hAnsi="黑体" w:eastAsia="黑体" w:cs="黑体"/>
                <w:color w:val="auto"/>
                <w:spacing w:val="-49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4"/>
                <w:sz w:val="22"/>
                <w:szCs w:val="22"/>
              </w:rPr>
              <w:t>6</w:t>
            </w:r>
            <w:r>
              <w:rPr>
                <w:rFonts w:ascii="黑体" w:hAnsi="黑体" w:eastAsia="黑体" w:cs="黑体"/>
                <w:color w:val="auto"/>
                <w:spacing w:val="-44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4"/>
                <w:sz w:val="22"/>
                <w:szCs w:val="22"/>
              </w:rPr>
              <w:t>月</w:t>
            </w:r>
          </w:p>
          <w:p w14:paraId="65A955EC">
            <w:pPr>
              <w:spacing w:before="45" w:line="218" w:lineRule="auto"/>
              <w:ind w:left="577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z w:val="22"/>
                <w:szCs w:val="22"/>
              </w:rPr>
              <w:t>底</w:t>
            </w:r>
          </w:p>
        </w:tc>
        <w:tc>
          <w:tcPr>
            <w:tcW w:w="1259" w:type="dxa"/>
            <w:vAlign w:val="top"/>
          </w:tcPr>
          <w:p w14:paraId="2FA383CF">
            <w:pPr>
              <w:spacing w:before="46"/>
              <w:ind w:left="421" w:right="157" w:hanging="307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pacing w:val="-6"/>
                <w:sz w:val="22"/>
                <w:szCs w:val="22"/>
              </w:rPr>
              <w:t>2019</w:t>
            </w:r>
            <w:r>
              <w:rPr>
                <w:rFonts w:ascii="黑体" w:hAnsi="黑体" w:eastAsia="黑体" w:cs="黑体"/>
                <w:color w:val="auto"/>
                <w:spacing w:val="-40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6"/>
                <w:sz w:val="22"/>
                <w:szCs w:val="22"/>
              </w:rPr>
              <w:t>年</w:t>
            </w:r>
            <w:r>
              <w:rPr>
                <w:rFonts w:ascii="黑体" w:hAnsi="黑体" w:eastAsia="黑体" w:cs="黑体"/>
                <w:color w:val="auto"/>
                <w:spacing w:val="-37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6"/>
                <w:sz w:val="22"/>
                <w:szCs w:val="22"/>
              </w:rPr>
              <w:t>12</w:t>
            </w:r>
            <w:r>
              <w:rPr>
                <w:rFonts w:ascii="黑体" w:hAnsi="黑体" w:eastAsia="黑体" w:cs="黑体"/>
                <w:color w:val="auto"/>
                <w:spacing w:val="-7"/>
                <w:sz w:val="22"/>
                <w:szCs w:val="22"/>
              </w:rPr>
              <w:t>月底</w:t>
            </w:r>
          </w:p>
        </w:tc>
        <w:tc>
          <w:tcPr>
            <w:tcW w:w="1264" w:type="dxa"/>
            <w:vAlign w:val="top"/>
          </w:tcPr>
          <w:p w14:paraId="3F4DDD6C">
            <w:pPr>
              <w:spacing w:before="46"/>
              <w:ind w:left="422" w:right="187" w:hanging="225"/>
              <w:rPr>
                <w:rFonts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ascii="黑体" w:hAnsi="黑体" w:eastAsia="黑体" w:cs="黑体"/>
                <w:color w:val="auto"/>
                <w:spacing w:val="-4"/>
                <w:sz w:val="22"/>
                <w:szCs w:val="22"/>
              </w:rPr>
              <w:t>2020</w:t>
            </w:r>
            <w:r>
              <w:rPr>
                <w:rFonts w:ascii="黑体" w:hAnsi="黑体" w:eastAsia="黑体" w:cs="黑体"/>
                <w:color w:val="auto"/>
                <w:spacing w:val="-46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4"/>
                <w:sz w:val="22"/>
                <w:szCs w:val="22"/>
              </w:rPr>
              <w:t>年</w:t>
            </w:r>
            <w:r>
              <w:rPr>
                <w:rFonts w:ascii="黑体" w:hAnsi="黑体" w:eastAsia="黑体" w:cs="黑体"/>
                <w:color w:val="auto"/>
                <w:spacing w:val="-47"/>
                <w:sz w:val="22"/>
                <w:szCs w:val="22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4"/>
                <w:sz w:val="22"/>
                <w:szCs w:val="22"/>
              </w:rPr>
              <w:t>6</w:t>
            </w:r>
            <w:r>
              <w:rPr>
                <w:rFonts w:ascii="黑体" w:hAnsi="黑体" w:eastAsia="黑体" w:cs="黑体"/>
                <w:color w:val="auto"/>
                <w:spacing w:val="-7"/>
                <w:sz w:val="22"/>
                <w:szCs w:val="22"/>
              </w:rPr>
              <w:t>月底</w:t>
            </w:r>
          </w:p>
        </w:tc>
      </w:tr>
      <w:tr w14:paraId="382BA9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999" w:type="dxa"/>
            <w:vAlign w:val="top"/>
          </w:tcPr>
          <w:p w14:paraId="47200052">
            <w:pPr>
              <w:spacing w:before="88" w:line="229" w:lineRule="auto"/>
              <w:ind w:left="499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</w:rPr>
              <w:t>山洪沟治理</w:t>
            </w:r>
          </w:p>
        </w:tc>
        <w:tc>
          <w:tcPr>
            <w:tcW w:w="1154" w:type="dxa"/>
            <w:vAlign w:val="top"/>
          </w:tcPr>
          <w:p w14:paraId="36B61901">
            <w:pPr>
              <w:pStyle w:val="6"/>
              <w:spacing w:before="84" w:line="261" w:lineRule="exact"/>
              <w:ind w:left="270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1296.36</w:t>
            </w:r>
          </w:p>
        </w:tc>
        <w:tc>
          <w:tcPr>
            <w:tcW w:w="1469" w:type="dxa"/>
            <w:vAlign w:val="top"/>
          </w:tcPr>
          <w:p w14:paraId="3409639F">
            <w:pPr>
              <w:spacing w:before="94" w:line="237" w:lineRule="auto"/>
              <w:ind w:left="536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sz w:val="22"/>
                <w:szCs w:val="22"/>
              </w:rPr>
              <w:t>1038</w:t>
            </w:r>
          </w:p>
        </w:tc>
        <w:tc>
          <w:tcPr>
            <w:tcW w:w="1364" w:type="dxa"/>
            <w:vAlign w:val="top"/>
          </w:tcPr>
          <w:p w14:paraId="299057D7">
            <w:pPr>
              <w:spacing w:before="94" w:line="237" w:lineRule="auto"/>
              <w:ind w:left="320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22"/>
                <w:szCs w:val="22"/>
              </w:rPr>
              <w:t>1296.36</w:t>
            </w:r>
          </w:p>
        </w:tc>
        <w:tc>
          <w:tcPr>
            <w:tcW w:w="1259" w:type="dxa"/>
            <w:vAlign w:val="top"/>
          </w:tcPr>
          <w:p w14:paraId="3B80CBB1">
            <w:pPr>
              <w:spacing w:before="94" w:line="237" w:lineRule="auto"/>
              <w:ind w:left="472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3"/>
                <w:sz w:val="22"/>
                <w:szCs w:val="22"/>
              </w:rPr>
              <w:t>80%</w:t>
            </w:r>
          </w:p>
        </w:tc>
        <w:tc>
          <w:tcPr>
            <w:tcW w:w="1264" w:type="dxa"/>
            <w:vAlign w:val="top"/>
          </w:tcPr>
          <w:p w14:paraId="411E5B93">
            <w:pPr>
              <w:spacing w:before="94" w:line="237" w:lineRule="auto"/>
              <w:ind w:left="433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sz w:val="22"/>
                <w:szCs w:val="22"/>
              </w:rPr>
              <w:t>100%</w:t>
            </w:r>
          </w:p>
        </w:tc>
      </w:tr>
      <w:tr w14:paraId="29D931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999" w:type="dxa"/>
            <w:vAlign w:val="top"/>
          </w:tcPr>
          <w:p w14:paraId="2E88CE2C">
            <w:pPr>
              <w:spacing w:before="34" w:line="233" w:lineRule="auto"/>
              <w:ind w:left="794" w:right="160" w:hanging="625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</w:rPr>
              <w:t>小型病险水库除险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</w:rPr>
              <w:t>加固</w:t>
            </w:r>
          </w:p>
        </w:tc>
        <w:tc>
          <w:tcPr>
            <w:tcW w:w="1154" w:type="dxa"/>
            <w:vAlign w:val="top"/>
          </w:tcPr>
          <w:p w14:paraId="7A97B494">
            <w:pPr>
              <w:pStyle w:val="6"/>
              <w:spacing w:before="164" w:line="262" w:lineRule="exact"/>
              <w:ind w:left="270"/>
              <w:rPr>
                <w:color w:val="auto"/>
              </w:rPr>
            </w:pPr>
            <w:r>
              <w:rPr>
                <w:color w:val="auto"/>
                <w:spacing w:val="1"/>
                <w:position w:val="2"/>
              </w:rPr>
              <w:t>1229.03</w:t>
            </w:r>
          </w:p>
        </w:tc>
        <w:tc>
          <w:tcPr>
            <w:tcW w:w="1469" w:type="dxa"/>
            <w:vAlign w:val="top"/>
          </w:tcPr>
          <w:p w14:paraId="16AE89A6">
            <w:pPr>
              <w:spacing w:before="175" w:line="241" w:lineRule="auto"/>
              <w:ind w:left="580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22"/>
                <w:szCs w:val="22"/>
              </w:rPr>
              <w:t>516</w:t>
            </w:r>
          </w:p>
        </w:tc>
        <w:tc>
          <w:tcPr>
            <w:tcW w:w="1364" w:type="dxa"/>
            <w:vAlign w:val="top"/>
          </w:tcPr>
          <w:p w14:paraId="36FB2E4F">
            <w:pPr>
              <w:pStyle w:val="6"/>
              <w:spacing w:before="164" w:line="262" w:lineRule="exact"/>
              <w:ind w:left="506"/>
              <w:rPr>
                <w:color w:val="auto"/>
              </w:rPr>
            </w:pPr>
            <w:r>
              <w:rPr>
                <w:color w:val="auto"/>
                <w:spacing w:val="-3"/>
                <w:position w:val="2"/>
              </w:rPr>
              <w:t>1106</w:t>
            </w:r>
          </w:p>
        </w:tc>
        <w:tc>
          <w:tcPr>
            <w:tcW w:w="1259" w:type="dxa"/>
            <w:vAlign w:val="top"/>
          </w:tcPr>
          <w:p w14:paraId="6C97CEC5">
            <w:pPr>
              <w:spacing w:before="175" w:line="241" w:lineRule="auto"/>
              <w:ind w:left="470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3"/>
                <w:sz w:val="22"/>
                <w:szCs w:val="22"/>
              </w:rPr>
              <w:t>42%</w:t>
            </w:r>
          </w:p>
        </w:tc>
        <w:tc>
          <w:tcPr>
            <w:tcW w:w="1264" w:type="dxa"/>
            <w:vAlign w:val="top"/>
          </w:tcPr>
          <w:p w14:paraId="45D428D2">
            <w:pPr>
              <w:spacing w:before="175" w:line="241" w:lineRule="auto"/>
              <w:ind w:left="473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3"/>
                <w:sz w:val="22"/>
                <w:szCs w:val="22"/>
              </w:rPr>
              <w:t>90%</w:t>
            </w:r>
          </w:p>
        </w:tc>
      </w:tr>
      <w:tr w14:paraId="24BD2A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999" w:type="dxa"/>
            <w:vAlign w:val="top"/>
          </w:tcPr>
          <w:p w14:paraId="2806AE8C">
            <w:pPr>
              <w:spacing w:before="119" w:line="228" w:lineRule="auto"/>
              <w:ind w:left="16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群测群防体系建设</w:t>
            </w:r>
          </w:p>
        </w:tc>
        <w:tc>
          <w:tcPr>
            <w:tcW w:w="1154" w:type="dxa"/>
            <w:vAlign w:val="top"/>
          </w:tcPr>
          <w:p w14:paraId="12ED19F9">
            <w:pPr>
              <w:pStyle w:val="6"/>
              <w:spacing w:before="114" w:line="262" w:lineRule="exact"/>
              <w:ind w:left="496"/>
              <w:rPr>
                <w:color w:val="auto"/>
              </w:rPr>
            </w:pPr>
            <w:r>
              <w:rPr>
                <w:color w:val="auto"/>
                <w:spacing w:val="-7"/>
                <w:position w:val="2"/>
              </w:rPr>
              <w:t>10</w:t>
            </w:r>
          </w:p>
        </w:tc>
        <w:tc>
          <w:tcPr>
            <w:tcW w:w="1469" w:type="dxa"/>
            <w:vAlign w:val="top"/>
          </w:tcPr>
          <w:p w14:paraId="5DED5683">
            <w:pPr>
              <w:spacing w:before="125" w:line="241" w:lineRule="auto"/>
              <w:ind w:left="686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z w:val="22"/>
                <w:szCs w:val="22"/>
              </w:rPr>
              <w:t>8</w:t>
            </w:r>
          </w:p>
        </w:tc>
        <w:tc>
          <w:tcPr>
            <w:tcW w:w="1364" w:type="dxa"/>
            <w:vAlign w:val="top"/>
          </w:tcPr>
          <w:p w14:paraId="04314EEA">
            <w:pPr>
              <w:spacing w:before="125" w:line="241" w:lineRule="auto"/>
              <w:ind w:left="594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13"/>
                <w:sz w:val="22"/>
                <w:szCs w:val="22"/>
              </w:rPr>
              <w:t>10</w:t>
            </w:r>
          </w:p>
        </w:tc>
        <w:tc>
          <w:tcPr>
            <w:tcW w:w="1259" w:type="dxa"/>
            <w:vAlign w:val="top"/>
          </w:tcPr>
          <w:p w14:paraId="56427165">
            <w:pPr>
              <w:spacing w:before="125" w:line="241" w:lineRule="auto"/>
              <w:ind w:left="472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3"/>
                <w:sz w:val="22"/>
                <w:szCs w:val="22"/>
              </w:rPr>
              <w:t>80%</w:t>
            </w:r>
          </w:p>
        </w:tc>
        <w:tc>
          <w:tcPr>
            <w:tcW w:w="1264" w:type="dxa"/>
            <w:vAlign w:val="top"/>
          </w:tcPr>
          <w:p w14:paraId="2831D269">
            <w:pPr>
              <w:spacing w:before="125" w:line="241" w:lineRule="auto"/>
              <w:ind w:left="433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sz w:val="22"/>
                <w:szCs w:val="22"/>
              </w:rPr>
              <w:t>100%</w:t>
            </w:r>
          </w:p>
        </w:tc>
      </w:tr>
      <w:tr w14:paraId="7FFCB5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8" w:hRule="atLeast"/>
        </w:trPr>
        <w:tc>
          <w:tcPr>
            <w:tcW w:w="1999" w:type="dxa"/>
            <w:vAlign w:val="top"/>
          </w:tcPr>
          <w:p w14:paraId="66A2C72C">
            <w:pPr>
              <w:spacing w:before="35" w:line="232" w:lineRule="auto"/>
              <w:ind w:left="795" w:right="160" w:hanging="626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</w:rPr>
              <w:t>小型水库工程维修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</w:rPr>
              <w:t>养护</w:t>
            </w:r>
          </w:p>
        </w:tc>
        <w:tc>
          <w:tcPr>
            <w:tcW w:w="1154" w:type="dxa"/>
            <w:vAlign w:val="top"/>
          </w:tcPr>
          <w:p w14:paraId="0A69C591">
            <w:pPr>
              <w:spacing w:before="175"/>
              <w:ind w:left="322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sz w:val="22"/>
                <w:szCs w:val="22"/>
              </w:rPr>
              <w:t>100.3</w:t>
            </w:r>
          </w:p>
        </w:tc>
        <w:tc>
          <w:tcPr>
            <w:tcW w:w="1469" w:type="dxa"/>
            <w:vAlign w:val="top"/>
          </w:tcPr>
          <w:p w14:paraId="5D34AB44">
            <w:pPr>
              <w:spacing w:before="175"/>
              <w:ind w:left="521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22"/>
                <w:szCs w:val="22"/>
              </w:rPr>
              <w:t>83.2</w:t>
            </w:r>
          </w:p>
        </w:tc>
        <w:tc>
          <w:tcPr>
            <w:tcW w:w="1364" w:type="dxa"/>
            <w:vAlign w:val="top"/>
          </w:tcPr>
          <w:p w14:paraId="5F612BF7">
            <w:pPr>
              <w:spacing w:before="175"/>
              <w:ind w:left="428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sz w:val="22"/>
                <w:szCs w:val="22"/>
              </w:rPr>
              <w:t>100.3</w:t>
            </w:r>
          </w:p>
        </w:tc>
        <w:tc>
          <w:tcPr>
            <w:tcW w:w="1259" w:type="dxa"/>
            <w:vAlign w:val="top"/>
          </w:tcPr>
          <w:p w14:paraId="70041DED">
            <w:pPr>
              <w:spacing w:before="175"/>
              <w:ind w:left="364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22"/>
                <w:szCs w:val="22"/>
              </w:rPr>
              <w:t>82.9%</w:t>
            </w:r>
          </w:p>
        </w:tc>
        <w:tc>
          <w:tcPr>
            <w:tcW w:w="1264" w:type="dxa"/>
            <w:vAlign w:val="top"/>
          </w:tcPr>
          <w:p w14:paraId="4D7D144A">
            <w:pPr>
              <w:spacing w:before="175" w:line="241" w:lineRule="auto"/>
              <w:ind w:left="433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sz w:val="22"/>
                <w:szCs w:val="22"/>
              </w:rPr>
              <w:t>100%</w:t>
            </w:r>
          </w:p>
        </w:tc>
      </w:tr>
      <w:tr w14:paraId="170C67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1999" w:type="dxa"/>
            <w:vAlign w:val="top"/>
          </w:tcPr>
          <w:p w14:paraId="2283EF57">
            <w:pPr>
              <w:spacing w:before="57" w:line="227" w:lineRule="auto"/>
              <w:ind w:left="16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农业水价综合改革</w:t>
            </w:r>
          </w:p>
        </w:tc>
        <w:tc>
          <w:tcPr>
            <w:tcW w:w="1154" w:type="dxa"/>
            <w:vAlign w:val="top"/>
          </w:tcPr>
          <w:p w14:paraId="7F276609">
            <w:pPr>
              <w:spacing w:before="63" w:line="210" w:lineRule="auto"/>
              <w:ind w:left="307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22"/>
                <w:szCs w:val="22"/>
              </w:rPr>
              <w:t>94.28</w:t>
            </w:r>
          </w:p>
        </w:tc>
        <w:tc>
          <w:tcPr>
            <w:tcW w:w="1469" w:type="dxa"/>
            <w:vAlign w:val="top"/>
          </w:tcPr>
          <w:p w14:paraId="5B04BB68">
            <w:pPr>
              <w:spacing w:before="63" w:line="210" w:lineRule="auto"/>
              <w:ind w:left="687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z w:val="22"/>
                <w:szCs w:val="22"/>
              </w:rPr>
              <w:t>0</w:t>
            </w:r>
          </w:p>
        </w:tc>
        <w:tc>
          <w:tcPr>
            <w:tcW w:w="1364" w:type="dxa"/>
            <w:vAlign w:val="top"/>
          </w:tcPr>
          <w:p w14:paraId="31548B0B">
            <w:pPr>
              <w:spacing w:before="63" w:line="210" w:lineRule="auto"/>
              <w:ind w:left="578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sz w:val="22"/>
                <w:szCs w:val="22"/>
              </w:rPr>
              <w:t>85</w:t>
            </w:r>
          </w:p>
        </w:tc>
        <w:tc>
          <w:tcPr>
            <w:tcW w:w="1259" w:type="dxa"/>
            <w:vAlign w:val="top"/>
          </w:tcPr>
          <w:p w14:paraId="04830DC5">
            <w:pPr>
              <w:spacing w:before="63" w:line="210" w:lineRule="auto"/>
              <w:ind w:left="528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sz w:val="22"/>
                <w:szCs w:val="22"/>
              </w:rPr>
              <w:t>0%</w:t>
            </w:r>
          </w:p>
        </w:tc>
        <w:tc>
          <w:tcPr>
            <w:tcW w:w="1264" w:type="dxa"/>
            <w:vAlign w:val="top"/>
          </w:tcPr>
          <w:p w14:paraId="1D82BFE2">
            <w:pPr>
              <w:spacing w:before="63" w:line="210" w:lineRule="auto"/>
              <w:ind w:left="473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3"/>
                <w:sz w:val="22"/>
                <w:szCs w:val="22"/>
              </w:rPr>
              <w:t>90%</w:t>
            </w:r>
          </w:p>
        </w:tc>
      </w:tr>
    </w:tbl>
    <w:p w14:paraId="42E84544">
      <w:pPr>
        <w:spacing w:line="242" w:lineRule="auto"/>
        <w:rPr>
          <w:rFonts w:ascii="Arial"/>
          <w:color w:val="auto"/>
          <w:sz w:val="21"/>
        </w:rPr>
      </w:pPr>
    </w:p>
    <w:p w14:paraId="018DE03A">
      <w:pPr>
        <w:spacing w:line="242" w:lineRule="auto"/>
        <w:rPr>
          <w:rFonts w:ascii="Arial"/>
          <w:color w:val="auto"/>
          <w:sz w:val="21"/>
        </w:rPr>
      </w:pPr>
    </w:p>
    <w:p w14:paraId="348B19E0">
      <w:pPr>
        <w:spacing w:line="242" w:lineRule="auto"/>
        <w:rPr>
          <w:rFonts w:ascii="Arial"/>
          <w:color w:val="auto"/>
          <w:sz w:val="21"/>
        </w:rPr>
      </w:pPr>
    </w:p>
    <w:p w14:paraId="57C16DBF">
      <w:pPr>
        <w:pStyle w:val="2"/>
        <w:spacing w:before="101" w:line="419" w:lineRule="exact"/>
        <w:ind w:left="645"/>
        <w:outlineLvl w:val="0"/>
        <w:rPr>
          <w:color w:val="auto"/>
        </w:rPr>
      </w:pPr>
      <w:r>
        <w:rPr>
          <w:color w:val="auto"/>
          <w:spacing w:val="2"/>
          <w:position w:val="1"/>
        </w:rPr>
        <w:t>（</w:t>
      </w:r>
      <w:r>
        <w:rPr>
          <w:rFonts w:ascii="Times New Roman" w:hAnsi="Times New Roman" w:eastAsia="Times New Roman" w:cs="Times New Roman"/>
          <w:color w:val="auto"/>
          <w:spacing w:val="2"/>
          <w:position w:val="1"/>
        </w:rPr>
        <w:t>2</w:t>
      </w:r>
      <w:r>
        <w:rPr>
          <w:color w:val="auto"/>
          <w:spacing w:val="2"/>
          <w:position w:val="1"/>
        </w:rPr>
        <w:t>）主要问题。</w:t>
      </w:r>
      <w:r>
        <w:rPr>
          <w:rFonts w:hint="eastAsia"/>
          <w:color w:val="auto"/>
          <w:spacing w:val="2"/>
          <w:position w:val="1"/>
          <w:lang w:eastAsia="zh-CN"/>
        </w:rPr>
        <w:t>截至</w:t>
      </w:r>
      <w:r>
        <w:rPr>
          <w:color w:val="auto"/>
          <w:spacing w:val="-66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  <w:position w:val="1"/>
        </w:rPr>
        <w:t xml:space="preserve">2020 </w:t>
      </w:r>
      <w:r>
        <w:rPr>
          <w:color w:val="auto"/>
          <w:spacing w:val="2"/>
          <w:position w:val="1"/>
        </w:rPr>
        <w:t>年</w:t>
      </w:r>
      <w:r>
        <w:rPr>
          <w:color w:val="auto"/>
          <w:spacing w:val="-62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  <w:position w:val="1"/>
        </w:rPr>
        <w:t>6</w:t>
      </w:r>
      <w:r>
        <w:rPr>
          <w:rFonts w:ascii="Times New Roman" w:hAnsi="Times New Roman" w:eastAsia="Times New Roman" w:cs="Times New Roman"/>
          <w:color w:val="auto"/>
          <w:spacing w:val="32"/>
          <w:position w:val="1"/>
        </w:rPr>
        <w:t xml:space="preserve"> </w:t>
      </w:r>
      <w:r>
        <w:rPr>
          <w:color w:val="auto"/>
          <w:spacing w:val="2"/>
          <w:position w:val="1"/>
        </w:rPr>
        <w:t>月底，</w:t>
      </w:r>
      <w:r>
        <w:rPr>
          <w:rFonts w:ascii="Times New Roman" w:hAnsi="Times New Roman" w:eastAsia="Times New Roman" w:cs="Times New Roman"/>
          <w:color w:val="auto"/>
          <w:spacing w:val="2"/>
          <w:position w:val="1"/>
        </w:rPr>
        <w:t>201</w:t>
      </w:r>
      <w:r>
        <w:rPr>
          <w:rFonts w:ascii="Times New Roman" w:hAnsi="Times New Roman" w:eastAsia="Times New Roman" w:cs="Times New Roman"/>
          <w:color w:val="auto"/>
          <w:spacing w:val="1"/>
          <w:position w:val="1"/>
        </w:rPr>
        <w:t xml:space="preserve">9 </w:t>
      </w:r>
      <w:r>
        <w:rPr>
          <w:color w:val="auto"/>
          <w:spacing w:val="1"/>
          <w:position w:val="1"/>
        </w:rPr>
        <w:t>年盐边县水利</w:t>
      </w:r>
    </w:p>
    <w:p w14:paraId="3A9F082D">
      <w:pPr>
        <w:pStyle w:val="2"/>
        <w:spacing w:before="227" w:line="379" w:lineRule="auto"/>
        <w:ind w:left="10" w:firstLine="1"/>
        <w:jc w:val="both"/>
        <w:rPr>
          <w:color w:val="auto"/>
        </w:rPr>
      </w:pPr>
      <w:r>
        <w:rPr>
          <w:color w:val="auto"/>
          <w:spacing w:val="11"/>
        </w:rPr>
        <w:t>发展资金项目总投资</w:t>
      </w:r>
      <w:r>
        <w:rPr>
          <w:rFonts w:ascii="Times New Roman" w:hAnsi="Times New Roman" w:eastAsia="Times New Roman" w:cs="Times New Roman"/>
          <w:color w:val="auto"/>
          <w:spacing w:val="11"/>
        </w:rPr>
        <w:t>2729.97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11"/>
        </w:rPr>
        <w:t>万元。其中，中省水</w:t>
      </w:r>
      <w:r>
        <w:rPr>
          <w:color w:val="auto"/>
          <w:spacing w:val="10"/>
        </w:rPr>
        <w:t>利发展专项</w:t>
      </w:r>
      <w:r>
        <w:rPr>
          <w:color w:val="auto"/>
          <w:spacing w:val="3"/>
        </w:rPr>
        <w:t>资金总投资为</w:t>
      </w:r>
      <w:r>
        <w:rPr>
          <w:color w:val="auto"/>
          <w:spacing w:val="-3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1912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3"/>
        </w:rPr>
        <w:t>万元，资金投资实际完成</w:t>
      </w:r>
      <w:r>
        <w:rPr>
          <w:rFonts w:ascii="Times New Roman" w:hAnsi="Times New Roman" w:eastAsia="Times New Roman" w:cs="Times New Roman"/>
          <w:color w:val="auto"/>
          <w:spacing w:val="3"/>
        </w:rPr>
        <w:t>2597.66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3"/>
        </w:rPr>
        <w:t>万元，投</w:t>
      </w:r>
      <w:r>
        <w:rPr>
          <w:color w:val="auto"/>
          <w:spacing w:val="5"/>
        </w:rPr>
        <w:t>资完成率为</w:t>
      </w:r>
      <w:r>
        <w:rPr>
          <w:rFonts w:ascii="Times New Roman" w:hAnsi="Times New Roman" w:eastAsia="Times New Roman" w:cs="Times New Roman"/>
          <w:color w:val="auto"/>
          <w:spacing w:val="5"/>
        </w:rPr>
        <w:t>95.15%</w:t>
      </w:r>
      <w:r>
        <w:rPr>
          <w:color w:val="auto"/>
          <w:spacing w:val="5"/>
        </w:rPr>
        <w:t>。但有</w:t>
      </w:r>
      <w:r>
        <w:rPr>
          <w:color w:val="auto"/>
          <w:spacing w:val="-5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5"/>
        </w:rPr>
        <w:t xml:space="preserve">2 </w:t>
      </w:r>
      <w:r>
        <w:rPr>
          <w:color w:val="auto"/>
          <w:spacing w:val="5"/>
        </w:rPr>
        <w:t>个项目资金投资完成率没有达到进</w:t>
      </w:r>
      <w:r>
        <w:rPr>
          <w:color w:val="auto"/>
          <w:spacing w:val="7"/>
        </w:rPr>
        <w:t>度要求。小型病险水库除险加固项目，</w:t>
      </w:r>
      <w:r>
        <w:rPr>
          <w:rFonts w:hint="eastAsia"/>
          <w:color w:val="auto"/>
          <w:spacing w:val="7"/>
          <w:lang w:eastAsia="zh-CN"/>
        </w:rPr>
        <w:t>截至</w:t>
      </w:r>
      <w:r>
        <w:rPr>
          <w:color w:val="auto"/>
          <w:spacing w:val="-6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7"/>
        </w:rPr>
        <w:t xml:space="preserve">2019 </w:t>
      </w:r>
      <w:r>
        <w:rPr>
          <w:color w:val="auto"/>
          <w:spacing w:val="7"/>
        </w:rPr>
        <w:t>年</w:t>
      </w:r>
      <w:r>
        <w:rPr>
          <w:color w:val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7"/>
        </w:rPr>
        <w:t>12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7"/>
        </w:rPr>
        <w:t>月底，</w:t>
      </w:r>
      <w:r>
        <w:rPr>
          <w:color w:val="auto"/>
        </w:rPr>
        <w:t>投资完成率为</w:t>
      </w:r>
      <w:r>
        <w:rPr>
          <w:rFonts w:ascii="Times New Roman" w:hAnsi="Times New Roman" w:eastAsia="Times New Roman" w:cs="Times New Roman"/>
          <w:color w:val="auto"/>
        </w:rPr>
        <w:t>42 %</w:t>
      </w:r>
      <w:r>
        <w:rPr>
          <w:color w:val="auto"/>
        </w:rPr>
        <w:t>，</w:t>
      </w:r>
      <w:r>
        <w:rPr>
          <w:rFonts w:hint="eastAsia"/>
          <w:color w:val="auto"/>
          <w:lang w:eastAsia="zh-CN"/>
        </w:rPr>
        <w:t>截至</w:t>
      </w:r>
      <w:r>
        <w:rPr>
          <w:color w:val="auto"/>
          <w:spacing w:val="-67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>2020</w:t>
      </w:r>
      <w:r>
        <w:rPr>
          <w:rFonts w:ascii="Times New Roman" w:hAnsi="Times New Roman" w:eastAsia="Times New Roman" w:cs="Times New Roman"/>
          <w:color w:val="auto"/>
          <w:spacing w:val="22"/>
        </w:rPr>
        <w:t xml:space="preserve"> </w:t>
      </w:r>
      <w:r>
        <w:rPr>
          <w:color w:val="auto"/>
        </w:rPr>
        <w:t>年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>6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</w:rPr>
        <w:t>月底，投资完成率</w:t>
      </w:r>
      <w:r>
        <w:rPr>
          <w:color w:val="auto"/>
          <w:spacing w:val="-1"/>
        </w:rPr>
        <w:t>为</w:t>
      </w:r>
      <w:r>
        <w:rPr>
          <w:color w:val="auto"/>
          <w:spacing w:val="-6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1"/>
        </w:rPr>
        <w:t>90%</w:t>
      </w:r>
      <w:r>
        <w:rPr>
          <w:color w:val="auto"/>
          <w:spacing w:val="-1"/>
        </w:rPr>
        <w:t>。</w:t>
      </w:r>
      <w:r>
        <w:rPr>
          <w:color w:val="auto"/>
          <w:spacing w:val="4"/>
        </w:rPr>
        <w:t>农业水价综合改革项目，</w:t>
      </w:r>
      <w:r>
        <w:rPr>
          <w:rFonts w:hint="eastAsia"/>
          <w:color w:val="auto"/>
          <w:spacing w:val="4"/>
          <w:lang w:eastAsia="zh-CN"/>
        </w:rPr>
        <w:t>截至</w:t>
      </w:r>
      <w:r>
        <w:rPr>
          <w:color w:val="auto"/>
          <w:spacing w:val="-6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 xml:space="preserve">2019 </w:t>
      </w:r>
      <w:r>
        <w:rPr>
          <w:color w:val="auto"/>
          <w:spacing w:val="4"/>
        </w:rPr>
        <w:t>年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12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4"/>
        </w:rPr>
        <w:t>月底，投资完成率为</w:t>
      </w:r>
      <w:r>
        <w:rPr>
          <w:rFonts w:ascii="Times New Roman" w:hAnsi="Times New Roman" w:eastAsia="Times New Roman" w:cs="Times New Roman"/>
          <w:color w:val="auto"/>
          <w:spacing w:val="3"/>
        </w:rPr>
        <w:t>0 %</w:t>
      </w:r>
      <w:r>
        <w:rPr>
          <w:rFonts w:ascii="Times New Roman" w:hAnsi="Times New Roman" w:eastAsia="Times New Roman" w:cs="Times New Roman"/>
          <w:color w:val="auto"/>
          <w:spacing w:val="-33"/>
        </w:rPr>
        <w:t xml:space="preserve"> </w:t>
      </w:r>
      <w:r>
        <w:rPr>
          <w:color w:val="auto"/>
          <w:spacing w:val="3"/>
        </w:rPr>
        <w:t>，</w:t>
      </w:r>
      <w:r>
        <w:rPr>
          <w:rFonts w:hint="eastAsia"/>
          <w:color w:val="auto"/>
          <w:spacing w:val="3"/>
          <w:lang w:eastAsia="zh-CN"/>
        </w:rPr>
        <w:t>截至</w:t>
      </w:r>
      <w:r>
        <w:rPr>
          <w:color w:val="auto"/>
          <w:spacing w:val="-6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 xml:space="preserve">2020 </w:t>
      </w:r>
      <w:r>
        <w:rPr>
          <w:color w:val="auto"/>
          <w:spacing w:val="3"/>
        </w:rPr>
        <w:t>年</w:t>
      </w:r>
      <w:r>
        <w:rPr>
          <w:color w:val="auto"/>
          <w:spacing w:val="-5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6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3"/>
        </w:rPr>
        <w:t>月底，投资完</w:t>
      </w:r>
      <w:r>
        <w:rPr>
          <w:color w:val="auto"/>
          <w:spacing w:val="2"/>
        </w:rPr>
        <w:t>成率为</w:t>
      </w:r>
      <w:r>
        <w:rPr>
          <w:color w:val="auto"/>
          <w:spacing w:val="-6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90%</w:t>
      </w:r>
      <w:r>
        <w:rPr>
          <w:color w:val="auto"/>
          <w:spacing w:val="2"/>
        </w:rPr>
        <w:t>。</w:t>
      </w:r>
    </w:p>
    <w:p w14:paraId="437ED4A3">
      <w:pPr>
        <w:spacing w:line="379" w:lineRule="auto"/>
        <w:rPr>
          <w:color w:val="auto"/>
        </w:rPr>
        <w:sectPr>
          <w:footerReference r:id="rId18" w:type="default"/>
          <w:pgSz w:w="11906" w:h="16839"/>
          <w:pgMar w:top="1431" w:right="1439" w:bottom="1159" w:left="1785" w:header="0" w:footer="791" w:gutter="0"/>
          <w:cols w:space="720" w:num="1"/>
        </w:sectPr>
      </w:pPr>
    </w:p>
    <w:p w14:paraId="32953D7D">
      <w:pPr>
        <w:spacing w:line="250" w:lineRule="auto"/>
        <w:rPr>
          <w:rFonts w:ascii="Arial"/>
          <w:color w:val="auto"/>
          <w:sz w:val="21"/>
        </w:rPr>
      </w:pPr>
    </w:p>
    <w:p w14:paraId="794917EA">
      <w:pPr>
        <w:spacing w:line="251" w:lineRule="auto"/>
        <w:rPr>
          <w:rFonts w:ascii="Arial"/>
          <w:color w:val="auto"/>
          <w:sz w:val="21"/>
        </w:rPr>
      </w:pPr>
    </w:p>
    <w:p w14:paraId="1EE4C031">
      <w:pPr>
        <w:spacing w:line="251" w:lineRule="auto"/>
        <w:rPr>
          <w:rFonts w:ascii="Arial"/>
          <w:color w:val="auto"/>
          <w:sz w:val="21"/>
        </w:rPr>
      </w:pPr>
    </w:p>
    <w:p w14:paraId="199E6D3C">
      <w:pPr>
        <w:pStyle w:val="2"/>
        <w:spacing w:before="101" w:line="418" w:lineRule="exact"/>
        <w:ind w:left="645"/>
        <w:outlineLvl w:val="0"/>
        <w:rPr>
          <w:color w:val="auto"/>
        </w:rPr>
      </w:pPr>
      <w:r>
        <w:rPr>
          <w:color w:val="auto"/>
          <w:spacing w:val="7"/>
          <w:position w:val="2"/>
        </w:rPr>
        <w:t>（</w:t>
      </w:r>
      <w:r>
        <w:rPr>
          <w:rFonts w:ascii="Times New Roman" w:hAnsi="Times New Roman" w:eastAsia="Times New Roman" w:cs="Times New Roman"/>
          <w:color w:val="auto"/>
          <w:spacing w:val="7"/>
          <w:position w:val="2"/>
        </w:rPr>
        <w:t>3</w:t>
      </w:r>
      <w:r>
        <w:rPr>
          <w:color w:val="auto"/>
          <w:spacing w:val="7"/>
          <w:position w:val="2"/>
        </w:rPr>
        <w:t>）原因分析。</w:t>
      </w:r>
    </w:p>
    <w:p w14:paraId="7B6F39B7">
      <w:pPr>
        <w:pStyle w:val="2"/>
        <w:spacing w:before="269" w:line="381" w:lineRule="auto"/>
        <w:ind w:left="19" w:right="1" w:firstLine="648"/>
        <w:outlineLvl w:val="0"/>
        <w:rPr>
          <w:color w:val="auto"/>
        </w:rPr>
      </w:pPr>
      <w:r>
        <w:rPr>
          <w:color w:val="auto"/>
          <w:spacing w:val="7"/>
        </w:rPr>
        <w:t>——</w:t>
      </w:r>
      <w:r>
        <w:rPr>
          <w:color w:val="auto"/>
          <w:spacing w:val="7"/>
        </w:rPr>
        <w:t>小型病险水库除险加固：该项目一是由于</w:t>
      </w:r>
      <w:r>
        <w:rPr>
          <w:color w:val="auto"/>
          <w:spacing w:val="6"/>
        </w:rPr>
        <w:t>基层技术力</w:t>
      </w:r>
      <w:r>
        <w:rPr>
          <w:color w:val="auto"/>
          <w:spacing w:val="7"/>
        </w:rPr>
        <w:t>量薄弱项目在初设批复后招标图设计、财评组织较差，推进缓</w:t>
      </w:r>
    </w:p>
    <w:p w14:paraId="7316F7BE">
      <w:pPr>
        <w:pStyle w:val="2"/>
        <w:spacing w:before="5" w:line="378" w:lineRule="auto"/>
        <w:ind w:left="7" w:right="1" w:firstLine="14"/>
        <w:jc w:val="both"/>
        <w:rPr>
          <w:color w:val="auto"/>
        </w:rPr>
      </w:pPr>
      <w:r>
        <w:rPr>
          <w:color w:val="auto"/>
          <w:spacing w:val="7"/>
        </w:rPr>
        <w:t>慢，造成施工单位确定缓慢，同时施工图中一般变更较多，影</w:t>
      </w:r>
      <w:r>
        <w:rPr>
          <w:color w:val="auto"/>
          <w:spacing w:val="8"/>
        </w:rPr>
        <w:t>响施工进度。二是新安水库、湾恢水库因未能及</w:t>
      </w:r>
      <w:r>
        <w:rPr>
          <w:color w:val="auto"/>
          <w:spacing w:val="7"/>
        </w:rPr>
        <w:t>时完成土地征</w:t>
      </w:r>
      <w:r>
        <w:rPr>
          <w:color w:val="auto"/>
          <w:spacing w:val="8"/>
        </w:rPr>
        <w:t>占和库内余水放空，导致施工进度缓慢。三是大</w:t>
      </w:r>
      <w:r>
        <w:rPr>
          <w:color w:val="auto"/>
          <w:spacing w:val="7"/>
        </w:rPr>
        <w:t>箐沟水库因高</w:t>
      </w:r>
      <w:r>
        <w:rPr>
          <w:rFonts w:hint="eastAsia"/>
          <w:color w:val="auto"/>
          <w:spacing w:val="7"/>
          <w:lang w:eastAsia="zh-CN"/>
        </w:rPr>
        <w:t>速公</w:t>
      </w:r>
      <w:r>
        <w:rPr>
          <w:color w:val="auto"/>
          <w:spacing w:val="8"/>
        </w:rPr>
        <w:t>路修建需将坝顶作为临时道路，导致坝顶硬化暂</w:t>
      </w:r>
      <w:r>
        <w:rPr>
          <w:color w:val="auto"/>
          <w:spacing w:val="7"/>
        </w:rPr>
        <w:t>未实施。四</w:t>
      </w:r>
      <w:r>
        <w:rPr>
          <w:color w:val="auto"/>
          <w:spacing w:val="8"/>
        </w:rPr>
        <w:t>是昔格达水库前期工作缓慢。五是考虑地质</w:t>
      </w:r>
      <w:r>
        <w:rPr>
          <w:color w:val="auto"/>
          <w:spacing w:val="7"/>
        </w:rPr>
        <w:t>的复杂性和前期工</w:t>
      </w:r>
      <w:r>
        <w:rPr>
          <w:color w:val="auto"/>
          <w:spacing w:val="8"/>
        </w:rPr>
        <w:t>作繁杂性的共同作用导致项目建设滞后，从而影</w:t>
      </w:r>
      <w:r>
        <w:rPr>
          <w:color w:val="auto"/>
          <w:spacing w:val="7"/>
        </w:rPr>
        <w:t>响项目资金的</w:t>
      </w:r>
      <w:r>
        <w:rPr>
          <w:color w:val="auto"/>
          <w:spacing w:val="8"/>
        </w:rPr>
        <w:t>投资完成率和预算执行率。六是受疫情影响，招投</w:t>
      </w:r>
      <w:r>
        <w:rPr>
          <w:color w:val="auto"/>
          <w:spacing w:val="7"/>
        </w:rPr>
        <w:t>标工作开展</w:t>
      </w:r>
      <w:r>
        <w:rPr>
          <w:color w:val="auto"/>
          <w:spacing w:val="12"/>
        </w:rPr>
        <w:t>受限，节后复工困难大。七是由于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2"/>
        </w:rPr>
        <w:t xml:space="preserve">2019 </w:t>
      </w:r>
      <w:r>
        <w:rPr>
          <w:color w:val="auto"/>
          <w:spacing w:val="12"/>
        </w:rPr>
        <w:t>年我县南部地区降水</w:t>
      </w:r>
      <w:r>
        <w:rPr>
          <w:color w:val="auto"/>
          <w:spacing w:val="8"/>
        </w:rPr>
        <w:t>偏少导致今年旱情严重，为确保春耕灌溉和生活用</w:t>
      </w:r>
      <w:r>
        <w:rPr>
          <w:color w:val="auto"/>
          <w:spacing w:val="7"/>
        </w:rPr>
        <w:t>水，水库无</w:t>
      </w:r>
      <w:r>
        <w:rPr>
          <w:color w:val="auto"/>
          <w:spacing w:val="8"/>
        </w:rPr>
        <w:t>法按时防空，导致施工时间后延。</w:t>
      </w:r>
    </w:p>
    <w:p w14:paraId="7958E918">
      <w:pPr>
        <w:pStyle w:val="2"/>
        <w:spacing w:before="2" w:line="375" w:lineRule="auto"/>
        <w:ind w:left="15" w:firstLine="651"/>
        <w:outlineLvl w:val="0"/>
        <w:rPr>
          <w:color w:val="auto"/>
        </w:rPr>
      </w:pPr>
      <w:r>
        <w:rPr>
          <w:color w:val="auto"/>
          <w:spacing w:val="6"/>
        </w:rPr>
        <w:t>——</w:t>
      </w:r>
      <w:r>
        <w:rPr>
          <w:color w:val="auto"/>
          <w:spacing w:val="6"/>
        </w:rPr>
        <w:t>农业水价综合改革：该项目一是前期组织较差，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5"/>
        </w:rPr>
        <w:t>年</w:t>
      </w:r>
      <w:r>
        <w:rPr>
          <w:color w:val="auto"/>
          <w:spacing w:val="-45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5"/>
        </w:rPr>
        <w:t>9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5"/>
        </w:rPr>
        <w:t>月，完成编制实施方案并上报，上级实施方案批复文件下</w:t>
      </w:r>
    </w:p>
    <w:p w14:paraId="772406B3">
      <w:pPr>
        <w:pStyle w:val="2"/>
        <w:spacing w:before="66" w:line="381" w:lineRule="auto"/>
        <w:ind w:left="12" w:right="1"/>
        <w:jc w:val="both"/>
        <w:rPr>
          <w:color w:val="auto"/>
        </w:rPr>
      </w:pPr>
      <w:r>
        <w:rPr>
          <w:color w:val="auto"/>
          <w:spacing w:val="7"/>
        </w:rPr>
        <w:t>达较晚。二是项目涉及村较多，建设地点分散，点多面广，协调工作大，项目协调推进受阻。三是由于受疫情影响，项目前</w:t>
      </w:r>
      <w:r>
        <w:rPr>
          <w:color w:val="auto"/>
          <w:spacing w:val="8"/>
        </w:rPr>
        <w:t>期工作推进滞后，复工生产缓慢。</w:t>
      </w:r>
    </w:p>
    <w:p w14:paraId="59517FDF">
      <w:pPr>
        <w:pStyle w:val="2"/>
        <w:spacing w:line="219" w:lineRule="auto"/>
        <w:ind w:left="645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1"/>
        </w:rPr>
        <w:t>3.</w:t>
      </w:r>
      <w:r>
        <w:rPr>
          <w:rFonts w:ascii="Times New Roman" w:hAnsi="Times New Roman" w:eastAsia="Times New Roman" w:cs="Times New Roman"/>
          <w:b/>
          <w:bCs/>
          <w:color w:val="auto"/>
          <w:spacing w:val="68"/>
        </w:rPr>
        <w:t xml:space="preserve"> </w:t>
      </w:r>
      <w:r>
        <w:rPr>
          <w:b/>
          <w:bCs/>
          <w:color w:val="auto"/>
          <w:spacing w:val="1"/>
        </w:rPr>
        <w:t>资金监管</w:t>
      </w:r>
    </w:p>
    <w:p w14:paraId="7A358604">
      <w:pPr>
        <w:spacing w:line="219" w:lineRule="auto"/>
        <w:rPr>
          <w:color w:val="auto"/>
        </w:rPr>
        <w:sectPr>
          <w:footerReference r:id="rId19" w:type="default"/>
          <w:pgSz w:w="11906" w:h="16839"/>
          <w:pgMar w:top="1431" w:right="1529" w:bottom="1159" w:left="1785" w:header="0" w:footer="793" w:gutter="0"/>
          <w:cols w:space="720" w:num="1"/>
        </w:sectPr>
      </w:pPr>
    </w:p>
    <w:p w14:paraId="6C230D84">
      <w:pPr>
        <w:spacing w:line="250" w:lineRule="auto"/>
        <w:rPr>
          <w:rFonts w:ascii="Arial"/>
          <w:color w:val="auto"/>
          <w:sz w:val="21"/>
        </w:rPr>
      </w:pPr>
    </w:p>
    <w:p w14:paraId="14BEA0B3">
      <w:pPr>
        <w:spacing w:line="250" w:lineRule="auto"/>
        <w:rPr>
          <w:rFonts w:ascii="Arial"/>
          <w:color w:val="auto"/>
          <w:sz w:val="21"/>
        </w:rPr>
      </w:pPr>
    </w:p>
    <w:p w14:paraId="40C06A87">
      <w:pPr>
        <w:spacing w:line="250" w:lineRule="auto"/>
        <w:rPr>
          <w:rFonts w:ascii="Arial"/>
          <w:color w:val="auto"/>
          <w:sz w:val="21"/>
        </w:rPr>
      </w:pPr>
    </w:p>
    <w:p w14:paraId="6AA164CE">
      <w:pPr>
        <w:pStyle w:val="2"/>
        <w:spacing w:before="101" w:line="378" w:lineRule="auto"/>
        <w:ind w:left="7" w:right="2" w:firstLine="637"/>
        <w:rPr>
          <w:color w:val="auto"/>
        </w:rPr>
      </w:pPr>
      <w:r>
        <w:rPr>
          <w:color w:val="auto"/>
          <w:spacing w:val="13"/>
        </w:rPr>
        <w:t>（</w:t>
      </w:r>
      <w:r>
        <w:rPr>
          <w:rFonts w:ascii="Times New Roman" w:hAnsi="Times New Roman" w:eastAsia="Times New Roman" w:cs="Times New Roman"/>
          <w:color w:val="auto"/>
          <w:spacing w:val="13"/>
        </w:rPr>
        <w:t>1</w:t>
      </w:r>
      <w:r>
        <w:rPr>
          <w:color w:val="auto"/>
          <w:spacing w:val="13"/>
        </w:rPr>
        <w:t>）资金使用情况：县水利局</w:t>
      </w:r>
      <w:r>
        <w:rPr>
          <w:rFonts w:ascii="Times New Roman" w:hAnsi="Times New Roman" w:eastAsia="Times New Roman" w:cs="Times New Roman"/>
          <w:color w:val="auto"/>
          <w:spacing w:val="13"/>
        </w:rPr>
        <w:t>2019</w:t>
      </w:r>
      <w:r>
        <w:rPr>
          <w:color w:val="auto"/>
          <w:spacing w:val="13"/>
        </w:rPr>
        <w:t>年度水</w:t>
      </w:r>
      <w:r>
        <w:rPr>
          <w:color w:val="auto"/>
          <w:spacing w:val="12"/>
        </w:rPr>
        <w:t>利发展资金到</w:t>
      </w:r>
      <w:r>
        <w:rPr>
          <w:color w:val="auto"/>
          <w:spacing w:val="6"/>
        </w:rPr>
        <w:t>位资金</w:t>
      </w:r>
      <w:r>
        <w:rPr>
          <w:rFonts w:ascii="Times New Roman" w:hAnsi="Times New Roman" w:eastAsia="Times New Roman" w:cs="Times New Roman"/>
          <w:color w:val="auto"/>
          <w:spacing w:val="6"/>
        </w:rPr>
        <w:t>1912</w:t>
      </w:r>
      <w:r>
        <w:rPr>
          <w:color w:val="auto"/>
          <w:spacing w:val="6"/>
        </w:rPr>
        <w:t>万元，截至自查日，</w:t>
      </w:r>
      <w:r>
        <w:rPr>
          <w:color w:val="auto"/>
          <w:spacing w:val="-61"/>
        </w:rPr>
        <w:t xml:space="preserve"> </w:t>
      </w:r>
      <w:r>
        <w:rPr>
          <w:color w:val="auto"/>
          <w:spacing w:val="6"/>
        </w:rPr>
        <w:t>已拨付使用项目资金</w:t>
      </w:r>
      <w:r>
        <w:rPr>
          <w:rFonts w:ascii="Times New Roman" w:hAnsi="Times New Roman" w:eastAsia="Times New Roman" w:cs="Times New Roman"/>
          <w:color w:val="auto"/>
          <w:spacing w:val="6"/>
        </w:rPr>
        <w:t>264.57</w:t>
      </w:r>
      <w:r>
        <w:rPr>
          <w:color w:val="auto"/>
          <w:spacing w:val="6"/>
        </w:rPr>
        <w:t>万</w:t>
      </w:r>
      <w:r>
        <w:rPr>
          <w:color w:val="auto"/>
          <w:spacing w:val="4"/>
        </w:rPr>
        <w:t>元，</w:t>
      </w:r>
      <w:r>
        <w:rPr>
          <w:color w:val="auto"/>
          <w:spacing w:val="-79"/>
        </w:rPr>
        <w:t xml:space="preserve"> </w:t>
      </w:r>
      <w:r>
        <w:rPr>
          <w:color w:val="auto"/>
          <w:spacing w:val="4"/>
        </w:rPr>
        <w:t>占到位资金的</w:t>
      </w:r>
      <w:r>
        <w:rPr>
          <w:rFonts w:ascii="Times New Roman" w:hAnsi="Times New Roman" w:eastAsia="Times New Roman" w:cs="Times New Roman"/>
          <w:color w:val="auto"/>
          <w:spacing w:val="4"/>
        </w:rPr>
        <w:t>14%</w:t>
      </w:r>
      <w:r>
        <w:rPr>
          <w:rFonts w:ascii="Times New Roman" w:hAnsi="Times New Roman" w:eastAsia="Times New Roman" w:cs="Times New Roman"/>
          <w:color w:val="auto"/>
          <w:spacing w:val="-35"/>
        </w:rPr>
        <w:t xml:space="preserve"> </w:t>
      </w:r>
      <w:r>
        <w:rPr>
          <w:color w:val="auto"/>
          <w:spacing w:val="4"/>
        </w:rPr>
        <w:t>，下一步将加快资金拨付进度。</w:t>
      </w:r>
    </w:p>
    <w:p w14:paraId="2090DA92">
      <w:pPr>
        <w:pStyle w:val="2"/>
        <w:spacing w:before="16" w:line="386" w:lineRule="auto"/>
        <w:ind w:left="6" w:firstLine="638"/>
        <w:rPr>
          <w:color w:val="auto"/>
        </w:rPr>
      </w:pPr>
      <w:r>
        <w:rPr>
          <w:color w:val="auto"/>
          <w:spacing w:val="14"/>
        </w:rPr>
        <w:t>（</w:t>
      </w:r>
      <w:r>
        <w:rPr>
          <w:rFonts w:ascii="Times New Roman" w:hAnsi="Times New Roman" w:eastAsia="Times New Roman" w:cs="Times New Roman"/>
          <w:color w:val="auto"/>
          <w:spacing w:val="14"/>
        </w:rPr>
        <w:t>2</w:t>
      </w:r>
      <w:r>
        <w:rPr>
          <w:color w:val="auto"/>
          <w:spacing w:val="14"/>
        </w:rPr>
        <w:t>）资金管理情况：为加强和规范我县水利</w:t>
      </w:r>
      <w:r>
        <w:rPr>
          <w:color w:val="auto"/>
          <w:spacing w:val="13"/>
        </w:rPr>
        <w:t>发展资金管</w:t>
      </w:r>
      <w:r>
        <w:rPr>
          <w:color w:val="auto"/>
          <w:spacing w:val="8"/>
        </w:rPr>
        <w:t>理，提高资金使用效益，我县制定了《盐边县水利</w:t>
      </w:r>
      <w:r>
        <w:rPr>
          <w:color w:val="auto"/>
          <w:spacing w:val="7"/>
        </w:rPr>
        <w:t>发展专项资</w:t>
      </w:r>
      <w:r>
        <w:rPr>
          <w:color w:val="auto"/>
          <w:spacing w:val="8"/>
        </w:rPr>
        <w:t>金管理办法》及《盐边县水利发展专项资金项目管</w:t>
      </w:r>
      <w:r>
        <w:rPr>
          <w:color w:val="auto"/>
          <w:spacing w:val="7"/>
        </w:rPr>
        <w:t>理办法》，</w:t>
      </w:r>
      <w:r>
        <w:rPr>
          <w:color w:val="auto"/>
          <w:spacing w:val="8"/>
        </w:rPr>
        <w:t>严格按照管理办法强化项目资金的监督与管理，未</w:t>
      </w:r>
      <w:r>
        <w:rPr>
          <w:color w:val="auto"/>
          <w:spacing w:val="7"/>
        </w:rPr>
        <w:t>出现违规违</w:t>
      </w:r>
      <w:r>
        <w:rPr>
          <w:color w:val="auto"/>
          <w:spacing w:val="5"/>
        </w:rPr>
        <w:t>纪行为。</w:t>
      </w:r>
    </w:p>
    <w:p w14:paraId="7D0BD568">
      <w:pPr>
        <w:pStyle w:val="2"/>
        <w:spacing w:before="8" w:line="381" w:lineRule="auto"/>
        <w:ind w:left="4" w:firstLine="663"/>
        <w:jc w:val="both"/>
        <w:rPr>
          <w:color w:val="auto"/>
        </w:rPr>
      </w:pPr>
      <w:r>
        <w:rPr>
          <w:color w:val="auto"/>
          <w:spacing w:val="6"/>
        </w:rPr>
        <w:t>——健全管理制度。一是及时贯彻上级管理要求，县级财</w:t>
      </w:r>
      <w:r>
        <w:rPr>
          <w:color w:val="auto"/>
          <w:spacing w:val="8"/>
        </w:rPr>
        <w:t>政水利部门，贯彻执行中省市水利发展资金管理办</w:t>
      </w:r>
      <w:r>
        <w:rPr>
          <w:color w:val="auto"/>
          <w:spacing w:val="7"/>
        </w:rPr>
        <w:t>法和绩效管</w:t>
      </w:r>
      <w:r>
        <w:rPr>
          <w:color w:val="auto"/>
          <w:spacing w:val="8"/>
        </w:rPr>
        <w:t>理办法等相关管理制度。二是制定县级管理制度，</w:t>
      </w:r>
      <w:r>
        <w:rPr>
          <w:color w:val="auto"/>
          <w:spacing w:val="7"/>
        </w:rPr>
        <w:t>县级制定了</w:t>
      </w:r>
      <w:r>
        <w:rPr>
          <w:color w:val="auto"/>
          <w:spacing w:val="8"/>
        </w:rPr>
        <w:t>《水利发展资金管理办法》，确保各项水利发展专项资</w:t>
      </w:r>
      <w:r>
        <w:rPr>
          <w:color w:val="auto"/>
          <w:spacing w:val="7"/>
        </w:rPr>
        <w:t>金管理</w:t>
      </w:r>
      <w:r>
        <w:rPr>
          <w:color w:val="auto"/>
          <w:spacing w:val="8"/>
        </w:rPr>
        <w:t>均有制度可依。三是建立健全资金管理使用内控制度，</w:t>
      </w:r>
      <w:r>
        <w:rPr>
          <w:color w:val="auto"/>
          <w:spacing w:val="7"/>
        </w:rPr>
        <w:t>规范项</w:t>
      </w:r>
      <w:r>
        <w:rPr>
          <w:color w:val="auto"/>
          <w:spacing w:val="8"/>
        </w:rPr>
        <w:t>目资金支付内部审批流程、资金报账流程及资料要求，</w:t>
      </w:r>
      <w:r>
        <w:rPr>
          <w:color w:val="auto"/>
          <w:spacing w:val="7"/>
        </w:rPr>
        <w:t>明确了</w:t>
      </w:r>
      <w:r>
        <w:rPr>
          <w:color w:val="auto"/>
          <w:spacing w:val="9"/>
        </w:rPr>
        <w:t>资金管理涉及人员岗位职责及分工。</w:t>
      </w:r>
    </w:p>
    <w:p w14:paraId="424C0AC6">
      <w:pPr>
        <w:pStyle w:val="2"/>
        <w:spacing w:before="4" w:line="380" w:lineRule="auto"/>
        <w:ind w:left="8" w:firstLine="659"/>
        <w:jc w:val="both"/>
        <w:rPr>
          <w:color w:val="auto"/>
        </w:rPr>
      </w:pPr>
      <w:r>
        <w:rPr>
          <w:color w:val="auto"/>
          <w:spacing w:val="7"/>
        </w:rPr>
        <w:t>——明确管理责任。县水利部门为水利发展专</w:t>
      </w:r>
      <w:r>
        <w:rPr>
          <w:color w:val="auto"/>
          <w:spacing w:val="6"/>
        </w:rPr>
        <w:t>项资金管理</w:t>
      </w:r>
      <w:r>
        <w:rPr>
          <w:color w:val="auto"/>
          <w:spacing w:val="8"/>
        </w:rPr>
        <w:t>及核算主体，其财务室会同项目管理股室共同</w:t>
      </w:r>
      <w:r>
        <w:rPr>
          <w:color w:val="auto"/>
          <w:spacing w:val="7"/>
        </w:rPr>
        <w:t>负责项目资金的</w:t>
      </w:r>
      <w:r>
        <w:rPr>
          <w:color w:val="auto"/>
          <w:spacing w:val="8"/>
        </w:rPr>
        <w:t>支付、报账资料审核及财务核算。县级财政部</w:t>
      </w:r>
      <w:r>
        <w:rPr>
          <w:color w:val="auto"/>
          <w:spacing w:val="7"/>
        </w:rPr>
        <w:t>门会同水利部门负责资金分配下达、国库集中支付，并指导水利部门规范资金</w:t>
      </w:r>
    </w:p>
    <w:p w14:paraId="5DA56258">
      <w:pPr>
        <w:spacing w:line="380" w:lineRule="auto"/>
        <w:rPr>
          <w:color w:val="auto"/>
        </w:rPr>
        <w:sectPr>
          <w:footerReference r:id="rId20" w:type="default"/>
          <w:pgSz w:w="11906" w:h="16839"/>
          <w:pgMar w:top="1431" w:right="1531" w:bottom="1159" w:left="1785" w:header="0" w:footer="793" w:gutter="0"/>
          <w:cols w:space="720" w:num="1"/>
        </w:sectPr>
      </w:pPr>
    </w:p>
    <w:p w14:paraId="5AF4F4C8">
      <w:pPr>
        <w:spacing w:line="266" w:lineRule="auto"/>
        <w:rPr>
          <w:rFonts w:ascii="Arial"/>
          <w:color w:val="auto"/>
          <w:sz w:val="21"/>
        </w:rPr>
      </w:pPr>
    </w:p>
    <w:p w14:paraId="4771C0A4">
      <w:pPr>
        <w:spacing w:line="266" w:lineRule="auto"/>
        <w:rPr>
          <w:rFonts w:ascii="Arial"/>
          <w:color w:val="auto"/>
          <w:sz w:val="21"/>
        </w:rPr>
      </w:pPr>
    </w:p>
    <w:p w14:paraId="3EB28682">
      <w:pPr>
        <w:spacing w:line="267" w:lineRule="auto"/>
        <w:rPr>
          <w:rFonts w:ascii="Arial"/>
          <w:color w:val="auto"/>
          <w:sz w:val="21"/>
        </w:rPr>
      </w:pPr>
    </w:p>
    <w:p w14:paraId="4172CA07">
      <w:pPr>
        <w:pStyle w:val="2"/>
        <w:spacing w:before="101" w:line="219" w:lineRule="auto"/>
        <w:ind w:left="22"/>
        <w:rPr>
          <w:color w:val="auto"/>
        </w:rPr>
      </w:pPr>
      <w:r>
        <w:rPr>
          <w:color w:val="auto"/>
          <w:spacing w:val="5"/>
        </w:rPr>
        <w:t>报账和财务核算。</w:t>
      </w:r>
    </w:p>
    <w:p w14:paraId="4C553A72">
      <w:pPr>
        <w:pStyle w:val="2"/>
        <w:spacing w:before="227" w:line="385" w:lineRule="auto"/>
        <w:ind w:left="8" w:right="158" w:firstLine="659"/>
        <w:jc w:val="both"/>
        <w:rPr>
          <w:color w:val="auto"/>
        </w:rPr>
      </w:pPr>
      <w:r>
        <w:rPr>
          <w:color w:val="auto"/>
          <w:spacing w:val="6"/>
        </w:rPr>
        <w:t>——实行县级报账。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6"/>
        </w:rPr>
        <w:t>年水利发展专项资金由县财政下</w:t>
      </w:r>
      <w:r>
        <w:rPr>
          <w:color w:val="auto"/>
          <w:spacing w:val="7"/>
        </w:rPr>
        <w:t>达到县水利部门，资金使用由实施主体向县水利局申报，由水利局依据相关管理办法及报账流程，审核申请资料后予以拨付</w:t>
      </w:r>
      <w:r>
        <w:rPr>
          <w:color w:val="auto"/>
          <w:spacing w:val="3"/>
        </w:rPr>
        <w:t>资金。</w:t>
      </w:r>
    </w:p>
    <w:p w14:paraId="50CCA2D4">
      <w:pPr>
        <w:pStyle w:val="2"/>
        <w:spacing w:before="18" w:line="372" w:lineRule="auto"/>
        <w:ind w:left="9" w:right="156" w:firstLine="658"/>
        <w:jc w:val="both"/>
        <w:rPr>
          <w:color w:val="auto"/>
        </w:rPr>
      </w:pPr>
      <w:r>
        <w:rPr>
          <w:color w:val="auto"/>
          <w:spacing w:val="7"/>
        </w:rPr>
        <w:t>——国库集中支付。县财政部门在大平台里将</w:t>
      </w:r>
      <w:r>
        <w:rPr>
          <w:color w:val="auto"/>
          <w:spacing w:val="6"/>
        </w:rPr>
        <w:t>资金通过指</w:t>
      </w:r>
      <w:r>
        <w:rPr>
          <w:color w:val="auto"/>
          <w:spacing w:val="8"/>
        </w:rPr>
        <w:t>标方式下达到县水利部门，专项资金支付全</w:t>
      </w:r>
      <w:r>
        <w:rPr>
          <w:color w:val="auto"/>
          <w:spacing w:val="7"/>
        </w:rPr>
        <w:t>部通过大平台实行财政国库集中支付。</w:t>
      </w:r>
    </w:p>
    <w:p w14:paraId="751D1BCC">
      <w:pPr>
        <w:pStyle w:val="2"/>
        <w:spacing w:line="418" w:lineRule="exact"/>
        <w:ind w:left="645"/>
        <w:rPr>
          <w:color w:val="auto"/>
        </w:rPr>
      </w:pPr>
      <w:r>
        <w:rPr>
          <w:color w:val="auto"/>
          <w:spacing w:val="7"/>
          <w:position w:val="1"/>
        </w:rPr>
        <w:t>（</w:t>
      </w:r>
      <w:r>
        <w:rPr>
          <w:rFonts w:ascii="Times New Roman" w:hAnsi="Times New Roman" w:eastAsia="Times New Roman" w:cs="Times New Roman"/>
          <w:color w:val="auto"/>
          <w:spacing w:val="7"/>
          <w:position w:val="1"/>
        </w:rPr>
        <w:t>3</w:t>
      </w:r>
      <w:r>
        <w:rPr>
          <w:color w:val="auto"/>
          <w:spacing w:val="7"/>
          <w:position w:val="1"/>
        </w:rPr>
        <w:t>）财务管理情况：</w:t>
      </w:r>
    </w:p>
    <w:p w14:paraId="266BBCF9">
      <w:pPr>
        <w:pStyle w:val="2"/>
        <w:spacing w:before="268" w:line="219" w:lineRule="auto"/>
        <w:ind w:left="667"/>
        <w:rPr>
          <w:color w:val="auto"/>
        </w:rPr>
      </w:pPr>
      <w:r>
        <w:rPr>
          <w:color w:val="auto"/>
          <w:spacing w:val="8"/>
        </w:rPr>
        <w:t>——建立健全各项财务管理制度，规范会计行为。</w:t>
      </w:r>
    </w:p>
    <w:p w14:paraId="4AA764CB">
      <w:pPr>
        <w:pStyle w:val="2"/>
        <w:spacing w:before="273" w:line="381" w:lineRule="auto"/>
        <w:ind w:left="4" w:firstLine="644"/>
        <w:rPr>
          <w:color w:val="auto"/>
        </w:rPr>
      </w:pPr>
      <w:r>
        <w:rPr>
          <w:color w:val="auto"/>
          <w:spacing w:val="7"/>
        </w:rPr>
        <w:t>根据法律法规和财务管理要求，结合本单位实际，建立了</w:t>
      </w:r>
      <w:r>
        <w:rPr>
          <w:color w:val="auto"/>
          <w:spacing w:val="8"/>
        </w:rPr>
        <w:t>《预算管理制度》《收入管理制度》《支出管理制度》</w:t>
      </w:r>
      <w:r>
        <w:rPr>
          <w:color w:val="auto"/>
          <w:spacing w:val="7"/>
        </w:rPr>
        <w:t>《会审</w:t>
      </w:r>
      <w:r>
        <w:rPr>
          <w:color w:val="auto"/>
          <w:spacing w:val="2"/>
        </w:rPr>
        <w:t>会制度》《财会部门内部牵制互控制度》《项目建设管理制度》</w:t>
      </w:r>
      <w:r>
        <w:rPr>
          <w:color w:val="auto"/>
          <w:spacing w:val="4"/>
        </w:rPr>
        <w:t xml:space="preserve"> </w:t>
      </w:r>
      <w:r>
        <w:rPr>
          <w:color w:val="auto"/>
          <w:spacing w:val="2"/>
        </w:rPr>
        <w:t>《项目合同管理制度》《会计档案管理制度》等各项内控制度。</w:t>
      </w:r>
      <w:r>
        <w:rPr>
          <w:color w:val="auto"/>
          <w:spacing w:val="8"/>
        </w:rPr>
        <w:t>同时，根据《四川省水利发展专项资金管理办法》、《攀枝花市水利发展专项资金管理办法》，结合盐边县实际</w:t>
      </w:r>
      <w:r>
        <w:rPr>
          <w:color w:val="auto"/>
          <w:spacing w:val="7"/>
        </w:rPr>
        <w:t>情况，制定</w:t>
      </w:r>
      <w:r>
        <w:rPr>
          <w:color w:val="auto"/>
          <w:spacing w:val="8"/>
        </w:rPr>
        <w:t>了《盐边县水利发展专项资金管</w:t>
      </w:r>
      <w:r>
        <w:rPr>
          <w:rFonts w:hint="eastAsia"/>
          <w:color w:val="auto"/>
          <w:spacing w:val="8"/>
          <w:lang w:eastAsia="zh-CN"/>
        </w:rPr>
        <w:t>理办</w:t>
      </w:r>
      <w:r>
        <w:rPr>
          <w:color w:val="auto"/>
          <w:spacing w:val="8"/>
        </w:rPr>
        <w:t>法》；确保各项水利</w:t>
      </w:r>
      <w:r>
        <w:rPr>
          <w:color w:val="auto"/>
          <w:spacing w:val="7"/>
        </w:rPr>
        <w:t>发展资</w:t>
      </w:r>
      <w:r>
        <w:rPr>
          <w:color w:val="auto"/>
          <w:spacing w:val="8"/>
        </w:rPr>
        <w:t>金管理均有制度可依。</w:t>
      </w:r>
    </w:p>
    <w:p w14:paraId="38A1E250">
      <w:pPr>
        <w:pStyle w:val="2"/>
        <w:spacing w:before="1" w:line="219" w:lineRule="auto"/>
        <w:ind w:left="667"/>
        <w:rPr>
          <w:color w:val="auto"/>
        </w:rPr>
      </w:pPr>
      <w:r>
        <w:rPr>
          <w:color w:val="auto"/>
          <w:spacing w:val="7"/>
        </w:rPr>
        <w:t>——强化责任落实，规范会计核算</w:t>
      </w:r>
    </w:p>
    <w:p w14:paraId="51BF3271">
      <w:pPr>
        <w:spacing w:line="219" w:lineRule="auto"/>
        <w:rPr>
          <w:color w:val="auto"/>
        </w:rPr>
        <w:sectPr>
          <w:footerReference r:id="rId21" w:type="default"/>
          <w:pgSz w:w="11906" w:h="16839"/>
          <w:pgMar w:top="1431" w:right="1374" w:bottom="1159" w:left="1785" w:header="0" w:footer="793" w:gutter="0"/>
          <w:cols w:space="720" w:num="1"/>
        </w:sectPr>
      </w:pPr>
    </w:p>
    <w:p w14:paraId="0033B44D">
      <w:pPr>
        <w:spacing w:line="266" w:lineRule="auto"/>
        <w:rPr>
          <w:rFonts w:ascii="Arial"/>
          <w:color w:val="auto"/>
          <w:sz w:val="21"/>
        </w:rPr>
      </w:pPr>
    </w:p>
    <w:p w14:paraId="7B648252">
      <w:pPr>
        <w:spacing w:line="266" w:lineRule="auto"/>
        <w:rPr>
          <w:rFonts w:ascii="Arial"/>
          <w:color w:val="auto"/>
          <w:sz w:val="21"/>
        </w:rPr>
      </w:pPr>
    </w:p>
    <w:p w14:paraId="03324047">
      <w:pPr>
        <w:spacing w:line="267" w:lineRule="auto"/>
        <w:rPr>
          <w:rFonts w:ascii="Arial"/>
          <w:color w:val="auto"/>
          <w:sz w:val="21"/>
        </w:rPr>
      </w:pPr>
    </w:p>
    <w:p w14:paraId="1AD79469">
      <w:pPr>
        <w:pStyle w:val="2"/>
        <w:spacing w:before="100" w:line="381" w:lineRule="auto"/>
        <w:ind w:left="10" w:firstLine="642"/>
        <w:jc w:val="both"/>
        <w:rPr>
          <w:color w:val="auto"/>
        </w:rPr>
      </w:pPr>
      <w:r>
        <w:rPr>
          <w:color w:val="auto"/>
          <w:spacing w:val="7"/>
        </w:rPr>
        <w:t>部门主要负责人以身作则，进一步优化财务工作环境，支持财务人员工作，自觉带头执行财经纪律，切实提高财务管理</w:t>
      </w:r>
      <w:r>
        <w:rPr>
          <w:color w:val="auto"/>
          <w:spacing w:val="11"/>
        </w:rPr>
        <w:t>水平，确保单位财务制度有效落实，做到各项资产</w:t>
      </w:r>
      <w:r>
        <w:rPr>
          <w:color w:val="auto"/>
          <w:spacing w:val="10"/>
        </w:rPr>
        <w:t>完全准确，</w:t>
      </w:r>
      <w:r>
        <w:rPr>
          <w:color w:val="auto"/>
          <w:spacing w:val="7"/>
        </w:rPr>
        <w:t>财务收支真实、合法、合规；财务人员切实履行财务收支审批</w:t>
      </w:r>
      <w:r>
        <w:rPr>
          <w:color w:val="auto"/>
          <w:spacing w:val="2"/>
        </w:rPr>
        <w:t>手续，严格执行各项规章制度，认真履行《</w:t>
      </w:r>
      <w:r>
        <w:rPr>
          <w:rFonts w:hint="eastAsia"/>
          <w:color w:val="auto"/>
          <w:spacing w:val="2"/>
          <w:lang w:eastAsia="zh-CN"/>
        </w:rPr>
        <w:t>中华人民共和国会计法</w:t>
      </w:r>
      <w:r>
        <w:rPr>
          <w:color w:val="auto"/>
          <w:spacing w:val="2"/>
        </w:rPr>
        <w:t>》《</w:t>
      </w:r>
      <w:r>
        <w:rPr>
          <w:rFonts w:hint="eastAsia"/>
          <w:color w:val="auto"/>
          <w:spacing w:val="2"/>
          <w:lang w:eastAsia="zh-CN"/>
        </w:rPr>
        <w:t>中华人民共和国预算法</w:t>
      </w:r>
      <w:r>
        <w:rPr>
          <w:color w:val="auto"/>
          <w:spacing w:val="2"/>
        </w:rPr>
        <w:t>》</w:t>
      </w:r>
      <w:r>
        <w:rPr>
          <w:color w:val="auto"/>
          <w:spacing w:val="7"/>
        </w:rPr>
        <w:t>赋予的职责，按照财务会计制度规定设置账务账目，以实际发</w:t>
      </w:r>
      <w:r>
        <w:rPr>
          <w:color w:val="auto"/>
          <w:spacing w:val="9"/>
        </w:rPr>
        <w:t>生的经济业务为依据，及时、准确、完整地登记账簿。</w:t>
      </w:r>
    </w:p>
    <w:p w14:paraId="7CEC3773">
      <w:pPr>
        <w:pStyle w:val="2"/>
        <w:spacing w:before="3" w:line="218" w:lineRule="auto"/>
        <w:ind w:left="667"/>
        <w:rPr>
          <w:color w:val="auto"/>
        </w:rPr>
      </w:pPr>
      <w:r>
        <w:rPr>
          <w:color w:val="auto"/>
          <w:spacing w:val="7"/>
        </w:rPr>
        <w:t>——严格执行国库集中支付制度</w:t>
      </w:r>
    </w:p>
    <w:p w14:paraId="269A0BBE">
      <w:pPr>
        <w:pStyle w:val="2"/>
        <w:spacing w:before="270" w:line="381" w:lineRule="auto"/>
        <w:ind w:left="7" w:right="74" w:firstLine="639"/>
        <w:rPr>
          <w:color w:val="auto"/>
        </w:rPr>
      </w:pPr>
      <w:r>
        <w:rPr>
          <w:color w:val="auto"/>
          <w:spacing w:val="7"/>
        </w:rPr>
        <w:t>严格执行盐边县财政局《关于规范和加强预算单位国库集</w:t>
      </w:r>
      <w:r>
        <w:rPr>
          <w:color w:val="auto"/>
          <w:spacing w:val="8"/>
        </w:rPr>
        <w:t>中支付资金归垫管理有关问题的通知》《关于规</w:t>
      </w:r>
      <w:r>
        <w:rPr>
          <w:color w:val="auto"/>
          <w:spacing w:val="7"/>
        </w:rPr>
        <w:t>范财政直接支</w:t>
      </w:r>
      <w:r>
        <w:rPr>
          <w:color w:val="auto"/>
          <w:spacing w:val="8"/>
        </w:rPr>
        <w:t>付与授权支付范围及相关事项的通知》等有关国</w:t>
      </w:r>
      <w:r>
        <w:rPr>
          <w:color w:val="auto"/>
          <w:spacing w:val="7"/>
        </w:rPr>
        <w:t>库集中支付的</w:t>
      </w:r>
      <w:r>
        <w:rPr>
          <w:color w:val="auto"/>
          <w:spacing w:val="-1"/>
        </w:rPr>
        <w:t>管理规定，所有资金使用均实行国库集中支付，规范预算执行，</w:t>
      </w:r>
      <w:r>
        <w:rPr>
          <w:color w:val="auto"/>
          <w:spacing w:val="9"/>
        </w:rPr>
        <w:t>硬化预算约束，减少中间环节，加快资金到账速度。</w:t>
      </w:r>
    </w:p>
    <w:p w14:paraId="05AE45F7">
      <w:pPr>
        <w:pStyle w:val="2"/>
        <w:spacing w:before="4" w:line="219" w:lineRule="auto"/>
        <w:ind w:left="667"/>
        <w:rPr>
          <w:color w:val="auto"/>
        </w:rPr>
      </w:pPr>
      <w:r>
        <w:rPr>
          <w:color w:val="auto"/>
          <w:spacing w:val="7"/>
        </w:rPr>
        <w:t>——突出预算管理，提升使用绩效。</w:t>
      </w:r>
    </w:p>
    <w:p w14:paraId="6C2BF61B">
      <w:pPr>
        <w:pStyle w:val="2"/>
        <w:spacing w:before="277" w:line="380" w:lineRule="auto"/>
        <w:ind w:left="19" w:right="158" w:firstLine="636"/>
        <w:rPr>
          <w:color w:val="auto"/>
        </w:rPr>
      </w:pPr>
      <w:r>
        <w:rPr>
          <w:color w:val="auto"/>
          <w:spacing w:val="7"/>
        </w:rPr>
        <w:t>在预算执行中，严禁随意调整和变更预算，确保预算的严肃性、完整性，充分发挥预算对经济活动的管控作用。建立部</w:t>
      </w:r>
      <w:r>
        <w:rPr>
          <w:color w:val="auto"/>
          <w:spacing w:val="14"/>
        </w:rPr>
        <w:t>门财政绩效评价工作体系，按照</w:t>
      </w:r>
      <w:r>
        <w:rPr>
          <w:rFonts w:hint="eastAsia"/>
          <w:color w:val="auto"/>
          <w:spacing w:val="14"/>
          <w:lang w:eastAsia="zh-CN"/>
        </w:rPr>
        <w:t>“</w:t>
      </w:r>
      <w:r>
        <w:rPr>
          <w:color w:val="auto"/>
          <w:spacing w:val="14"/>
        </w:rPr>
        <w:t>预算编制有目标、预算执行</w:t>
      </w:r>
      <w:r>
        <w:rPr>
          <w:color w:val="auto"/>
          <w:spacing w:val="7"/>
        </w:rPr>
        <w:t>有监控、预算完成有评价、评价结果有反馈、反馈结果有应用</w:t>
      </w:r>
      <w:r>
        <w:rPr>
          <w:rFonts w:hint="eastAsia"/>
          <w:color w:val="auto"/>
          <w:spacing w:val="7"/>
          <w:lang w:eastAsia="zh-CN"/>
        </w:rPr>
        <w:t>”</w:t>
      </w:r>
      <w:r>
        <w:rPr>
          <w:rFonts w:ascii="Times New Roman" w:hAnsi="Times New Roman" w:eastAsia="Times New Roman" w:cs="Times New Roman"/>
          <w:color w:val="auto"/>
          <w:spacing w:val="-33"/>
        </w:rPr>
        <w:t xml:space="preserve"> </w:t>
      </w:r>
      <w:r>
        <w:rPr>
          <w:color w:val="auto"/>
          <w:spacing w:val="12"/>
        </w:rPr>
        <w:t>的全过程预算绩效管理机制，认真开展预算绩</w:t>
      </w:r>
      <w:r>
        <w:rPr>
          <w:color w:val="auto"/>
          <w:spacing w:val="11"/>
        </w:rPr>
        <w:t>效考核工作。</w:t>
      </w:r>
    </w:p>
    <w:p w14:paraId="1D0DA605">
      <w:pPr>
        <w:spacing w:line="380" w:lineRule="auto"/>
        <w:rPr>
          <w:color w:val="auto"/>
        </w:rPr>
        <w:sectPr>
          <w:footerReference r:id="rId22" w:type="default"/>
          <w:pgSz w:w="11906" w:h="16839"/>
          <w:pgMar w:top="1431" w:right="1372" w:bottom="1159" w:left="1785" w:header="0" w:footer="793" w:gutter="0"/>
          <w:cols w:space="720" w:num="1"/>
        </w:sectPr>
      </w:pPr>
    </w:p>
    <w:p w14:paraId="5846732A">
      <w:pPr>
        <w:spacing w:line="267" w:lineRule="auto"/>
        <w:rPr>
          <w:rFonts w:ascii="Arial"/>
          <w:color w:val="auto"/>
          <w:sz w:val="21"/>
        </w:rPr>
      </w:pPr>
    </w:p>
    <w:p w14:paraId="76BD0B2D">
      <w:pPr>
        <w:spacing w:line="267" w:lineRule="auto"/>
        <w:rPr>
          <w:rFonts w:ascii="Arial"/>
          <w:color w:val="auto"/>
          <w:sz w:val="21"/>
        </w:rPr>
      </w:pPr>
    </w:p>
    <w:p w14:paraId="6A56E1DF">
      <w:pPr>
        <w:spacing w:line="267" w:lineRule="auto"/>
        <w:rPr>
          <w:rFonts w:ascii="Arial"/>
          <w:color w:val="auto"/>
          <w:sz w:val="21"/>
        </w:rPr>
      </w:pPr>
    </w:p>
    <w:p w14:paraId="37D29763">
      <w:pPr>
        <w:pStyle w:val="2"/>
        <w:spacing w:before="101" w:line="380" w:lineRule="auto"/>
        <w:ind w:left="15" w:right="205" w:firstLine="3"/>
        <w:rPr>
          <w:color w:val="auto"/>
        </w:rPr>
      </w:pPr>
      <w:r>
        <w:rPr>
          <w:color w:val="auto"/>
          <w:spacing w:val="7"/>
        </w:rPr>
        <w:t>充分总结成效，如实反映问题，并将考评工作情况及结果在一</w:t>
      </w:r>
      <w:r>
        <w:rPr>
          <w:color w:val="auto"/>
          <w:spacing w:val="8"/>
        </w:rPr>
        <w:t>定范围内公布，增加支出情况的透明度。</w:t>
      </w:r>
    </w:p>
    <w:p w14:paraId="09F26921">
      <w:pPr>
        <w:spacing w:before="1" w:line="229" w:lineRule="auto"/>
        <w:ind w:left="517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6"/>
          <w:sz w:val="31"/>
          <w:szCs w:val="31"/>
        </w:rPr>
        <w:t>（二）项目管理情况分析</w:t>
      </w:r>
    </w:p>
    <w:p w14:paraId="0273DA25">
      <w:pPr>
        <w:pStyle w:val="2"/>
        <w:spacing w:before="256" w:line="221" w:lineRule="auto"/>
        <w:ind w:left="661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1"/>
        </w:rPr>
        <w:t>1.</w:t>
      </w:r>
      <w:r>
        <w:rPr>
          <w:rFonts w:ascii="Times New Roman" w:hAnsi="Times New Roman" w:eastAsia="Times New Roman" w:cs="Times New Roman"/>
          <w:b/>
          <w:bCs/>
          <w:color w:val="auto"/>
          <w:spacing w:val="-41"/>
        </w:rPr>
        <w:t xml:space="preserve"> </w:t>
      </w:r>
      <w:r>
        <w:rPr>
          <w:b/>
          <w:bCs/>
          <w:color w:val="auto"/>
          <w:spacing w:val="1"/>
        </w:rPr>
        <w:t>强化项目组织实施</w:t>
      </w:r>
    </w:p>
    <w:p w14:paraId="7F3C3BD9">
      <w:pPr>
        <w:pStyle w:val="2"/>
        <w:spacing w:before="223" w:line="381" w:lineRule="auto"/>
        <w:ind w:left="4" w:firstLine="658"/>
        <w:jc w:val="both"/>
        <w:rPr>
          <w:color w:val="auto"/>
        </w:rPr>
      </w:pPr>
      <w:r>
        <w:rPr>
          <w:color w:val="auto"/>
          <w:spacing w:val="18"/>
        </w:rPr>
        <w:t>盐边县</w:t>
      </w:r>
      <w:r>
        <w:rPr>
          <w:rFonts w:ascii="Times New Roman" w:hAnsi="Times New Roman" w:eastAsia="Times New Roman" w:cs="Times New Roman"/>
          <w:color w:val="auto"/>
          <w:spacing w:val="18"/>
        </w:rPr>
        <w:t>2019</w:t>
      </w:r>
      <w:r>
        <w:rPr>
          <w:color w:val="auto"/>
          <w:spacing w:val="18"/>
        </w:rPr>
        <w:t>年度水利发展专项资金项目严格按照批复的</w:t>
      </w:r>
      <w:r>
        <w:rPr>
          <w:color w:val="auto"/>
          <w:spacing w:val="20"/>
        </w:rPr>
        <w:t>绩效目标和批复的方案组织实施，其中山洪沟治理项目按照</w:t>
      </w:r>
      <w:r>
        <w:rPr>
          <w:color w:val="auto"/>
          <w:spacing w:val="8"/>
        </w:rPr>
        <w:t>《中华人民共和国招标投标法》等有关规定，对项目建</w:t>
      </w:r>
      <w:r>
        <w:rPr>
          <w:color w:val="auto"/>
          <w:spacing w:val="7"/>
        </w:rPr>
        <w:t>设实行</w:t>
      </w:r>
      <w:r>
        <w:rPr>
          <w:color w:val="auto"/>
          <w:spacing w:val="8"/>
        </w:rPr>
        <w:t>了委托公开招标程序，实行招投标制确定施工单位。山</w:t>
      </w:r>
      <w:r>
        <w:rPr>
          <w:color w:val="auto"/>
          <w:spacing w:val="7"/>
        </w:rPr>
        <w:t>洪灾害</w:t>
      </w:r>
      <w:r>
        <w:rPr>
          <w:color w:val="auto"/>
          <w:spacing w:val="9"/>
        </w:rPr>
        <w:t>防治（群测群防体系建设）项目通过邀请比选（竞争性谈判）</w:t>
      </w:r>
      <w:r>
        <w:rPr>
          <w:color w:val="auto"/>
          <w:spacing w:val="8"/>
        </w:rPr>
        <w:t>确定项目施工单位。病险水库除险加固项目按照县政府</w:t>
      </w:r>
      <w:r>
        <w:rPr>
          <w:color w:val="auto"/>
          <w:spacing w:val="7"/>
        </w:rPr>
        <w:t>会议纪</w:t>
      </w:r>
      <w:r>
        <w:rPr>
          <w:color w:val="auto"/>
          <w:spacing w:val="8"/>
        </w:rPr>
        <w:t>要要求落实盐边县三源水务公司作为代建单位，通过公</w:t>
      </w:r>
      <w:r>
        <w:rPr>
          <w:color w:val="auto"/>
          <w:spacing w:val="7"/>
        </w:rPr>
        <w:t>开比选</w:t>
      </w:r>
      <w:r>
        <w:rPr>
          <w:color w:val="auto"/>
          <w:spacing w:val="8"/>
        </w:rPr>
        <w:t>和政府采购确定施工单位。水利工程维修养护（农田水</w:t>
      </w:r>
      <w:r>
        <w:rPr>
          <w:color w:val="auto"/>
          <w:spacing w:val="7"/>
        </w:rPr>
        <w:t>利设施</w:t>
      </w:r>
      <w:r>
        <w:rPr>
          <w:color w:val="auto"/>
          <w:spacing w:val="13"/>
        </w:rPr>
        <w:t>维修养护项目）按照批复要求，采用“</w:t>
      </w:r>
      <w:r>
        <w:rPr>
          <w:color w:val="auto"/>
          <w:spacing w:val="-87"/>
        </w:rPr>
        <w:t xml:space="preserve"> </w:t>
      </w:r>
      <w:r>
        <w:rPr>
          <w:color w:val="auto"/>
          <w:spacing w:val="13"/>
        </w:rPr>
        <w:t>民办公助、一事一议”</w:t>
      </w:r>
      <w:r>
        <w:rPr>
          <w:color w:val="auto"/>
          <w:spacing w:val="8"/>
        </w:rPr>
        <w:t>方式由受益村社组织实施，项目在推动过程中由</w:t>
      </w:r>
      <w:r>
        <w:rPr>
          <w:rFonts w:hint="eastAsia"/>
          <w:color w:val="auto"/>
          <w:spacing w:val="8"/>
          <w:lang w:eastAsia="zh-CN"/>
        </w:rPr>
        <w:t>村民</w:t>
      </w:r>
      <w:r>
        <w:rPr>
          <w:color w:val="auto"/>
          <w:spacing w:val="8"/>
        </w:rPr>
        <w:t>大</w:t>
      </w:r>
      <w:r>
        <w:rPr>
          <w:color w:val="auto"/>
          <w:spacing w:val="7"/>
        </w:rPr>
        <w:t>会讨论</w:t>
      </w:r>
      <w:r>
        <w:rPr>
          <w:color w:val="auto"/>
          <w:spacing w:val="8"/>
        </w:rPr>
        <w:t>确定具体实施人，并签订施工单位。盐边县水利局</w:t>
      </w:r>
      <w:r>
        <w:rPr>
          <w:color w:val="auto"/>
          <w:spacing w:val="7"/>
        </w:rPr>
        <w:t>在实施工程</w:t>
      </w:r>
      <w:r>
        <w:rPr>
          <w:color w:val="auto"/>
          <w:spacing w:val="8"/>
        </w:rPr>
        <w:t>中加强了项目质量、进度、安全及资金拨付管理，</w:t>
      </w:r>
      <w:r>
        <w:rPr>
          <w:color w:val="auto"/>
          <w:spacing w:val="7"/>
        </w:rPr>
        <w:t>一定程度上</w:t>
      </w:r>
      <w:r>
        <w:rPr>
          <w:color w:val="auto"/>
          <w:spacing w:val="8"/>
        </w:rPr>
        <w:t>调动了受益农户参与项目建设，同时加强管理，确保了</w:t>
      </w:r>
      <w:r>
        <w:rPr>
          <w:color w:val="auto"/>
          <w:spacing w:val="7"/>
        </w:rPr>
        <w:t>项目质</w:t>
      </w:r>
      <w:r>
        <w:rPr>
          <w:color w:val="auto"/>
          <w:spacing w:val="2"/>
        </w:rPr>
        <w:t>量。</w:t>
      </w:r>
    </w:p>
    <w:p w14:paraId="538E5B9F">
      <w:pPr>
        <w:pStyle w:val="2"/>
        <w:spacing w:line="418" w:lineRule="exact"/>
        <w:ind w:left="662"/>
        <w:rPr>
          <w:color w:val="auto"/>
        </w:rPr>
      </w:pPr>
      <w:r>
        <w:rPr>
          <w:color w:val="auto"/>
          <w:spacing w:val="3"/>
          <w:position w:val="1"/>
        </w:rPr>
        <w:t>盐边县</w:t>
      </w:r>
      <w:r>
        <w:rPr>
          <w:rFonts w:ascii="Times New Roman" w:hAnsi="Times New Roman" w:eastAsia="Times New Roman" w:cs="Times New Roman"/>
          <w:color w:val="auto"/>
          <w:spacing w:val="3"/>
          <w:position w:val="1"/>
        </w:rPr>
        <w:t>2019</w:t>
      </w:r>
      <w:r>
        <w:rPr>
          <w:color w:val="auto"/>
          <w:spacing w:val="3"/>
          <w:position w:val="1"/>
        </w:rPr>
        <w:t>年度水利发展资金批复总投资</w:t>
      </w:r>
      <w:r>
        <w:rPr>
          <w:rFonts w:ascii="Times New Roman" w:hAnsi="Times New Roman" w:eastAsia="Times New Roman" w:cs="Times New Roman"/>
          <w:color w:val="auto"/>
          <w:spacing w:val="3"/>
          <w:position w:val="1"/>
        </w:rPr>
        <w:t>2729.97</w:t>
      </w:r>
      <w:r>
        <w:rPr>
          <w:color w:val="auto"/>
          <w:spacing w:val="3"/>
          <w:position w:val="1"/>
        </w:rPr>
        <w:t>万元，其</w:t>
      </w:r>
    </w:p>
    <w:p w14:paraId="30DB66B8">
      <w:pPr>
        <w:spacing w:line="418" w:lineRule="exact"/>
        <w:rPr>
          <w:color w:val="auto"/>
        </w:rPr>
        <w:sectPr>
          <w:footerReference r:id="rId23" w:type="default"/>
          <w:pgSz w:w="11906" w:h="16839"/>
          <w:pgMar w:top="1431" w:right="1325" w:bottom="1159" w:left="1785" w:header="0" w:footer="793" w:gutter="0"/>
          <w:cols w:space="720" w:num="1"/>
        </w:sectPr>
      </w:pPr>
    </w:p>
    <w:p w14:paraId="1C254A6C">
      <w:pPr>
        <w:spacing w:line="251" w:lineRule="auto"/>
        <w:rPr>
          <w:rFonts w:ascii="Arial"/>
          <w:color w:val="auto"/>
          <w:sz w:val="21"/>
        </w:rPr>
      </w:pPr>
    </w:p>
    <w:p w14:paraId="67379CBC">
      <w:pPr>
        <w:spacing w:line="251" w:lineRule="auto"/>
        <w:rPr>
          <w:rFonts w:ascii="Arial"/>
          <w:color w:val="auto"/>
          <w:sz w:val="21"/>
        </w:rPr>
      </w:pPr>
    </w:p>
    <w:p w14:paraId="59DD96EE">
      <w:pPr>
        <w:spacing w:line="252" w:lineRule="auto"/>
        <w:rPr>
          <w:rFonts w:ascii="Arial"/>
          <w:color w:val="auto"/>
          <w:sz w:val="21"/>
        </w:rPr>
      </w:pPr>
    </w:p>
    <w:p w14:paraId="1FA3A2B2">
      <w:pPr>
        <w:pStyle w:val="2"/>
        <w:spacing w:before="101" w:line="381" w:lineRule="auto"/>
        <w:ind w:left="15" w:firstLine="33"/>
        <w:jc w:val="both"/>
        <w:rPr>
          <w:color w:val="auto"/>
        </w:rPr>
      </w:pPr>
      <w:r>
        <w:rPr>
          <w:color w:val="auto"/>
          <w:spacing w:val="17"/>
        </w:rPr>
        <w:t>中批复中省水利发展资金</w:t>
      </w:r>
      <w:r>
        <w:rPr>
          <w:rFonts w:ascii="Times New Roman" w:hAnsi="Times New Roman" w:eastAsia="Times New Roman" w:cs="Times New Roman"/>
          <w:color w:val="auto"/>
          <w:spacing w:val="17"/>
        </w:rPr>
        <w:t>1912</w:t>
      </w:r>
      <w:r>
        <w:rPr>
          <w:color w:val="auto"/>
          <w:spacing w:val="17"/>
        </w:rPr>
        <w:t>万元。到位中省水利发展资金</w:t>
      </w:r>
      <w:r>
        <w:rPr>
          <w:rFonts w:ascii="Times New Roman" w:hAnsi="Times New Roman" w:eastAsia="Times New Roman" w:cs="Times New Roman"/>
          <w:color w:val="auto"/>
          <w:spacing w:val="6"/>
        </w:rPr>
        <w:t>1912</w:t>
      </w:r>
      <w:r>
        <w:rPr>
          <w:color w:val="auto"/>
          <w:spacing w:val="6"/>
        </w:rPr>
        <w:t>万元（中央</w:t>
      </w:r>
      <w:r>
        <w:rPr>
          <w:rFonts w:ascii="Times New Roman" w:hAnsi="Times New Roman" w:eastAsia="Times New Roman" w:cs="Times New Roman"/>
          <w:color w:val="auto"/>
          <w:spacing w:val="6"/>
        </w:rPr>
        <w:t>1102</w:t>
      </w:r>
      <w:r>
        <w:rPr>
          <w:color w:val="auto"/>
          <w:spacing w:val="6"/>
        </w:rPr>
        <w:t>万元，省级</w:t>
      </w:r>
      <w:r>
        <w:rPr>
          <w:rFonts w:ascii="Times New Roman" w:hAnsi="Times New Roman" w:eastAsia="Times New Roman" w:cs="Times New Roman"/>
          <w:color w:val="auto"/>
          <w:spacing w:val="6"/>
        </w:rPr>
        <w:t>810</w:t>
      </w:r>
      <w:r>
        <w:rPr>
          <w:color w:val="auto"/>
          <w:spacing w:val="6"/>
        </w:rPr>
        <w:t>万元</w:t>
      </w:r>
      <w:r>
        <w:rPr>
          <w:color w:val="auto"/>
          <w:spacing w:val="-72"/>
        </w:rPr>
        <w:t>），</w:t>
      </w:r>
      <w:r>
        <w:rPr>
          <w:color w:val="auto"/>
          <w:spacing w:val="6"/>
        </w:rPr>
        <w:t>其中</w:t>
      </w:r>
      <w:r>
        <w:rPr>
          <w:color w:val="auto"/>
          <w:spacing w:val="-72"/>
        </w:rPr>
        <w:t>，（</w:t>
      </w:r>
      <w:r>
        <w:rPr>
          <w:rFonts w:ascii="Times New Roman" w:hAnsi="Times New Roman" w:eastAsia="Times New Roman" w:cs="Times New Roman"/>
          <w:color w:val="auto"/>
          <w:spacing w:val="6"/>
        </w:rPr>
        <w:t>1</w:t>
      </w:r>
      <w:r>
        <w:rPr>
          <w:color w:val="auto"/>
          <w:spacing w:val="6"/>
        </w:rPr>
        <w:t>）灾后薄</w:t>
      </w:r>
      <w:r>
        <w:rPr>
          <w:color w:val="auto"/>
          <w:spacing w:val="8"/>
        </w:rPr>
        <w:t>弱环节建设（治理山洪沟项目</w:t>
      </w:r>
      <w:r>
        <w:rPr>
          <w:color w:val="auto"/>
          <w:spacing w:val="-54"/>
        </w:rPr>
        <w:t>）：</w:t>
      </w:r>
      <w:r>
        <w:rPr>
          <w:color w:val="auto"/>
          <w:spacing w:val="8"/>
        </w:rPr>
        <w:t>批复总投资</w:t>
      </w:r>
      <w:r>
        <w:rPr>
          <w:rFonts w:ascii="Times New Roman" w:hAnsi="Times New Roman" w:eastAsia="Times New Roman" w:cs="Times New Roman"/>
          <w:color w:val="auto"/>
          <w:spacing w:val="8"/>
        </w:rPr>
        <w:t>1296.36</w:t>
      </w:r>
      <w:r>
        <w:rPr>
          <w:color w:val="auto"/>
          <w:spacing w:val="8"/>
        </w:rPr>
        <w:t>万元，其</w:t>
      </w:r>
      <w:r>
        <w:rPr>
          <w:color w:val="auto"/>
          <w:spacing w:val="10"/>
        </w:rPr>
        <w:t>中：省级</w:t>
      </w:r>
      <w:r>
        <w:rPr>
          <w:rFonts w:ascii="Times New Roman" w:hAnsi="Times New Roman" w:eastAsia="Times New Roman" w:cs="Times New Roman"/>
          <w:color w:val="auto"/>
          <w:spacing w:val="10"/>
        </w:rPr>
        <w:t>800</w:t>
      </w:r>
      <w:r>
        <w:rPr>
          <w:color w:val="auto"/>
          <w:spacing w:val="10"/>
        </w:rPr>
        <w:t>万元，项目经公开招投标确定施工单位实施</w:t>
      </w:r>
      <w:r>
        <w:rPr>
          <w:color w:val="auto"/>
          <w:spacing w:val="-113"/>
          <w:w w:val="98"/>
        </w:rPr>
        <w:t>；（</w:t>
      </w:r>
      <w:r>
        <w:rPr>
          <w:rFonts w:ascii="Times New Roman" w:hAnsi="Times New Roman" w:eastAsia="Times New Roman" w:cs="Times New Roman"/>
          <w:color w:val="auto"/>
          <w:spacing w:val="10"/>
        </w:rPr>
        <w:t>2</w:t>
      </w:r>
      <w:r>
        <w:rPr>
          <w:color w:val="auto"/>
          <w:spacing w:val="10"/>
        </w:rPr>
        <w:t>）</w:t>
      </w:r>
      <w:r>
        <w:rPr>
          <w:color w:val="auto"/>
          <w:spacing w:val="12"/>
        </w:rPr>
        <w:t>灾后薄弱环节建设（小型</w:t>
      </w:r>
      <w:r>
        <w:rPr>
          <w:rFonts w:hint="eastAsia"/>
          <w:color w:val="auto"/>
          <w:spacing w:val="12"/>
          <w:lang w:eastAsia="zh-CN"/>
        </w:rPr>
        <w:t>病险水库除险加固</w:t>
      </w:r>
      <w:r>
        <w:rPr>
          <w:color w:val="auto"/>
          <w:spacing w:val="12"/>
        </w:rPr>
        <w:t>项目</w:t>
      </w:r>
      <w:r>
        <w:rPr>
          <w:color w:val="auto"/>
          <w:spacing w:val="-51"/>
        </w:rPr>
        <w:t>）：</w:t>
      </w:r>
      <w:r>
        <w:rPr>
          <w:color w:val="auto"/>
          <w:spacing w:val="12"/>
        </w:rPr>
        <w:t>批复总投资</w:t>
      </w:r>
      <w:r>
        <w:rPr>
          <w:rFonts w:ascii="Times New Roman" w:hAnsi="Times New Roman" w:eastAsia="Times New Roman" w:cs="Times New Roman"/>
          <w:color w:val="auto"/>
          <w:spacing w:val="7"/>
        </w:rPr>
        <w:t>1229.03</w:t>
      </w:r>
      <w:r>
        <w:rPr>
          <w:color w:val="auto"/>
          <w:spacing w:val="7"/>
        </w:rPr>
        <w:t>万元，其中：</w:t>
      </w:r>
      <w:r>
        <w:rPr>
          <w:color w:val="auto"/>
          <w:spacing w:val="-91"/>
        </w:rPr>
        <w:t xml:space="preserve"> </w:t>
      </w:r>
      <w:r>
        <w:rPr>
          <w:color w:val="auto"/>
          <w:spacing w:val="7"/>
        </w:rPr>
        <w:t>中央</w:t>
      </w:r>
      <w:r>
        <w:rPr>
          <w:rFonts w:ascii="Times New Roman" w:hAnsi="Times New Roman" w:eastAsia="Times New Roman" w:cs="Times New Roman"/>
          <w:color w:val="auto"/>
          <w:spacing w:val="7"/>
        </w:rPr>
        <w:t>910</w:t>
      </w:r>
      <w:r>
        <w:rPr>
          <w:color w:val="auto"/>
          <w:spacing w:val="7"/>
        </w:rPr>
        <w:t>万元。</w:t>
      </w:r>
      <w:r>
        <w:rPr>
          <w:color w:val="auto"/>
          <w:spacing w:val="6"/>
        </w:rPr>
        <w:t>项目经公开比选确定施工单位实施。（</w:t>
      </w:r>
      <w:r>
        <w:rPr>
          <w:rFonts w:ascii="Times New Roman" w:hAnsi="Times New Roman" w:eastAsia="Times New Roman" w:cs="Times New Roman"/>
          <w:color w:val="auto"/>
          <w:spacing w:val="6"/>
        </w:rPr>
        <w:t>3</w:t>
      </w:r>
      <w:r>
        <w:rPr>
          <w:color w:val="auto"/>
          <w:spacing w:val="6"/>
        </w:rPr>
        <w:t>）山洪灾害防治（群测群防体</w:t>
      </w:r>
      <w:r>
        <w:rPr>
          <w:color w:val="auto"/>
          <w:spacing w:val="5"/>
        </w:rPr>
        <w:t>系建设项目</w:t>
      </w:r>
      <w:r>
        <w:rPr>
          <w:color w:val="auto"/>
          <w:spacing w:val="-53"/>
        </w:rPr>
        <w:t>）：</w:t>
      </w:r>
      <w:r>
        <w:rPr>
          <w:color w:val="auto"/>
          <w:spacing w:val="5"/>
        </w:rPr>
        <w:t>批</w:t>
      </w:r>
      <w:r>
        <w:rPr>
          <w:color w:val="auto"/>
          <w:spacing w:val="7"/>
        </w:rPr>
        <w:t>复总投资</w:t>
      </w:r>
      <w:r>
        <w:rPr>
          <w:rFonts w:ascii="Times New Roman" w:hAnsi="Times New Roman" w:eastAsia="Times New Roman" w:cs="Times New Roman"/>
          <w:color w:val="auto"/>
          <w:spacing w:val="7"/>
        </w:rPr>
        <w:t>10</w:t>
      </w:r>
      <w:r>
        <w:rPr>
          <w:color w:val="auto"/>
          <w:spacing w:val="7"/>
        </w:rPr>
        <w:t>万元，其中：省级</w:t>
      </w:r>
      <w:r>
        <w:rPr>
          <w:rFonts w:ascii="Times New Roman" w:hAnsi="Times New Roman" w:eastAsia="Times New Roman" w:cs="Times New Roman"/>
          <w:color w:val="auto"/>
          <w:spacing w:val="7"/>
        </w:rPr>
        <w:t>10</w:t>
      </w:r>
      <w:r>
        <w:rPr>
          <w:color w:val="auto"/>
          <w:spacing w:val="7"/>
        </w:rPr>
        <w:t>万元。项目经邀请比</w:t>
      </w:r>
      <w:r>
        <w:rPr>
          <w:color w:val="auto"/>
          <w:spacing w:val="6"/>
        </w:rPr>
        <w:t>选（竞争</w:t>
      </w:r>
      <w:r>
        <w:rPr>
          <w:color w:val="auto"/>
          <w:spacing w:val="2"/>
        </w:rPr>
        <w:t>性谈判）程序确定施工单位实施。（</w:t>
      </w:r>
      <w:r>
        <w:rPr>
          <w:rFonts w:ascii="Times New Roman" w:hAnsi="Times New Roman" w:eastAsia="Times New Roman" w:cs="Times New Roman"/>
          <w:color w:val="auto"/>
          <w:spacing w:val="2"/>
        </w:rPr>
        <w:t>4</w:t>
      </w:r>
      <w:r>
        <w:rPr>
          <w:color w:val="auto"/>
          <w:spacing w:val="2"/>
        </w:rPr>
        <w:t>）水</w:t>
      </w:r>
      <w:r>
        <w:rPr>
          <w:color w:val="auto"/>
          <w:spacing w:val="1"/>
        </w:rPr>
        <w:t>利工程维修养护（小型水库维修养护</w:t>
      </w:r>
      <w:r>
        <w:rPr>
          <w:color w:val="auto"/>
          <w:spacing w:val="-107"/>
        </w:rPr>
        <w:t>）：</w:t>
      </w:r>
      <w:r>
        <w:rPr>
          <w:color w:val="auto"/>
          <w:spacing w:val="1"/>
        </w:rPr>
        <w:t>批复总投资</w:t>
      </w:r>
      <w:r>
        <w:rPr>
          <w:rFonts w:ascii="Times New Roman" w:hAnsi="Times New Roman" w:eastAsia="Times New Roman" w:cs="Times New Roman"/>
          <w:color w:val="auto"/>
          <w:spacing w:val="1"/>
        </w:rPr>
        <w:t>100.3</w:t>
      </w:r>
      <w:r>
        <w:rPr>
          <w:color w:val="auto"/>
          <w:spacing w:val="1"/>
        </w:rPr>
        <w:t>万元，其中：中央</w:t>
      </w:r>
      <w:r>
        <w:rPr>
          <w:rFonts w:ascii="Times New Roman" w:hAnsi="Times New Roman" w:eastAsia="Times New Roman" w:cs="Times New Roman"/>
          <w:color w:val="auto"/>
          <w:spacing w:val="1"/>
        </w:rPr>
        <w:t>1</w:t>
      </w:r>
      <w:r>
        <w:rPr>
          <w:rFonts w:ascii="Times New Roman" w:hAnsi="Times New Roman" w:eastAsia="Times New Roman" w:cs="Times New Roman"/>
          <w:color w:val="auto"/>
        </w:rPr>
        <w:t>00</w:t>
      </w:r>
      <w:r>
        <w:rPr>
          <w:color w:val="auto"/>
        </w:rPr>
        <w:t>万元，</w:t>
      </w:r>
      <w:r>
        <w:rPr>
          <w:color w:val="auto"/>
          <w:spacing w:val="5"/>
        </w:rPr>
        <w:t>县级资金</w:t>
      </w:r>
      <w:r>
        <w:rPr>
          <w:rFonts w:ascii="Times New Roman" w:hAnsi="Times New Roman" w:eastAsia="Times New Roman" w:cs="Times New Roman"/>
          <w:color w:val="auto"/>
          <w:spacing w:val="5"/>
        </w:rPr>
        <w:t>0.3</w:t>
      </w:r>
      <w:r>
        <w:rPr>
          <w:color w:val="auto"/>
          <w:spacing w:val="5"/>
        </w:rPr>
        <w:t>万元。项</w:t>
      </w:r>
      <w:r>
        <w:rPr>
          <w:color w:val="auto"/>
          <w:spacing w:val="-83"/>
        </w:rPr>
        <w:t xml:space="preserve"> </w:t>
      </w:r>
      <w:r>
        <w:rPr>
          <w:color w:val="auto"/>
          <w:spacing w:val="5"/>
        </w:rPr>
        <w:t>目由“</w:t>
      </w:r>
      <w:r>
        <w:rPr>
          <w:color w:val="auto"/>
          <w:spacing w:val="-96"/>
        </w:rPr>
        <w:t xml:space="preserve"> </w:t>
      </w:r>
      <w:r>
        <w:rPr>
          <w:color w:val="auto"/>
          <w:spacing w:val="5"/>
        </w:rPr>
        <w:t>民办公助，一事一议”</w:t>
      </w:r>
      <w:r>
        <w:rPr>
          <w:color w:val="auto"/>
          <w:spacing w:val="4"/>
        </w:rPr>
        <w:t>方式实施。</w:t>
      </w:r>
    </w:p>
    <w:p w14:paraId="6FA23897">
      <w:pPr>
        <w:pStyle w:val="2"/>
        <w:spacing w:before="3" w:line="374" w:lineRule="auto"/>
        <w:ind w:left="12" w:right="156" w:hanging="8"/>
        <w:rPr>
          <w:color w:val="auto"/>
        </w:rPr>
      </w:pPr>
      <w:r>
        <w:rPr>
          <w:color w:val="auto"/>
          <w:spacing w:val="7"/>
        </w:rPr>
        <w:t>（</w:t>
      </w:r>
      <w:r>
        <w:rPr>
          <w:rFonts w:ascii="Times New Roman" w:hAnsi="Times New Roman" w:eastAsia="Times New Roman" w:cs="Times New Roman"/>
          <w:color w:val="auto"/>
          <w:spacing w:val="7"/>
        </w:rPr>
        <w:t>5</w:t>
      </w:r>
      <w:r>
        <w:rPr>
          <w:color w:val="auto"/>
          <w:spacing w:val="7"/>
        </w:rPr>
        <w:t>）农业水价综合改革：批复总投资</w:t>
      </w:r>
      <w:r>
        <w:rPr>
          <w:rFonts w:ascii="Times New Roman" w:hAnsi="Times New Roman" w:eastAsia="Times New Roman" w:cs="Times New Roman"/>
          <w:color w:val="auto"/>
          <w:spacing w:val="7"/>
        </w:rPr>
        <w:t>94.28</w:t>
      </w:r>
      <w:r>
        <w:rPr>
          <w:color w:val="auto"/>
          <w:spacing w:val="7"/>
        </w:rPr>
        <w:t>万元，其中：</w:t>
      </w:r>
      <w:r>
        <w:rPr>
          <w:color w:val="auto"/>
          <w:spacing w:val="-77"/>
        </w:rPr>
        <w:t xml:space="preserve"> </w:t>
      </w:r>
      <w:r>
        <w:rPr>
          <w:color w:val="auto"/>
          <w:spacing w:val="7"/>
        </w:rPr>
        <w:t>中央</w:t>
      </w:r>
      <w:r>
        <w:rPr>
          <w:rFonts w:ascii="Times New Roman" w:hAnsi="Times New Roman" w:eastAsia="Times New Roman" w:cs="Times New Roman"/>
          <w:color w:val="auto"/>
          <w:spacing w:val="8"/>
        </w:rPr>
        <w:t>92</w:t>
      </w:r>
      <w:r>
        <w:rPr>
          <w:color w:val="auto"/>
          <w:spacing w:val="8"/>
        </w:rPr>
        <w:t>万元</w:t>
      </w:r>
      <w:r>
        <w:rPr>
          <w:b/>
          <w:bCs/>
          <w:color w:val="auto"/>
          <w:spacing w:val="8"/>
        </w:rPr>
        <w:t>，</w:t>
      </w:r>
      <w:r>
        <w:rPr>
          <w:color w:val="auto"/>
          <w:spacing w:val="8"/>
        </w:rPr>
        <w:t>项目由盐边县发展集团有限公司实施。</w:t>
      </w:r>
    </w:p>
    <w:p w14:paraId="1175EA03">
      <w:pPr>
        <w:pStyle w:val="2"/>
        <w:spacing w:before="69" w:line="381" w:lineRule="auto"/>
        <w:ind w:left="8" w:right="84" w:firstLine="654"/>
        <w:rPr>
          <w:color w:val="auto"/>
        </w:rPr>
      </w:pPr>
      <w:r>
        <w:rPr>
          <w:color w:val="auto"/>
          <w:spacing w:val="7"/>
        </w:rPr>
        <w:t>盐边县水利局在实施工程中加强了项目质量、进度</w:t>
      </w:r>
      <w:r>
        <w:rPr>
          <w:color w:val="auto"/>
          <w:spacing w:val="6"/>
        </w:rPr>
        <w:t>、安全</w:t>
      </w:r>
      <w:r>
        <w:rPr>
          <w:color w:val="auto"/>
          <w:spacing w:val="-1"/>
        </w:rPr>
        <w:t>及资金拨付管理，确保了项目顺利推进，主要有以下几</w:t>
      </w:r>
      <w:r>
        <w:rPr>
          <w:color w:val="auto"/>
          <w:spacing w:val="-2"/>
        </w:rPr>
        <w:t>个方面：</w:t>
      </w:r>
    </w:p>
    <w:p w14:paraId="47273B41">
      <w:pPr>
        <w:pStyle w:val="2"/>
        <w:spacing w:before="5" w:line="380" w:lineRule="auto"/>
        <w:ind w:left="2" w:right="153" w:firstLine="670"/>
        <w:rPr>
          <w:color w:val="auto"/>
        </w:rPr>
      </w:pPr>
      <w:r>
        <w:rPr>
          <w:b/>
          <w:bCs/>
          <w:color w:val="auto"/>
          <w:spacing w:val="6"/>
        </w:rPr>
        <w:t>一是</w:t>
      </w:r>
      <w:r>
        <w:rPr>
          <w:color w:val="auto"/>
          <w:spacing w:val="6"/>
        </w:rPr>
        <w:t>强化组织保障。成立机构、完善制度，为有效推进我</w:t>
      </w:r>
      <w:r>
        <w:rPr>
          <w:color w:val="auto"/>
          <w:spacing w:val="8"/>
        </w:rPr>
        <w:t>县水利发展资金项目的实施，成立了以水利</w:t>
      </w:r>
      <w:r>
        <w:rPr>
          <w:rFonts w:hint="eastAsia"/>
          <w:color w:val="auto"/>
          <w:spacing w:val="8"/>
          <w:lang w:eastAsia="zh-CN"/>
        </w:rPr>
        <w:t>局局</w:t>
      </w:r>
      <w:r>
        <w:rPr>
          <w:color w:val="auto"/>
          <w:spacing w:val="8"/>
        </w:rPr>
        <w:t>长为组长</w:t>
      </w:r>
      <w:r>
        <w:rPr>
          <w:color w:val="auto"/>
          <w:spacing w:val="7"/>
        </w:rPr>
        <w:t>，有关</w:t>
      </w:r>
      <w:r>
        <w:rPr>
          <w:color w:val="auto"/>
          <w:spacing w:val="20"/>
        </w:rPr>
        <w:t>项目股室负责人为成员的盐边县水利发展专项资金项目推进</w:t>
      </w:r>
      <w:r>
        <w:rPr>
          <w:color w:val="auto"/>
          <w:spacing w:val="8"/>
        </w:rPr>
        <w:t>领导小组，负责全面统筹协调水利发展资金的使用，科学安排</w:t>
      </w:r>
    </w:p>
    <w:p w14:paraId="0115C22B">
      <w:pPr>
        <w:spacing w:line="380" w:lineRule="auto"/>
        <w:rPr>
          <w:color w:val="auto"/>
        </w:rPr>
        <w:sectPr>
          <w:footerReference r:id="rId24" w:type="default"/>
          <w:pgSz w:w="11906" w:h="16839"/>
          <w:pgMar w:top="1431" w:right="1377" w:bottom="1159" w:left="1785" w:header="0" w:footer="793" w:gutter="0"/>
          <w:cols w:space="720" w:num="1"/>
        </w:sectPr>
      </w:pPr>
    </w:p>
    <w:p w14:paraId="3AD05597">
      <w:pPr>
        <w:spacing w:line="266" w:lineRule="auto"/>
        <w:rPr>
          <w:rFonts w:ascii="Arial"/>
          <w:color w:val="auto"/>
          <w:sz w:val="21"/>
        </w:rPr>
      </w:pPr>
    </w:p>
    <w:p w14:paraId="4B0B92FF">
      <w:pPr>
        <w:spacing w:line="267" w:lineRule="auto"/>
        <w:rPr>
          <w:rFonts w:ascii="Arial"/>
          <w:color w:val="auto"/>
          <w:sz w:val="21"/>
        </w:rPr>
      </w:pPr>
    </w:p>
    <w:p w14:paraId="2A186181">
      <w:pPr>
        <w:spacing w:line="267" w:lineRule="auto"/>
        <w:rPr>
          <w:rFonts w:ascii="Arial"/>
          <w:color w:val="auto"/>
          <w:sz w:val="21"/>
        </w:rPr>
      </w:pPr>
    </w:p>
    <w:p w14:paraId="7552FFD2">
      <w:pPr>
        <w:pStyle w:val="2"/>
        <w:spacing w:before="101" w:line="381" w:lineRule="auto"/>
        <w:ind w:left="4" w:right="97" w:firstLine="14"/>
        <w:jc w:val="both"/>
        <w:rPr>
          <w:color w:val="auto"/>
        </w:rPr>
      </w:pPr>
      <w:r>
        <w:rPr>
          <w:color w:val="auto"/>
          <w:spacing w:val="7"/>
        </w:rPr>
        <w:t>和推进项目建设，促进水利发展资金项目建设和效益发挥，具</w:t>
      </w:r>
      <w:r>
        <w:rPr>
          <w:color w:val="auto"/>
          <w:spacing w:val="8"/>
        </w:rPr>
        <w:t>体将各项目建设任务分解到各成员。同时对项目</w:t>
      </w:r>
      <w:r>
        <w:rPr>
          <w:color w:val="auto"/>
          <w:spacing w:val="7"/>
        </w:rPr>
        <w:t>实施情况开展</w:t>
      </w:r>
      <w:r>
        <w:rPr>
          <w:color w:val="auto"/>
          <w:spacing w:val="9"/>
        </w:rPr>
        <w:t>经常性督促，全力确保项目建设按时完成。</w:t>
      </w:r>
    </w:p>
    <w:p w14:paraId="36DD8E58">
      <w:pPr>
        <w:pStyle w:val="2"/>
        <w:spacing w:before="8" w:line="380" w:lineRule="auto"/>
        <w:ind w:left="8" w:right="13" w:firstLine="662"/>
        <w:jc w:val="both"/>
        <w:rPr>
          <w:color w:val="auto"/>
        </w:rPr>
      </w:pPr>
      <w:r>
        <w:rPr>
          <w:b/>
          <w:bCs/>
          <w:color w:val="auto"/>
          <w:spacing w:val="6"/>
        </w:rPr>
        <w:t>二是</w:t>
      </w:r>
      <w:r>
        <w:rPr>
          <w:color w:val="auto"/>
          <w:spacing w:val="6"/>
        </w:rPr>
        <w:t>注重制度建设。我县制定了《盐边县水利发展专项资</w:t>
      </w:r>
      <w:r>
        <w:rPr>
          <w:color w:val="auto"/>
          <w:spacing w:val="8"/>
        </w:rPr>
        <w:t>金管理办法》及《盐边县水利发展专项资金项</w:t>
      </w:r>
      <w:r>
        <w:rPr>
          <w:color w:val="auto"/>
          <w:spacing w:val="7"/>
        </w:rPr>
        <w:t>目管理办法》等</w:t>
      </w:r>
      <w:r>
        <w:rPr>
          <w:color w:val="auto"/>
          <w:spacing w:val="8"/>
        </w:rPr>
        <w:t>制度，为加快预算执行，加强资金管理，提高</w:t>
      </w:r>
      <w:r>
        <w:rPr>
          <w:color w:val="auto"/>
          <w:spacing w:val="7"/>
        </w:rPr>
        <w:t>资金使用的规范</w:t>
      </w:r>
      <w:r>
        <w:rPr>
          <w:color w:val="auto"/>
          <w:spacing w:val="-1"/>
        </w:rPr>
        <w:t>性、安全性和有效性，为促进水利建设健康发展提供制度保障，</w:t>
      </w:r>
      <w:r>
        <w:rPr>
          <w:color w:val="auto"/>
          <w:spacing w:val="9"/>
        </w:rPr>
        <w:t>使资金和项目管理有章可循，操作更科学、更规范。</w:t>
      </w:r>
    </w:p>
    <w:p w14:paraId="4F273C5E">
      <w:pPr>
        <w:pStyle w:val="2"/>
        <w:spacing w:before="1" w:line="381" w:lineRule="auto"/>
        <w:ind w:left="9" w:firstLine="666"/>
        <w:jc w:val="both"/>
        <w:rPr>
          <w:color w:val="auto"/>
        </w:rPr>
      </w:pPr>
      <w:r>
        <w:rPr>
          <w:b/>
          <w:bCs/>
          <w:color w:val="auto"/>
          <w:spacing w:val="6"/>
        </w:rPr>
        <w:t>三是</w:t>
      </w:r>
      <w:r>
        <w:rPr>
          <w:color w:val="auto"/>
          <w:spacing w:val="6"/>
        </w:rPr>
        <w:t>全面贯彻落实、招标承包制、工程建</w:t>
      </w:r>
      <w:r>
        <w:rPr>
          <w:color w:val="auto"/>
          <w:spacing w:val="5"/>
        </w:rPr>
        <w:t>设监理制和合同管理制等项目建设</w:t>
      </w:r>
      <w:r>
        <w:rPr>
          <w:rFonts w:ascii="Times New Roman" w:hAnsi="Times New Roman" w:eastAsia="Times New Roman" w:cs="Times New Roman"/>
          <w:color w:val="auto"/>
          <w:spacing w:val="5"/>
        </w:rPr>
        <w:t>“</w:t>
      </w:r>
      <w:r>
        <w:rPr>
          <w:rFonts w:ascii="Times New Roman" w:hAnsi="Times New Roman" w:eastAsia="Times New Roman" w:cs="Times New Roman"/>
          <w:color w:val="auto"/>
          <w:spacing w:val="-12"/>
        </w:rPr>
        <w:t xml:space="preserve"> </w:t>
      </w:r>
      <w:r>
        <w:rPr>
          <w:color w:val="auto"/>
          <w:spacing w:val="5"/>
        </w:rPr>
        <w:t>四制</w:t>
      </w:r>
      <w:r>
        <w:rPr>
          <w:rFonts w:ascii="Times New Roman" w:hAnsi="Times New Roman" w:eastAsia="Times New Roman" w:cs="Times New Roman"/>
          <w:color w:val="auto"/>
          <w:spacing w:val="5"/>
        </w:rPr>
        <w:t>”</w:t>
      </w:r>
      <w:r>
        <w:rPr>
          <w:rFonts w:ascii="Times New Roman" w:hAnsi="Times New Roman" w:eastAsia="Times New Roman" w:cs="Times New Roman"/>
          <w:color w:val="auto"/>
          <w:spacing w:val="-43"/>
        </w:rPr>
        <w:t xml:space="preserve"> </w:t>
      </w:r>
      <w:r>
        <w:rPr>
          <w:color w:val="auto"/>
          <w:spacing w:val="5"/>
        </w:rPr>
        <w:t>。首先，各项目均组</w:t>
      </w:r>
      <w:r>
        <w:rPr>
          <w:color w:val="auto"/>
        </w:rPr>
        <w:t>建了项目法人，由项目法人承担投资风险，对工程项目</w:t>
      </w:r>
      <w:r>
        <w:rPr>
          <w:color w:val="auto"/>
          <w:spacing w:val="-1"/>
        </w:rPr>
        <w:t>的策划、</w:t>
      </w:r>
      <w:r>
        <w:rPr>
          <w:color w:val="auto"/>
          <w:spacing w:val="20"/>
        </w:rPr>
        <w:t>资金筹措、建设和建后运行管理等实行一条龙管</w:t>
      </w:r>
      <w:r>
        <w:rPr>
          <w:color w:val="auto"/>
          <w:spacing w:val="19"/>
        </w:rPr>
        <w:t>理和全面负</w:t>
      </w:r>
      <w:r>
        <w:rPr>
          <w:color w:val="auto"/>
          <w:spacing w:val="8"/>
        </w:rPr>
        <w:t>责；其次，委托中介机构负责招标事宜，经</w:t>
      </w:r>
      <w:r>
        <w:rPr>
          <w:color w:val="auto"/>
          <w:spacing w:val="7"/>
        </w:rPr>
        <w:t>挂网并在公共资源交易服务中心公开招标，依据评标专家组评标推荐意见，通过</w:t>
      </w:r>
      <w:r>
        <w:rPr>
          <w:color w:val="auto"/>
          <w:spacing w:val="5"/>
        </w:rPr>
        <w:t>集体讨论确定中标单位；第三，通过公开招标（</w:t>
      </w:r>
      <w:r>
        <w:rPr>
          <w:color w:val="auto"/>
          <w:spacing w:val="-82"/>
        </w:rPr>
        <w:t xml:space="preserve"> </w:t>
      </w:r>
      <w:r>
        <w:rPr>
          <w:color w:val="auto"/>
          <w:spacing w:val="5"/>
        </w:rPr>
        <w:t>比选或竞争性</w:t>
      </w:r>
      <w:r>
        <w:rPr>
          <w:color w:val="auto"/>
          <w:spacing w:val="7"/>
        </w:rPr>
        <w:t>谈判）方式确定项目建设监理单位，细化实化监理职责，督促</w:t>
      </w:r>
      <w:r>
        <w:rPr>
          <w:color w:val="auto"/>
          <w:spacing w:val="8"/>
        </w:rPr>
        <w:t>监理单位依照法律、法规以及有关技术标准</w:t>
      </w:r>
      <w:r>
        <w:rPr>
          <w:color w:val="auto"/>
          <w:spacing w:val="7"/>
        </w:rPr>
        <w:t>、设计文件和建设</w:t>
      </w:r>
      <w:r>
        <w:rPr>
          <w:color w:val="auto"/>
          <w:spacing w:val="8"/>
        </w:rPr>
        <w:t>工程承包合同，对建设工程质量、建设工期</w:t>
      </w:r>
      <w:r>
        <w:rPr>
          <w:color w:val="auto"/>
          <w:spacing w:val="7"/>
        </w:rPr>
        <w:t>和建设资金使用等实施专业化监督管理；第四，全面实行项目合同管理制，按照</w:t>
      </w:r>
    </w:p>
    <w:p w14:paraId="1DB7D0A5">
      <w:pPr>
        <w:spacing w:line="381" w:lineRule="auto"/>
        <w:rPr>
          <w:color w:val="auto"/>
        </w:rPr>
        <w:sectPr>
          <w:footerReference r:id="rId25" w:type="default"/>
          <w:pgSz w:w="11906" w:h="16839"/>
          <w:pgMar w:top="1431" w:right="1433" w:bottom="1159" w:left="1785" w:header="0" w:footer="791" w:gutter="0"/>
          <w:cols w:space="720" w:num="1"/>
        </w:sectPr>
      </w:pPr>
    </w:p>
    <w:p w14:paraId="26B94268">
      <w:pPr>
        <w:spacing w:line="266" w:lineRule="auto"/>
        <w:rPr>
          <w:rFonts w:ascii="Arial"/>
          <w:color w:val="auto"/>
          <w:sz w:val="21"/>
        </w:rPr>
      </w:pPr>
    </w:p>
    <w:p w14:paraId="49DEA9AD">
      <w:pPr>
        <w:spacing w:line="266" w:lineRule="auto"/>
        <w:rPr>
          <w:rFonts w:ascii="Arial"/>
          <w:color w:val="auto"/>
          <w:sz w:val="21"/>
        </w:rPr>
      </w:pPr>
    </w:p>
    <w:p w14:paraId="0453DED7">
      <w:pPr>
        <w:spacing w:line="267" w:lineRule="auto"/>
        <w:rPr>
          <w:rFonts w:ascii="Arial"/>
          <w:color w:val="auto"/>
          <w:sz w:val="21"/>
        </w:rPr>
      </w:pPr>
    </w:p>
    <w:p w14:paraId="5A3549D4">
      <w:pPr>
        <w:pStyle w:val="2"/>
        <w:spacing w:before="101" w:line="381" w:lineRule="auto"/>
        <w:ind w:left="69" w:right="97"/>
        <w:jc w:val="both"/>
        <w:rPr>
          <w:color w:val="auto"/>
        </w:rPr>
      </w:pPr>
      <w:r>
        <w:rPr>
          <w:color w:val="auto"/>
          <w:spacing w:val="7"/>
        </w:rPr>
        <w:t>水利规范合同文本，项目法人与设计、施工、监理单位及时签订了设计、施工、监理合同，财务部门与项目管理部门对合同实施归口管理，强化沟通与协调，实现合同管理与预算管理、</w:t>
      </w:r>
      <w:r>
        <w:rPr>
          <w:color w:val="auto"/>
          <w:spacing w:val="3"/>
        </w:rPr>
        <w:t>收支管理相结合。同时严格执行“招投标（</w:t>
      </w:r>
      <w:r>
        <w:rPr>
          <w:color w:val="auto"/>
          <w:spacing w:val="-70"/>
        </w:rPr>
        <w:t xml:space="preserve"> </w:t>
      </w:r>
      <w:r>
        <w:rPr>
          <w:color w:val="auto"/>
          <w:spacing w:val="3"/>
        </w:rPr>
        <w:t>比选）制”“</w:t>
      </w:r>
      <w:r>
        <w:rPr>
          <w:color w:val="auto"/>
          <w:spacing w:val="-117"/>
        </w:rPr>
        <w:t xml:space="preserve"> </w:t>
      </w:r>
      <w:r>
        <w:rPr>
          <w:color w:val="auto"/>
          <w:spacing w:val="3"/>
        </w:rPr>
        <w:t>民办</w:t>
      </w:r>
      <w:r>
        <w:rPr>
          <w:color w:val="auto"/>
          <w:spacing w:val="9"/>
        </w:rPr>
        <w:t>公助、先建后补”等制度规定，强化建设项目管理。</w:t>
      </w:r>
    </w:p>
    <w:p w14:paraId="1DDCC8D2">
      <w:pPr>
        <w:pStyle w:val="2"/>
        <w:spacing w:before="1" w:line="381" w:lineRule="auto"/>
        <w:ind w:right="13" w:firstLine="712"/>
        <w:jc w:val="both"/>
        <w:rPr>
          <w:color w:val="auto"/>
        </w:rPr>
      </w:pPr>
      <w:r>
        <w:rPr>
          <w:b/>
          <w:bCs/>
          <w:color w:val="auto"/>
          <w:spacing w:val="-5"/>
        </w:rPr>
        <w:t>四是</w:t>
      </w:r>
      <w:r>
        <w:rPr>
          <w:color w:val="auto"/>
          <w:spacing w:val="-5"/>
        </w:rPr>
        <w:t>建立</w:t>
      </w:r>
      <w:r>
        <w:rPr>
          <w:rFonts w:ascii="Times New Roman" w:hAnsi="Times New Roman" w:eastAsia="Times New Roman" w:cs="Times New Roman"/>
          <w:color w:val="auto"/>
          <w:spacing w:val="-5"/>
        </w:rPr>
        <w:t>“</w:t>
      </w:r>
      <w:r>
        <w:rPr>
          <w:rFonts w:ascii="Times New Roman" w:hAnsi="Times New Roman" w:eastAsia="Times New Roman" w:cs="Times New Roman"/>
          <w:color w:val="auto"/>
          <w:spacing w:val="-31"/>
        </w:rPr>
        <w:t xml:space="preserve"> </w:t>
      </w:r>
      <w:r>
        <w:rPr>
          <w:color w:val="auto"/>
          <w:spacing w:val="-5"/>
        </w:rPr>
        <w:t>跟踪问效</w:t>
      </w:r>
      <w:r>
        <w:rPr>
          <w:rFonts w:ascii="Times New Roman" w:hAnsi="Times New Roman" w:eastAsia="Times New Roman" w:cs="Times New Roman"/>
          <w:color w:val="auto"/>
          <w:spacing w:val="-5"/>
        </w:rPr>
        <w:t>”</w:t>
      </w:r>
      <w:r>
        <w:rPr>
          <w:color w:val="auto"/>
          <w:spacing w:val="-5"/>
        </w:rPr>
        <w:t>机制。为提高绩效目标填报质量，按照</w:t>
      </w:r>
      <w:r>
        <w:rPr>
          <w:rFonts w:ascii="Times New Roman" w:hAnsi="Times New Roman" w:eastAsia="Times New Roman" w:cs="Times New Roman"/>
          <w:color w:val="auto"/>
          <w:spacing w:val="10"/>
        </w:rPr>
        <w:t>“</w:t>
      </w:r>
      <w:r>
        <w:rPr>
          <w:rFonts w:ascii="Times New Roman" w:hAnsi="Times New Roman" w:eastAsia="Times New Roman" w:cs="Times New Roman"/>
          <w:color w:val="auto"/>
          <w:spacing w:val="-38"/>
        </w:rPr>
        <w:t xml:space="preserve"> </w:t>
      </w:r>
      <w:r>
        <w:rPr>
          <w:color w:val="auto"/>
          <w:spacing w:val="10"/>
        </w:rPr>
        <w:t>事前申报目标绩效、事中跟踪问效、事后绩效评价</w:t>
      </w:r>
      <w:r>
        <w:rPr>
          <w:rFonts w:ascii="Times New Roman" w:hAnsi="Times New Roman" w:eastAsia="Times New Roman" w:cs="Times New Roman"/>
          <w:color w:val="auto"/>
          <w:spacing w:val="10"/>
        </w:rPr>
        <w:t>”</w:t>
      </w:r>
      <w:r>
        <w:rPr>
          <w:rFonts w:ascii="Times New Roman" w:hAnsi="Times New Roman" w:eastAsia="Times New Roman" w:cs="Times New Roman"/>
          <w:color w:val="auto"/>
          <w:spacing w:val="-37"/>
        </w:rPr>
        <w:t xml:space="preserve"> </w:t>
      </w:r>
      <w:r>
        <w:rPr>
          <w:color w:val="auto"/>
          <w:spacing w:val="10"/>
        </w:rPr>
        <w:t>的要求，</w:t>
      </w:r>
      <w:r>
        <w:rPr>
          <w:color w:val="auto"/>
          <w:spacing w:val="22"/>
        </w:rPr>
        <w:t>我县对水利发展资金实施全过程监督控制，把资金的审批分</w:t>
      </w:r>
      <w:r>
        <w:rPr>
          <w:color w:val="auto"/>
          <w:spacing w:val="10"/>
        </w:rPr>
        <w:t>配、监督检查与绩效评价结合起来，建立了财务管理制度，确保财政专项资金按规定用途合理使用。建立和推行了绩效评价</w:t>
      </w:r>
      <w:r>
        <w:rPr>
          <w:color w:val="auto"/>
          <w:spacing w:val="2"/>
        </w:rPr>
        <w:t>机制，强化激励和约束机制，强化水利发展资金项</w:t>
      </w:r>
      <w:r>
        <w:rPr>
          <w:color w:val="auto"/>
          <w:spacing w:val="1"/>
        </w:rPr>
        <w:t>目绩效意识，</w:t>
      </w:r>
      <w:r>
        <w:rPr>
          <w:color w:val="auto"/>
          <w:spacing w:val="10"/>
        </w:rPr>
        <w:t>对工程实施时间及建设节点进行监督，并按照绩效管理要求及</w:t>
      </w:r>
      <w:r>
        <w:rPr>
          <w:color w:val="auto"/>
          <w:spacing w:val="15"/>
        </w:rPr>
        <w:t>时报送相关信息。</w:t>
      </w:r>
    </w:p>
    <w:p w14:paraId="458A3B9B">
      <w:pPr>
        <w:pStyle w:val="2"/>
        <w:spacing w:before="2" w:line="219" w:lineRule="auto"/>
        <w:ind w:left="706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6"/>
        </w:rPr>
        <w:t>2.</w:t>
      </w:r>
      <w:r>
        <w:rPr>
          <w:b/>
          <w:bCs/>
          <w:color w:val="auto"/>
          <w:spacing w:val="6"/>
        </w:rPr>
        <w:t>全面实施绩效管理</w:t>
      </w:r>
    </w:p>
    <w:p w14:paraId="0993D516">
      <w:pPr>
        <w:pStyle w:val="2"/>
        <w:spacing w:before="269" w:line="371" w:lineRule="auto"/>
        <w:ind w:left="69" w:firstLine="643"/>
        <w:jc w:val="both"/>
        <w:rPr>
          <w:color w:val="auto"/>
        </w:rPr>
      </w:pPr>
      <w:r>
        <w:rPr>
          <w:color w:val="auto"/>
          <w:spacing w:val="-1"/>
        </w:rPr>
        <w:t>按照《四川省水利发展专项资金绩效管理办法》和财</w:t>
      </w:r>
      <w:r>
        <w:rPr>
          <w:color w:val="auto"/>
          <w:spacing w:val="-2"/>
        </w:rPr>
        <w:t>政厅、</w:t>
      </w:r>
      <w:r>
        <w:rPr>
          <w:color w:val="auto"/>
          <w:spacing w:val="11"/>
        </w:rPr>
        <w:t>水利厅开展</w:t>
      </w:r>
      <w:r>
        <w:rPr>
          <w:color w:val="auto"/>
          <w:spacing w:val="-5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1"/>
        </w:rPr>
        <w:t>2019</w:t>
      </w:r>
      <w:r>
        <w:rPr>
          <w:rFonts w:ascii="Times New Roman" w:hAnsi="Times New Roman" w:eastAsia="Times New Roman" w:cs="Times New Roman"/>
          <w:color w:val="auto"/>
          <w:spacing w:val="24"/>
        </w:rPr>
        <w:t xml:space="preserve"> </w:t>
      </w:r>
      <w:r>
        <w:rPr>
          <w:color w:val="auto"/>
          <w:spacing w:val="11"/>
        </w:rPr>
        <w:t>年度水利发展资金绩效评价工作要求，在充</w:t>
      </w:r>
      <w:r>
        <w:rPr>
          <w:color w:val="auto"/>
          <w:spacing w:val="7"/>
        </w:rPr>
        <w:t>分做好前期准备的基础上，我县按照前期准备、组织实施、核</w:t>
      </w:r>
      <w:r>
        <w:rPr>
          <w:color w:val="auto"/>
          <w:spacing w:val="15"/>
        </w:rPr>
        <w:t>查完善及分析评价四个阶段，组织开展了</w:t>
      </w:r>
      <w:r>
        <w:rPr>
          <w:rFonts w:ascii="Times New Roman" w:hAnsi="Times New Roman" w:eastAsia="Times New Roman" w:cs="Times New Roman"/>
          <w:color w:val="auto"/>
          <w:spacing w:val="15"/>
        </w:rPr>
        <w:t xml:space="preserve">2019 </w:t>
      </w:r>
      <w:r>
        <w:rPr>
          <w:color w:val="auto"/>
          <w:spacing w:val="15"/>
        </w:rPr>
        <w:t>年度水利发展</w:t>
      </w:r>
      <w:r>
        <w:rPr>
          <w:color w:val="auto"/>
          <w:spacing w:val="7"/>
        </w:rPr>
        <w:t>资金的县级自评工作。</w:t>
      </w:r>
    </w:p>
    <w:p w14:paraId="4F48CE5C">
      <w:pPr>
        <w:spacing w:line="371" w:lineRule="auto"/>
        <w:rPr>
          <w:color w:val="auto"/>
        </w:rPr>
        <w:sectPr>
          <w:footerReference r:id="rId26" w:type="default"/>
          <w:pgSz w:w="11906" w:h="16839"/>
          <w:pgMar w:top="1431" w:right="1433" w:bottom="1159" w:left="1727" w:header="0" w:footer="791" w:gutter="0"/>
          <w:cols w:space="720" w:num="1"/>
        </w:sectPr>
      </w:pPr>
    </w:p>
    <w:p w14:paraId="7FEF2340">
      <w:pPr>
        <w:spacing w:line="266" w:lineRule="auto"/>
        <w:rPr>
          <w:rFonts w:ascii="Arial"/>
          <w:color w:val="auto"/>
          <w:sz w:val="21"/>
        </w:rPr>
      </w:pPr>
    </w:p>
    <w:p w14:paraId="3858BDF1">
      <w:pPr>
        <w:spacing w:line="266" w:lineRule="auto"/>
        <w:rPr>
          <w:rFonts w:ascii="Arial"/>
          <w:color w:val="auto"/>
          <w:sz w:val="21"/>
        </w:rPr>
      </w:pPr>
    </w:p>
    <w:p w14:paraId="3A6397F6">
      <w:pPr>
        <w:spacing w:line="267" w:lineRule="auto"/>
        <w:rPr>
          <w:rFonts w:ascii="Arial"/>
          <w:color w:val="auto"/>
          <w:sz w:val="21"/>
        </w:rPr>
      </w:pPr>
    </w:p>
    <w:p w14:paraId="0EEEBCBF">
      <w:pPr>
        <w:pStyle w:val="2"/>
        <w:spacing w:before="101" w:line="381" w:lineRule="auto"/>
        <w:ind w:left="8" w:right="97" w:firstLine="648"/>
        <w:jc w:val="both"/>
        <w:rPr>
          <w:color w:val="auto"/>
        </w:rPr>
      </w:pPr>
      <w:r>
        <w:rPr>
          <w:color w:val="auto"/>
          <w:spacing w:val="7"/>
        </w:rPr>
        <w:t>县财政局、县水利局相关股（室）严格按照《四川省水利发展专项资金绩效管理办法》《攀枝花市水利发展专项资金绩</w:t>
      </w:r>
      <w:r>
        <w:rPr>
          <w:color w:val="auto"/>
          <w:spacing w:val="8"/>
        </w:rPr>
        <w:t>效管理办法》《盐边县水利发展专项资金绩效</w:t>
      </w:r>
      <w:r>
        <w:rPr>
          <w:color w:val="auto"/>
          <w:spacing w:val="7"/>
        </w:rPr>
        <w:t>管理办法》的相</w:t>
      </w:r>
      <w:r>
        <w:rPr>
          <w:color w:val="auto"/>
          <w:spacing w:val="8"/>
        </w:rPr>
        <w:t>关规定和要求，各司其职，各负其责，在收到</w:t>
      </w:r>
      <w:r>
        <w:rPr>
          <w:color w:val="auto"/>
          <w:spacing w:val="7"/>
        </w:rPr>
        <w:t>省级下达资金文</w:t>
      </w:r>
      <w:r>
        <w:rPr>
          <w:color w:val="auto"/>
          <w:spacing w:val="8"/>
        </w:rPr>
        <w:t>件后，及时对照资金文件，制定并按时填报了</w:t>
      </w:r>
      <w:r>
        <w:rPr>
          <w:color w:val="auto"/>
          <w:spacing w:val="7"/>
        </w:rPr>
        <w:t>相应项目绩效目</w:t>
      </w:r>
      <w:r>
        <w:rPr>
          <w:color w:val="auto"/>
          <w:spacing w:val="8"/>
        </w:rPr>
        <w:t>标，并及时报送至市财政局、市水利局。在项</w:t>
      </w:r>
      <w:r>
        <w:rPr>
          <w:color w:val="auto"/>
          <w:spacing w:val="7"/>
        </w:rPr>
        <w:t>目实施过程中，</w:t>
      </w:r>
      <w:r>
        <w:rPr>
          <w:color w:val="auto"/>
          <w:spacing w:val="8"/>
        </w:rPr>
        <w:t>共同加强对项目进度、质量监督、公开公示等</w:t>
      </w:r>
      <w:r>
        <w:rPr>
          <w:color w:val="auto"/>
          <w:spacing w:val="7"/>
        </w:rPr>
        <w:t>方面的管理，及</w:t>
      </w:r>
      <w:r>
        <w:rPr>
          <w:color w:val="auto"/>
          <w:spacing w:val="8"/>
        </w:rPr>
        <w:t>时按月填报项目进展情况。对已完工项目及时</w:t>
      </w:r>
      <w:r>
        <w:rPr>
          <w:color w:val="auto"/>
          <w:spacing w:val="7"/>
        </w:rPr>
        <w:t>组织验收和报账</w:t>
      </w:r>
      <w:r>
        <w:rPr>
          <w:color w:val="auto"/>
          <w:spacing w:val="8"/>
        </w:rPr>
        <w:t>相关工作，对工程进度较差的采用项目推进协</w:t>
      </w:r>
      <w:r>
        <w:rPr>
          <w:color w:val="auto"/>
          <w:spacing w:val="7"/>
        </w:rPr>
        <w:t>调会、驻点指导</w:t>
      </w:r>
      <w:r>
        <w:rPr>
          <w:color w:val="auto"/>
          <w:spacing w:val="9"/>
        </w:rPr>
        <w:t>等方式督促进度，确保了绩效目标顺利开展和按时完成。</w:t>
      </w:r>
    </w:p>
    <w:p w14:paraId="05B329AB">
      <w:pPr>
        <w:pStyle w:val="2"/>
        <w:spacing w:before="3" w:line="219" w:lineRule="auto"/>
        <w:ind w:left="648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5"/>
        </w:rPr>
        <w:t>2.</w:t>
      </w:r>
      <w:r>
        <w:rPr>
          <w:b/>
          <w:bCs/>
          <w:color w:val="auto"/>
          <w:spacing w:val="5"/>
        </w:rPr>
        <w:t>项目监管情况</w:t>
      </w:r>
    </w:p>
    <w:p w14:paraId="2455E69B">
      <w:pPr>
        <w:pStyle w:val="2"/>
        <w:spacing w:before="223" w:line="381" w:lineRule="auto"/>
        <w:ind w:left="9" w:firstLine="668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14"/>
        </w:rPr>
        <w:t>l</w:t>
      </w:r>
      <w:r>
        <w:rPr>
          <w:rFonts w:ascii="Times New Roman" w:hAnsi="Times New Roman" w:eastAsia="Times New Roman" w:cs="Times New Roman"/>
          <w:color w:val="auto"/>
          <w:spacing w:val="-34"/>
        </w:rPr>
        <w:t xml:space="preserve"> </w:t>
      </w:r>
      <w:r>
        <w:rPr>
          <w:color w:val="auto"/>
          <w:spacing w:val="14"/>
        </w:rPr>
        <w:t>、成立综合管理小组，其职能职责为</w:t>
      </w:r>
      <w:r>
        <w:rPr>
          <w:color w:val="auto"/>
          <w:spacing w:val="-41"/>
        </w:rPr>
        <w:t>：（</w:t>
      </w:r>
      <w:r>
        <w:rPr>
          <w:rFonts w:ascii="Times New Roman" w:hAnsi="Times New Roman" w:eastAsia="Times New Roman" w:cs="Times New Roman"/>
          <w:color w:val="auto"/>
          <w:spacing w:val="14"/>
        </w:rPr>
        <w:t>l</w:t>
      </w:r>
      <w:r>
        <w:rPr>
          <w:color w:val="auto"/>
          <w:spacing w:val="14"/>
        </w:rPr>
        <w:t>）负责办理工</w:t>
      </w:r>
      <w:r>
        <w:rPr>
          <w:color w:val="auto"/>
          <w:spacing w:val="7"/>
        </w:rPr>
        <w:t>程报建及工程开工备案等有关手续，协调有关部门解决好工程</w:t>
      </w:r>
      <w:r>
        <w:rPr>
          <w:color w:val="auto"/>
          <w:spacing w:val="11"/>
        </w:rPr>
        <w:t>建设用地的占用、拆迁和地面附着物清理工作</w:t>
      </w:r>
      <w:r>
        <w:rPr>
          <w:color w:val="auto"/>
          <w:spacing w:val="-113"/>
          <w:w w:val="98"/>
        </w:rPr>
        <w:t>；（</w:t>
      </w:r>
      <w:r>
        <w:rPr>
          <w:rFonts w:ascii="Times New Roman" w:hAnsi="Times New Roman" w:eastAsia="Times New Roman" w:cs="Times New Roman"/>
          <w:color w:val="auto"/>
          <w:spacing w:val="11"/>
        </w:rPr>
        <w:t>2</w:t>
      </w:r>
      <w:r>
        <w:rPr>
          <w:color w:val="auto"/>
          <w:spacing w:val="11"/>
        </w:rPr>
        <w:t>）负责工程</w:t>
      </w:r>
      <w:r>
        <w:rPr>
          <w:color w:val="auto"/>
        </w:rPr>
        <w:t>建设各种会议组织、接待及人员政治、业务学习以及文</w:t>
      </w:r>
      <w:r>
        <w:rPr>
          <w:color w:val="auto"/>
          <w:spacing w:val="-1"/>
        </w:rPr>
        <w:t>件处理、</w:t>
      </w:r>
      <w:r>
        <w:rPr>
          <w:color w:val="auto"/>
          <w:spacing w:val="8"/>
        </w:rPr>
        <w:t>整理、后勤管理等内务工作，结合工程进度</w:t>
      </w:r>
      <w:r>
        <w:rPr>
          <w:color w:val="auto"/>
          <w:spacing w:val="7"/>
        </w:rPr>
        <w:t>及撰写宣传和报道</w:t>
      </w:r>
      <w:r>
        <w:rPr>
          <w:color w:val="auto"/>
          <w:spacing w:val="2"/>
        </w:rPr>
        <w:t>工作。（</w:t>
      </w:r>
      <w:r>
        <w:rPr>
          <w:rFonts w:ascii="Times New Roman" w:hAnsi="Times New Roman" w:eastAsia="Times New Roman" w:cs="Times New Roman"/>
          <w:color w:val="auto"/>
          <w:spacing w:val="2"/>
        </w:rPr>
        <w:t>3</w:t>
      </w:r>
      <w:r>
        <w:rPr>
          <w:color w:val="auto"/>
          <w:spacing w:val="2"/>
        </w:rPr>
        <w:t>）按照水利基本建设项目资金管理的有关</w:t>
      </w:r>
      <w:r>
        <w:rPr>
          <w:color w:val="auto"/>
          <w:spacing w:val="1"/>
        </w:rPr>
        <w:t>规定，严格</w:t>
      </w:r>
      <w:r>
        <w:rPr>
          <w:color w:val="auto"/>
        </w:rPr>
        <w:t>执行财务制度，搞好工程财务管理。负责工程建设资金</w:t>
      </w:r>
      <w:r>
        <w:rPr>
          <w:color w:val="auto"/>
          <w:spacing w:val="-1"/>
        </w:rPr>
        <w:t>的筹措，</w:t>
      </w:r>
      <w:r>
        <w:rPr>
          <w:color w:val="auto"/>
          <w:spacing w:val="20"/>
        </w:rPr>
        <w:t>按照年度施工计划落实建设资金；严格按照概算</w:t>
      </w:r>
      <w:r>
        <w:rPr>
          <w:color w:val="auto"/>
          <w:spacing w:val="19"/>
        </w:rPr>
        <w:t>控制工程投</w:t>
      </w:r>
    </w:p>
    <w:p w14:paraId="6BDE6395">
      <w:pPr>
        <w:spacing w:line="381" w:lineRule="auto"/>
        <w:rPr>
          <w:color w:val="auto"/>
        </w:rPr>
        <w:sectPr>
          <w:footerReference r:id="rId27" w:type="default"/>
          <w:pgSz w:w="11906" w:h="16839"/>
          <w:pgMar w:top="1431" w:right="1433" w:bottom="1159" w:left="1785" w:header="0" w:footer="793" w:gutter="0"/>
          <w:cols w:space="720" w:num="1"/>
        </w:sectPr>
      </w:pPr>
    </w:p>
    <w:p w14:paraId="65966ACF">
      <w:pPr>
        <w:spacing w:line="267" w:lineRule="auto"/>
        <w:rPr>
          <w:rFonts w:ascii="Arial"/>
          <w:color w:val="auto"/>
          <w:sz w:val="21"/>
        </w:rPr>
      </w:pPr>
    </w:p>
    <w:p w14:paraId="40592E57">
      <w:pPr>
        <w:spacing w:line="267" w:lineRule="auto"/>
        <w:rPr>
          <w:rFonts w:ascii="Arial"/>
          <w:color w:val="auto"/>
          <w:sz w:val="21"/>
        </w:rPr>
      </w:pPr>
    </w:p>
    <w:p w14:paraId="3A7B609D">
      <w:pPr>
        <w:spacing w:line="267" w:lineRule="auto"/>
        <w:rPr>
          <w:rFonts w:ascii="Arial"/>
          <w:color w:val="auto"/>
          <w:sz w:val="21"/>
        </w:rPr>
      </w:pPr>
    </w:p>
    <w:p w14:paraId="51577D43">
      <w:pPr>
        <w:pStyle w:val="2"/>
        <w:spacing w:before="100" w:line="367" w:lineRule="auto"/>
        <w:ind w:left="41" w:right="156" w:hanging="16"/>
        <w:rPr>
          <w:color w:val="auto"/>
        </w:rPr>
      </w:pPr>
      <w:r>
        <w:rPr>
          <w:color w:val="auto"/>
          <w:spacing w:val="7"/>
        </w:rPr>
        <w:t>资，用好、管好建设资金；按时编制和上报财务统计报表；按</w:t>
      </w:r>
      <w:r>
        <w:rPr>
          <w:color w:val="auto"/>
          <w:spacing w:val="3"/>
        </w:rPr>
        <w:t>时办理工程结算。</w:t>
      </w:r>
    </w:p>
    <w:p w14:paraId="02B67886">
      <w:pPr>
        <w:pStyle w:val="2"/>
        <w:spacing w:before="10" w:line="380" w:lineRule="auto"/>
        <w:ind w:left="10" w:firstLine="636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10"/>
        </w:rPr>
        <w:t>2</w:t>
      </w:r>
      <w:r>
        <w:rPr>
          <w:rFonts w:ascii="Times New Roman" w:hAnsi="Times New Roman" w:eastAsia="Times New Roman" w:cs="Times New Roman"/>
          <w:color w:val="auto"/>
          <w:spacing w:val="-35"/>
        </w:rPr>
        <w:t xml:space="preserve"> </w:t>
      </w:r>
      <w:r>
        <w:rPr>
          <w:color w:val="auto"/>
          <w:spacing w:val="10"/>
        </w:rPr>
        <w:t>、成立了工程技术小组，其职能职责为</w:t>
      </w:r>
      <w:r>
        <w:rPr>
          <w:color w:val="auto"/>
          <w:spacing w:val="-44"/>
        </w:rPr>
        <w:t>：（</w:t>
      </w:r>
      <w:r>
        <w:rPr>
          <w:rFonts w:ascii="Times New Roman" w:hAnsi="Times New Roman" w:eastAsia="Times New Roman" w:cs="Times New Roman"/>
          <w:color w:val="auto"/>
          <w:spacing w:val="10"/>
        </w:rPr>
        <w:t>1</w:t>
      </w:r>
      <w:r>
        <w:rPr>
          <w:color w:val="auto"/>
          <w:spacing w:val="10"/>
        </w:rPr>
        <w:t>）</w:t>
      </w:r>
      <w:r>
        <w:rPr>
          <w:color w:val="auto"/>
          <w:spacing w:val="9"/>
        </w:rPr>
        <w:t>严格依据</w:t>
      </w:r>
      <w:r>
        <w:rPr>
          <w:color w:val="auto"/>
          <w:spacing w:val="7"/>
        </w:rPr>
        <w:t>已批准的工程设计所规定的建设规模、内容、标准和要求组织</w:t>
      </w:r>
      <w:r>
        <w:rPr>
          <w:color w:val="auto"/>
          <w:spacing w:val="6"/>
        </w:rPr>
        <w:t>工程建设，控制工程投资、加强质量管理，保证工程进度</w:t>
      </w:r>
      <w:r>
        <w:rPr>
          <w:color w:val="auto"/>
          <w:spacing w:val="-104"/>
          <w:w w:val="91"/>
        </w:rPr>
        <w:t>；（</w:t>
      </w:r>
      <w:r>
        <w:rPr>
          <w:rFonts w:ascii="Times New Roman" w:hAnsi="Times New Roman" w:eastAsia="Times New Roman" w:cs="Times New Roman"/>
          <w:color w:val="auto"/>
          <w:spacing w:val="6"/>
        </w:rPr>
        <w:t>2</w:t>
      </w:r>
      <w:r>
        <w:rPr>
          <w:color w:val="auto"/>
          <w:spacing w:val="6"/>
        </w:rPr>
        <w:t>）</w:t>
      </w:r>
      <w:r>
        <w:rPr>
          <w:color w:val="auto"/>
          <w:spacing w:val="8"/>
        </w:rPr>
        <w:t>负责工程建设监理和施工招标工作</w:t>
      </w:r>
      <w:r>
        <w:rPr>
          <w:color w:val="auto"/>
          <w:spacing w:val="-75"/>
        </w:rPr>
        <w:t>；（</w:t>
      </w:r>
      <w:r>
        <w:rPr>
          <w:rFonts w:ascii="Times New Roman" w:hAnsi="Times New Roman" w:eastAsia="Times New Roman" w:cs="Times New Roman"/>
          <w:color w:val="auto"/>
          <w:spacing w:val="8"/>
        </w:rPr>
        <w:t>3</w:t>
      </w:r>
      <w:r>
        <w:rPr>
          <w:color w:val="auto"/>
          <w:spacing w:val="8"/>
        </w:rPr>
        <w:t>）负责签</w:t>
      </w:r>
      <w:r>
        <w:rPr>
          <w:color w:val="auto"/>
          <w:spacing w:val="7"/>
        </w:rPr>
        <w:t>订建设监理和</w:t>
      </w:r>
      <w:r>
        <w:rPr>
          <w:color w:val="auto"/>
          <w:spacing w:val="14"/>
        </w:rPr>
        <w:t>工程施工合同，落实合同管理</w:t>
      </w:r>
      <w:r>
        <w:rPr>
          <w:color w:val="auto"/>
          <w:spacing w:val="-114"/>
        </w:rPr>
        <w:t>；（</w:t>
      </w:r>
      <w:r>
        <w:rPr>
          <w:rFonts w:ascii="Times New Roman" w:hAnsi="Times New Roman" w:eastAsia="Times New Roman" w:cs="Times New Roman"/>
          <w:color w:val="auto"/>
          <w:spacing w:val="14"/>
        </w:rPr>
        <w:t>4</w:t>
      </w:r>
      <w:r>
        <w:rPr>
          <w:color w:val="auto"/>
          <w:spacing w:val="14"/>
        </w:rPr>
        <w:t>）协助施工单位施</w:t>
      </w:r>
      <w:r>
        <w:rPr>
          <w:color w:val="auto"/>
          <w:spacing w:val="13"/>
        </w:rPr>
        <w:t>工用水、</w:t>
      </w:r>
      <w:r>
        <w:rPr>
          <w:color w:val="auto"/>
          <w:spacing w:val="7"/>
        </w:rPr>
        <w:t>电、通讯、道路和场地平整等准备工作及必要的生产、生活临</w:t>
      </w:r>
      <w:r>
        <w:rPr>
          <w:color w:val="auto"/>
          <w:spacing w:val="8"/>
        </w:rPr>
        <w:t>时设施的建设</w:t>
      </w:r>
      <w:r>
        <w:rPr>
          <w:color w:val="auto"/>
          <w:spacing w:val="-75"/>
        </w:rPr>
        <w:t>；（</w:t>
      </w:r>
      <w:r>
        <w:rPr>
          <w:rFonts w:ascii="Times New Roman" w:hAnsi="Times New Roman" w:eastAsia="Times New Roman" w:cs="Times New Roman"/>
          <w:color w:val="auto"/>
          <w:spacing w:val="8"/>
        </w:rPr>
        <w:t>5</w:t>
      </w:r>
      <w:r>
        <w:rPr>
          <w:color w:val="auto"/>
          <w:spacing w:val="8"/>
        </w:rPr>
        <w:t>）及时组织研究和处理建设过</w:t>
      </w:r>
      <w:r>
        <w:rPr>
          <w:color w:val="auto"/>
          <w:spacing w:val="7"/>
        </w:rPr>
        <w:t>程中出现的技</w:t>
      </w:r>
      <w:r>
        <w:rPr>
          <w:color w:val="auto"/>
          <w:spacing w:val="11"/>
        </w:rPr>
        <w:t>术、经济和管理问题</w:t>
      </w:r>
      <w:r>
        <w:rPr>
          <w:color w:val="auto"/>
          <w:spacing w:val="-113"/>
          <w:w w:val="98"/>
        </w:rPr>
        <w:t>；（</w:t>
      </w:r>
      <w:r>
        <w:rPr>
          <w:rFonts w:ascii="Times New Roman" w:hAnsi="Times New Roman" w:eastAsia="Times New Roman" w:cs="Times New Roman"/>
          <w:color w:val="auto"/>
          <w:spacing w:val="11"/>
        </w:rPr>
        <w:t>6</w:t>
      </w:r>
      <w:r>
        <w:rPr>
          <w:color w:val="auto"/>
          <w:spacing w:val="11"/>
        </w:rPr>
        <w:t>）组织编制度汛方案，落实有关安全度汛采用措施</w:t>
      </w:r>
      <w:r>
        <w:rPr>
          <w:color w:val="auto"/>
          <w:spacing w:val="-113"/>
          <w:w w:val="98"/>
        </w:rPr>
        <w:t>；（</w:t>
      </w:r>
      <w:r>
        <w:rPr>
          <w:rFonts w:ascii="Times New Roman" w:hAnsi="Times New Roman" w:eastAsia="Times New Roman" w:cs="Times New Roman"/>
          <w:color w:val="auto"/>
          <w:spacing w:val="11"/>
        </w:rPr>
        <w:t>7</w:t>
      </w:r>
      <w:r>
        <w:rPr>
          <w:color w:val="auto"/>
          <w:spacing w:val="11"/>
        </w:rPr>
        <w:t>）组织编制安全施工方案，落实有关安全措</w:t>
      </w:r>
      <w:r>
        <w:rPr>
          <w:color w:val="auto"/>
          <w:spacing w:val="13"/>
        </w:rPr>
        <w:t>施</w:t>
      </w:r>
      <w:r>
        <w:rPr>
          <w:color w:val="auto"/>
          <w:spacing w:val="-95"/>
          <w:w w:val="82"/>
        </w:rPr>
        <w:t>；（</w:t>
      </w:r>
      <w:r>
        <w:rPr>
          <w:rFonts w:ascii="Times New Roman" w:hAnsi="Times New Roman" w:eastAsia="Times New Roman" w:cs="Times New Roman"/>
          <w:color w:val="auto"/>
          <w:spacing w:val="13"/>
        </w:rPr>
        <w:t>8</w:t>
      </w:r>
      <w:r>
        <w:rPr>
          <w:color w:val="auto"/>
          <w:spacing w:val="13"/>
        </w:rPr>
        <w:t>）按时上报工程进度情况统计表及工程量核查工作</w:t>
      </w:r>
      <w:r>
        <w:rPr>
          <w:color w:val="auto"/>
          <w:spacing w:val="-95"/>
          <w:w w:val="82"/>
        </w:rPr>
        <w:t>；（</w:t>
      </w:r>
      <w:r>
        <w:rPr>
          <w:rFonts w:ascii="Times New Roman" w:hAnsi="Times New Roman" w:eastAsia="Times New Roman" w:cs="Times New Roman"/>
          <w:color w:val="auto"/>
          <w:spacing w:val="13"/>
        </w:rPr>
        <w:t>9</w:t>
      </w:r>
      <w:r>
        <w:rPr>
          <w:color w:val="auto"/>
          <w:spacing w:val="13"/>
        </w:rPr>
        <w:t>）</w:t>
      </w:r>
      <w:r>
        <w:rPr>
          <w:color w:val="auto"/>
          <w:spacing w:val="7"/>
        </w:rPr>
        <w:t>负责参建单位应归档材料的收集、整理和归档工作，落实工程质量管理行政监督和工程竣工资料整编，技术档案整理，组织</w:t>
      </w:r>
      <w:r>
        <w:rPr>
          <w:color w:val="auto"/>
          <w:spacing w:val="8"/>
        </w:rPr>
        <w:t>工程完工验收，提交工程竣工申请和验收报告。</w:t>
      </w:r>
    </w:p>
    <w:p w14:paraId="212F2121">
      <w:pPr>
        <w:pStyle w:val="2"/>
        <w:keepNext w:val="0"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" w:line="377" w:lineRule="auto"/>
        <w:ind w:left="17" w:right="159" w:firstLine="635"/>
        <w:textAlignment w:val="baseline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9"/>
        </w:rPr>
        <w:t>3</w:t>
      </w:r>
      <w:r>
        <w:rPr>
          <w:rFonts w:ascii="Times New Roman" w:hAnsi="Times New Roman" w:eastAsia="Times New Roman" w:cs="Times New Roman"/>
          <w:color w:val="auto"/>
          <w:spacing w:val="-35"/>
        </w:rPr>
        <w:t xml:space="preserve"> </w:t>
      </w:r>
      <w:r>
        <w:rPr>
          <w:color w:val="auto"/>
          <w:spacing w:val="9"/>
        </w:rPr>
        <w:t>、成立了质量安全小组，其职能职责为</w:t>
      </w:r>
      <w:r>
        <w:rPr>
          <w:color w:val="auto"/>
          <w:spacing w:val="-37"/>
        </w:rPr>
        <w:t>：（</w:t>
      </w:r>
      <w:r>
        <w:rPr>
          <w:rFonts w:ascii="Times New Roman" w:hAnsi="Times New Roman" w:eastAsia="Times New Roman" w:cs="Times New Roman"/>
          <w:color w:val="auto"/>
          <w:spacing w:val="9"/>
        </w:rPr>
        <w:t>1</w:t>
      </w:r>
      <w:r>
        <w:rPr>
          <w:color w:val="auto"/>
          <w:spacing w:val="9"/>
        </w:rPr>
        <w:t>）负责办理</w:t>
      </w:r>
      <w:r>
        <w:rPr>
          <w:color w:val="auto"/>
          <w:spacing w:val="7"/>
        </w:rPr>
        <w:t>工程质量监督手续，主动接受上级质量监督机构对工程质量的</w:t>
      </w:r>
      <w:r>
        <w:rPr>
          <w:color w:val="auto"/>
          <w:spacing w:val="11"/>
        </w:rPr>
        <w:t>监督检查</w:t>
      </w:r>
      <w:r>
        <w:rPr>
          <w:color w:val="auto"/>
          <w:spacing w:val="-112"/>
          <w:w w:val="96"/>
        </w:rPr>
        <w:t>：（</w:t>
      </w:r>
      <w:r>
        <w:rPr>
          <w:rFonts w:ascii="Times New Roman" w:hAnsi="Times New Roman" w:eastAsia="Times New Roman" w:cs="Times New Roman"/>
          <w:color w:val="auto"/>
          <w:spacing w:val="11"/>
        </w:rPr>
        <w:t>2</w:t>
      </w:r>
      <w:r>
        <w:rPr>
          <w:color w:val="auto"/>
          <w:spacing w:val="11"/>
        </w:rPr>
        <w:t>）建立健全项目法人施工质量检查体系，建立质</w:t>
      </w:r>
      <w:r>
        <w:rPr>
          <w:color w:val="auto"/>
          <w:spacing w:val="7"/>
        </w:rPr>
        <w:t>量管理制度，加强对</w:t>
      </w:r>
      <w:r>
        <w:rPr>
          <w:rFonts w:hint="eastAsia"/>
          <w:color w:val="auto"/>
          <w:spacing w:val="7"/>
          <w:lang w:eastAsia="zh-CN"/>
        </w:rPr>
        <w:t>监理</w:t>
      </w:r>
      <w:r>
        <w:rPr>
          <w:color w:val="auto"/>
          <w:spacing w:val="7"/>
        </w:rPr>
        <w:t>单位人员及工作的检查监督，规范监</w:t>
      </w:r>
    </w:p>
    <w:p w14:paraId="047191C6">
      <w:pPr>
        <w:spacing w:line="377" w:lineRule="auto"/>
        <w:rPr>
          <w:color w:val="auto"/>
        </w:rPr>
        <w:sectPr>
          <w:footerReference r:id="rId28" w:type="default"/>
          <w:pgSz w:w="11906" w:h="16839"/>
          <w:pgMar w:top="1431" w:right="1374" w:bottom="1159" w:left="1785" w:header="0" w:footer="791" w:gutter="0"/>
          <w:cols w:space="720" w:num="1"/>
        </w:sectPr>
      </w:pPr>
    </w:p>
    <w:p w14:paraId="31341372">
      <w:pPr>
        <w:spacing w:line="252" w:lineRule="auto"/>
        <w:rPr>
          <w:rFonts w:ascii="Arial"/>
          <w:color w:val="auto"/>
          <w:sz w:val="21"/>
        </w:rPr>
      </w:pPr>
    </w:p>
    <w:p w14:paraId="184023BE">
      <w:pPr>
        <w:pStyle w:val="2"/>
        <w:spacing w:before="101" w:line="385" w:lineRule="auto"/>
        <w:ind w:left="12" w:right="86" w:firstLine="3"/>
        <w:jc w:val="both"/>
        <w:rPr>
          <w:color w:val="auto"/>
        </w:rPr>
      </w:pPr>
      <w:r>
        <w:rPr>
          <w:color w:val="auto"/>
          <w:spacing w:val="7"/>
        </w:rPr>
        <w:t>理工程师行为，为工程项目建设服务</w:t>
      </w:r>
      <w:r>
        <w:rPr>
          <w:color w:val="auto"/>
          <w:spacing w:val="-69"/>
        </w:rPr>
        <w:t>；（</w:t>
      </w:r>
      <w:r>
        <w:rPr>
          <w:rFonts w:ascii="Times New Roman" w:hAnsi="Times New Roman" w:eastAsia="Times New Roman" w:cs="Times New Roman"/>
          <w:color w:val="auto"/>
          <w:spacing w:val="7"/>
        </w:rPr>
        <w:t>3</w:t>
      </w:r>
      <w:r>
        <w:rPr>
          <w:color w:val="auto"/>
          <w:spacing w:val="7"/>
        </w:rPr>
        <w:t>）对施工单位生产和工作进行监督管理，加强对实体工程质量及安全生产的巡视，定期检查现场管理人员的管理情况，及时组织有关单位进行工程质量验收、签证，经检测达不到设计质量要求的工程项目，要及时采取措施，限期处理，不留隐患。对存在的安全隐患，督查施工单位整改等。</w:t>
      </w:r>
    </w:p>
    <w:p w14:paraId="292CA976">
      <w:pPr>
        <w:spacing w:before="3" w:line="229" w:lineRule="auto"/>
        <w:ind w:left="356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6"/>
          <w:sz w:val="31"/>
          <w:szCs w:val="31"/>
        </w:rPr>
        <w:t>（三）产出指标完成情况分析</w:t>
      </w:r>
    </w:p>
    <w:p w14:paraId="20ECDF47">
      <w:pPr>
        <w:pStyle w:val="2"/>
        <w:spacing w:before="209" w:line="369" w:lineRule="auto"/>
        <w:ind w:left="7" w:right="84" w:firstLine="654"/>
        <w:outlineLvl w:val="0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2"/>
        </w:rPr>
        <w:t>1.</w:t>
      </w:r>
      <w:r>
        <w:rPr>
          <w:b/>
          <w:bCs/>
          <w:color w:val="auto"/>
          <w:spacing w:val="2"/>
        </w:rPr>
        <w:t>项目数量指标</w:t>
      </w:r>
      <w:r>
        <w:rPr>
          <w:color w:val="auto"/>
          <w:spacing w:val="2"/>
        </w:rPr>
        <w:t>。我县</w:t>
      </w:r>
      <w:r>
        <w:rPr>
          <w:color w:val="auto"/>
          <w:spacing w:val="-5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 xml:space="preserve">2019 </w:t>
      </w:r>
      <w:r>
        <w:rPr>
          <w:color w:val="auto"/>
          <w:spacing w:val="2"/>
        </w:rPr>
        <w:t>年度水利发展资金绩效目标已</w:t>
      </w:r>
      <w:r>
        <w:rPr>
          <w:color w:val="auto"/>
          <w:spacing w:val="7"/>
        </w:rPr>
        <w:t>基本完成。其中：</w:t>
      </w:r>
    </w:p>
    <w:p w14:paraId="14D182F3">
      <w:pPr>
        <w:pStyle w:val="2"/>
        <w:spacing w:before="40" w:line="376" w:lineRule="auto"/>
        <w:ind w:left="28" w:firstLine="639"/>
        <w:outlineLvl w:val="0"/>
        <w:rPr>
          <w:color w:val="auto"/>
        </w:rPr>
      </w:pPr>
      <w:r>
        <w:rPr>
          <w:color w:val="auto"/>
          <w:spacing w:val="1"/>
        </w:rPr>
        <w:t>——实施灾后薄弱环节建设，小型病险水库除险加固</w:t>
      </w:r>
      <w:r>
        <w:rPr>
          <w:rFonts w:ascii="Times New Roman" w:hAnsi="Times New Roman" w:eastAsia="Times New Roman" w:cs="Times New Roman"/>
          <w:color w:val="auto"/>
          <w:spacing w:val="1"/>
        </w:rPr>
        <w:t>6</w:t>
      </w:r>
      <w:r>
        <w:rPr>
          <w:rFonts w:ascii="Times New Roman" w:hAnsi="Times New Roman" w:eastAsia="Times New Roman" w:cs="Times New Roman"/>
          <w:color w:val="auto"/>
          <w:spacing w:val="-5"/>
        </w:rPr>
        <w:t xml:space="preserve"> </w:t>
      </w:r>
      <w:r>
        <w:rPr>
          <w:color w:val="auto"/>
          <w:spacing w:val="1"/>
        </w:rPr>
        <w:t>座，</w:t>
      </w:r>
      <w:r>
        <w:rPr>
          <w:color w:val="auto"/>
          <w:spacing w:val="2"/>
        </w:rPr>
        <w:t>实际完成</w:t>
      </w:r>
      <w:r>
        <w:rPr>
          <w:color w:val="auto"/>
          <w:spacing w:val="-4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 xml:space="preserve">6 </w:t>
      </w:r>
      <w:r>
        <w:rPr>
          <w:color w:val="auto"/>
          <w:spacing w:val="2"/>
        </w:rPr>
        <w:t>座，完成率为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100%</w:t>
      </w:r>
      <w:r>
        <w:rPr>
          <w:color w:val="auto"/>
          <w:spacing w:val="2"/>
        </w:rPr>
        <w:t>。</w:t>
      </w:r>
    </w:p>
    <w:p w14:paraId="089D69EA">
      <w:pPr>
        <w:pStyle w:val="2"/>
        <w:spacing w:before="20" w:line="374" w:lineRule="auto"/>
        <w:ind w:left="29" w:firstLine="638"/>
        <w:outlineLvl w:val="0"/>
        <w:rPr>
          <w:color w:val="auto"/>
        </w:rPr>
      </w:pPr>
      <w:r>
        <w:rPr>
          <w:color w:val="auto"/>
          <w:spacing w:val="-4"/>
        </w:rPr>
        <w:t>——开展</w:t>
      </w:r>
      <w:r>
        <w:rPr>
          <w:color w:val="auto"/>
          <w:spacing w:val="-4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4"/>
        </w:rPr>
        <w:t xml:space="preserve">1 </w:t>
      </w:r>
      <w:r>
        <w:rPr>
          <w:color w:val="auto"/>
          <w:spacing w:val="-4"/>
        </w:rPr>
        <w:t>个县的山洪灾害防治群测群防，实际完成</w:t>
      </w:r>
      <w:r>
        <w:rPr>
          <w:color w:val="auto"/>
          <w:spacing w:val="-5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4"/>
        </w:rPr>
        <w:t xml:space="preserve">1 </w:t>
      </w:r>
      <w:r>
        <w:rPr>
          <w:color w:val="auto"/>
          <w:spacing w:val="-4"/>
        </w:rPr>
        <w:t>个，</w:t>
      </w:r>
      <w:r>
        <w:rPr>
          <w:color w:val="auto"/>
          <w:spacing w:val="-1"/>
        </w:rPr>
        <w:t>完成率为</w:t>
      </w:r>
      <w:r>
        <w:rPr>
          <w:color w:val="auto"/>
          <w:spacing w:val="-3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1"/>
        </w:rPr>
        <w:t>100%</w:t>
      </w:r>
      <w:r>
        <w:rPr>
          <w:color w:val="auto"/>
          <w:spacing w:val="-1"/>
        </w:rPr>
        <w:t>。</w:t>
      </w:r>
    </w:p>
    <w:p w14:paraId="5AA82FBF">
      <w:pPr>
        <w:pStyle w:val="2"/>
        <w:spacing w:before="21" w:line="376" w:lineRule="auto"/>
        <w:ind w:left="37" w:right="83" w:firstLine="630"/>
        <w:outlineLvl w:val="0"/>
        <w:rPr>
          <w:color w:val="auto"/>
        </w:rPr>
      </w:pPr>
      <w:r>
        <w:rPr>
          <w:color w:val="auto"/>
          <w:spacing w:val="5"/>
        </w:rPr>
        <w:t>——实施灾后薄弱环节建设，治理山洪沟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5"/>
        </w:rPr>
        <w:t xml:space="preserve">1 </w:t>
      </w:r>
      <w:r>
        <w:rPr>
          <w:color w:val="auto"/>
          <w:spacing w:val="5"/>
        </w:rPr>
        <w:t>条，实际</w:t>
      </w:r>
      <w:r>
        <w:rPr>
          <w:color w:val="auto"/>
          <w:spacing w:val="4"/>
        </w:rPr>
        <w:t>完成</w:t>
      </w:r>
      <w:r>
        <w:rPr>
          <w:rFonts w:ascii="Times New Roman" w:hAnsi="Times New Roman" w:eastAsia="Times New Roman" w:cs="Times New Roman"/>
          <w:color w:val="auto"/>
        </w:rPr>
        <w:t xml:space="preserve">1 </w:t>
      </w:r>
      <w:r>
        <w:rPr>
          <w:color w:val="auto"/>
        </w:rPr>
        <w:t>条，完成率为</w:t>
      </w:r>
      <w:r>
        <w:rPr>
          <w:color w:val="auto"/>
          <w:spacing w:val="-25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>100%</w:t>
      </w:r>
      <w:r>
        <w:rPr>
          <w:color w:val="auto"/>
        </w:rPr>
        <w:t>。</w:t>
      </w:r>
    </w:p>
    <w:p w14:paraId="114D71A1">
      <w:pPr>
        <w:pStyle w:val="2"/>
        <w:spacing w:before="16" w:line="376" w:lineRule="auto"/>
        <w:ind w:left="29" w:firstLine="638"/>
        <w:outlineLvl w:val="0"/>
        <w:rPr>
          <w:color w:val="auto"/>
        </w:rPr>
      </w:pPr>
      <w:r>
        <w:rPr>
          <w:color w:val="auto"/>
          <w:spacing w:val="-6"/>
        </w:rPr>
        <w:t>——开展农业水价综合改革面积</w:t>
      </w:r>
      <w:r>
        <w:rPr>
          <w:color w:val="auto"/>
          <w:spacing w:val="-4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6"/>
        </w:rPr>
        <w:t>1</w:t>
      </w:r>
      <w:r>
        <w:rPr>
          <w:rFonts w:ascii="Times New Roman" w:hAnsi="Times New Roman" w:eastAsia="Times New Roman" w:cs="Times New Roman"/>
          <w:color w:val="auto"/>
          <w:spacing w:val="21"/>
        </w:rPr>
        <w:t xml:space="preserve"> </w:t>
      </w:r>
      <w:r>
        <w:rPr>
          <w:color w:val="auto"/>
          <w:spacing w:val="-6"/>
        </w:rPr>
        <w:t>万亩，实际完成</w:t>
      </w:r>
      <w:r>
        <w:rPr>
          <w:color w:val="auto"/>
          <w:spacing w:val="-5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6"/>
        </w:rPr>
        <w:t>1</w:t>
      </w:r>
      <w:r>
        <w:rPr>
          <w:rFonts w:ascii="Times New Roman" w:hAnsi="Times New Roman" w:eastAsia="Times New Roman" w:cs="Times New Roman"/>
          <w:color w:val="auto"/>
          <w:spacing w:val="21"/>
        </w:rPr>
        <w:t xml:space="preserve"> </w:t>
      </w:r>
      <w:r>
        <w:rPr>
          <w:color w:val="auto"/>
          <w:spacing w:val="-6"/>
        </w:rPr>
        <w:t>万亩，</w:t>
      </w:r>
      <w:r>
        <w:rPr>
          <w:color w:val="auto"/>
          <w:spacing w:val="-1"/>
        </w:rPr>
        <w:t>完成率为</w:t>
      </w:r>
      <w:r>
        <w:rPr>
          <w:color w:val="auto"/>
          <w:spacing w:val="-3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1"/>
        </w:rPr>
        <w:t>100%</w:t>
      </w:r>
      <w:r>
        <w:rPr>
          <w:color w:val="auto"/>
          <w:spacing w:val="-1"/>
        </w:rPr>
        <w:t>。</w:t>
      </w:r>
    </w:p>
    <w:p w14:paraId="4FE765AA">
      <w:pPr>
        <w:pStyle w:val="2"/>
        <w:spacing w:before="20" w:line="374" w:lineRule="auto"/>
        <w:ind w:left="29" w:right="110" w:firstLine="638"/>
        <w:outlineLvl w:val="0"/>
        <w:rPr>
          <w:color w:val="auto"/>
        </w:rPr>
      </w:pPr>
      <w:r>
        <w:rPr>
          <w:color w:val="auto"/>
          <w:spacing w:val="2"/>
        </w:rPr>
        <w:t>——实施小型水库工程维修养护</w:t>
      </w:r>
      <w:r>
        <w:rPr>
          <w:color w:val="auto"/>
          <w:spacing w:val="-3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 xml:space="preserve">10 </w:t>
      </w:r>
      <w:r>
        <w:rPr>
          <w:color w:val="auto"/>
          <w:spacing w:val="2"/>
        </w:rPr>
        <w:t>座，实际完成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 xml:space="preserve">10 </w:t>
      </w:r>
      <w:r>
        <w:rPr>
          <w:color w:val="auto"/>
          <w:spacing w:val="2"/>
        </w:rPr>
        <w:t>座，</w:t>
      </w:r>
      <w:r>
        <w:rPr>
          <w:color w:val="auto"/>
          <w:spacing w:val="-1"/>
        </w:rPr>
        <w:t>完成率为</w:t>
      </w:r>
      <w:r>
        <w:rPr>
          <w:color w:val="auto"/>
          <w:spacing w:val="-3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1"/>
        </w:rPr>
        <w:t>100%</w:t>
      </w:r>
      <w:r>
        <w:rPr>
          <w:color w:val="auto"/>
          <w:spacing w:val="-1"/>
        </w:rPr>
        <w:t>。</w:t>
      </w:r>
    </w:p>
    <w:p w14:paraId="5E00392E">
      <w:pPr>
        <w:spacing w:line="374" w:lineRule="auto"/>
        <w:rPr>
          <w:color w:val="auto"/>
        </w:rPr>
        <w:sectPr>
          <w:footerReference r:id="rId29" w:type="default"/>
          <w:pgSz w:w="11906" w:h="16839"/>
          <w:pgMar w:top="1431" w:right="1447" w:bottom="1159" w:left="1785" w:header="0" w:footer="793" w:gutter="0"/>
          <w:cols w:space="720" w:num="1"/>
        </w:sectPr>
      </w:pPr>
    </w:p>
    <w:p w14:paraId="7CD1C14C">
      <w:pPr>
        <w:spacing w:line="250" w:lineRule="auto"/>
        <w:rPr>
          <w:rFonts w:ascii="Arial"/>
          <w:color w:val="auto"/>
          <w:sz w:val="21"/>
        </w:rPr>
      </w:pPr>
    </w:p>
    <w:p w14:paraId="62BD649D">
      <w:pPr>
        <w:spacing w:line="250" w:lineRule="auto"/>
        <w:rPr>
          <w:rFonts w:ascii="Arial"/>
          <w:color w:val="auto"/>
          <w:sz w:val="21"/>
        </w:rPr>
      </w:pPr>
    </w:p>
    <w:p w14:paraId="1D620C52">
      <w:pPr>
        <w:spacing w:line="251" w:lineRule="auto"/>
        <w:rPr>
          <w:rFonts w:ascii="Arial"/>
          <w:color w:val="auto"/>
          <w:sz w:val="21"/>
        </w:rPr>
      </w:pPr>
    </w:p>
    <w:p w14:paraId="6D0F2637">
      <w:pPr>
        <w:pStyle w:val="2"/>
        <w:spacing w:before="101" w:line="369" w:lineRule="auto"/>
        <w:ind w:left="4" w:right="95" w:firstLine="642"/>
        <w:outlineLvl w:val="0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3"/>
        </w:rPr>
        <w:t>2</w:t>
      </w:r>
      <w:r>
        <w:rPr>
          <w:rFonts w:ascii="Times New Roman" w:hAnsi="Times New Roman" w:eastAsia="Times New Roman" w:cs="Times New Roman"/>
          <w:b/>
          <w:bCs/>
          <w:color w:val="auto"/>
          <w:spacing w:val="3"/>
        </w:rPr>
        <w:t>.</w:t>
      </w:r>
      <w:r>
        <w:rPr>
          <w:b/>
          <w:bCs/>
          <w:color w:val="auto"/>
          <w:spacing w:val="3"/>
        </w:rPr>
        <w:t>项目质量指标</w:t>
      </w:r>
      <w:r>
        <w:rPr>
          <w:color w:val="auto"/>
          <w:spacing w:val="3"/>
        </w:rPr>
        <w:t>。我县</w:t>
      </w:r>
      <w:r>
        <w:rPr>
          <w:color w:val="auto"/>
          <w:spacing w:val="-6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 xml:space="preserve">2019 </w:t>
      </w:r>
      <w:r>
        <w:rPr>
          <w:color w:val="auto"/>
          <w:spacing w:val="3"/>
        </w:rPr>
        <w:t>年度水利发展资金</w:t>
      </w:r>
      <w:r>
        <w:rPr>
          <w:color w:val="auto"/>
          <w:spacing w:val="2"/>
        </w:rPr>
        <w:t>已建工程总</w:t>
      </w:r>
      <w:r>
        <w:rPr>
          <w:color w:val="auto"/>
          <w:spacing w:val="27"/>
        </w:rPr>
        <w:t>体质量较好</w:t>
      </w:r>
      <w:r>
        <w:rPr>
          <w:color w:val="auto"/>
          <w:spacing w:val="-81"/>
        </w:rPr>
        <w:t xml:space="preserve"> </w:t>
      </w:r>
      <w:r>
        <w:rPr>
          <w:color w:val="auto"/>
          <w:spacing w:val="27"/>
        </w:rPr>
        <w:t>，按照批复的建设内容已完成工程项目</w:t>
      </w:r>
      <w:r>
        <w:rPr>
          <w:color w:val="auto"/>
          <w:spacing w:val="-71"/>
        </w:rPr>
        <w:t xml:space="preserve"> </w:t>
      </w:r>
      <w:r>
        <w:rPr>
          <w:color w:val="auto"/>
          <w:spacing w:val="27"/>
        </w:rPr>
        <w:t>内容的</w:t>
      </w:r>
    </w:p>
    <w:p w14:paraId="75F3B6EC">
      <w:pPr>
        <w:pStyle w:val="2"/>
        <w:spacing w:before="45" w:line="367" w:lineRule="auto"/>
        <w:ind w:left="9" w:right="97" w:firstLine="2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7"/>
        </w:rPr>
        <w:t>95.15%</w:t>
      </w:r>
      <w:r>
        <w:rPr>
          <w:rFonts w:ascii="Times New Roman" w:hAnsi="Times New Roman" w:eastAsia="Times New Roman" w:cs="Times New Roman"/>
          <w:color w:val="auto"/>
          <w:spacing w:val="-28"/>
        </w:rPr>
        <w:t xml:space="preserve"> </w:t>
      </w:r>
      <w:r>
        <w:rPr>
          <w:color w:val="auto"/>
          <w:spacing w:val="7"/>
        </w:rPr>
        <w:t>，符合设计要求，截至</w:t>
      </w:r>
      <w:r>
        <w:rPr>
          <w:color w:val="auto"/>
          <w:spacing w:val="-6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7"/>
        </w:rPr>
        <w:t>2020</w:t>
      </w:r>
      <w:r>
        <w:rPr>
          <w:rFonts w:ascii="Times New Roman" w:hAnsi="Times New Roman" w:eastAsia="Times New Roman" w:cs="Times New Roman"/>
          <w:color w:val="auto"/>
          <w:spacing w:val="6"/>
        </w:rPr>
        <w:t xml:space="preserve"> </w:t>
      </w:r>
      <w:r>
        <w:rPr>
          <w:color w:val="auto"/>
          <w:spacing w:val="6"/>
        </w:rPr>
        <w:t>年</w:t>
      </w:r>
      <w:r>
        <w:rPr>
          <w:color w:val="auto"/>
          <w:spacing w:val="-55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6"/>
        </w:rPr>
        <w:t>6</w:t>
      </w:r>
      <w:r>
        <w:rPr>
          <w:rFonts w:ascii="Times New Roman" w:hAnsi="Times New Roman" w:eastAsia="Times New Roman" w:cs="Times New Roman"/>
          <w:color w:val="auto"/>
          <w:spacing w:val="35"/>
        </w:rPr>
        <w:t xml:space="preserve"> </w:t>
      </w:r>
      <w:r>
        <w:rPr>
          <w:color w:val="auto"/>
          <w:spacing w:val="6"/>
        </w:rPr>
        <w:t>月底，完工项目初步</w:t>
      </w:r>
      <w:r>
        <w:rPr>
          <w:color w:val="auto"/>
        </w:rPr>
        <w:t>验收率达</w:t>
      </w:r>
      <w:r>
        <w:rPr>
          <w:color w:val="auto"/>
          <w:spacing w:val="-54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>95%</w:t>
      </w:r>
      <w:r>
        <w:rPr>
          <w:rFonts w:ascii="Times New Roman" w:hAnsi="Times New Roman" w:eastAsia="Times New Roman" w:cs="Times New Roman"/>
          <w:color w:val="auto"/>
          <w:spacing w:val="-31"/>
        </w:rPr>
        <w:t xml:space="preserve"> </w:t>
      </w:r>
      <w:r>
        <w:rPr>
          <w:color w:val="auto"/>
        </w:rPr>
        <w:t>，工程验收合格率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>100%</w:t>
      </w:r>
      <w:r>
        <w:rPr>
          <w:rFonts w:ascii="Times New Roman" w:hAnsi="Times New Roman" w:eastAsia="Times New Roman" w:cs="Times New Roman"/>
          <w:color w:val="auto"/>
          <w:spacing w:val="-31"/>
        </w:rPr>
        <w:t xml:space="preserve"> </w:t>
      </w:r>
      <w:r>
        <w:rPr>
          <w:color w:val="auto"/>
        </w:rPr>
        <w:t>，</w:t>
      </w:r>
      <w:r>
        <w:rPr>
          <w:color w:val="auto"/>
          <w:spacing w:val="-79"/>
        </w:rPr>
        <w:t xml:space="preserve"> </w:t>
      </w:r>
      <w:r>
        <w:rPr>
          <w:color w:val="auto"/>
        </w:rPr>
        <w:t>已正式投入运行，</w:t>
      </w:r>
      <w:r>
        <w:rPr>
          <w:color w:val="auto"/>
          <w:spacing w:val="-80"/>
        </w:rPr>
        <w:t xml:space="preserve"> </w:t>
      </w:r>
      <w:r>
        <w:rPr>
          <w:color w:val="auto"/>
        </w:rPr>
        <w:t>已</w:t>
      </w:r>
      <w:r>
        <w:rPr>
          <w:color w:val="auto"/>
          <w:spacing w:val="7"/>
        </w:rPr>
        <w:t>建工程无质量问题。</w:t>
      </w:r>
    </w:p>
    <w:p w14:paraId="1CF8F4E6">
      <w:pPr>
        <w:pStyle w:val="2"/>
        <w:spacing w:before="68" w:line="374" w:lineRule="auto"/>
        <w:ind w:left="28" w:right="95" w:firstLine="627"/>
        <w:outlineLvl w:val="0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3"/>
        </w:rPr>
        <w:t>3.</w:t>
      </w:r>
      <w:r>
        <w:rPr>
          <w:rFonts w:ascii="Times New Roman" w:hAnsi="Times New Roman" w:eastAsia="Times New Roman" w:cs="Times New Roman"/>
          <w:color w:val="auto"/>
          <w:spacing w:val="68"/>
          <w:w w:val="101"/>
        </w:rPr>
        <w:t xml:space="preserve"> </w:t>
      </w:r>
      <w:r>
        <w:rPr>
          <w:b/>
          <w:bCs/>
          <w:color w:val="auto"/>
          <w:spacing w:val="3"/>
        </w:rPr>
        <w:t>项</w:t>
      </w:r>
      <w:r>
        <w:rPr>
          <w:color w:val="auto"/>
          <w:spacing w:val="-81"/>
        </w:rPr>
        <w:t xml:space="preserve"> </w:t>
      </w:r>
      <w:r>
        <w:rPr>
          <w:b/>
          <w:bCs/>
          <w:color w:val="auto"/>
          <w:spacing w:val="3"/>
        </w:rPr>
        <w:t>目时效指标。</w:t>
      </w:r>
      <w:r>
        <w:rPr>
          <w:color w:val="auto"/>
          <w:spacing w:val="3"/>
        </w:rPr>
        <w:t>到</w:t>
      </w:r>
      <w:r>
        <w:rPr>
          <w:color w:val="auto"/>
          <w:spacing w:val="-6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2020</w:t>
      </w:r>
      <w:r>
        <w:rPr>
          <w:rFonts w:ascii="Times New Roman" w:hAnsi="Times New Roman" w:eastAsia="Times New Roman" w:cs="Times New Roman"/>
          <w:color w:val="auto"/>
          <w:spacing w:val="22"/>
        </w:rPr>
        <w:t xml:space="preserve"> </w:t>
      </w:r>
      <w:r>
        <w:rPr>
          <w:color w:val="auto"/>
          <w:spacing w:val="3"/>
        </w:rPr>
        <w:t>年</w:t>
      </w:r>
      <w:r>
        <w:rPr>
          <w:color w:val="auto"/>
          <w:spacing w:val="-5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6</w:t>
      </w:r>
      <w:r>
        <w:rPr>
          <w:rFonts w:ascii="Times New Roman" w:hAnsi="Times New Roman" w:eastAsia="Times New Roman" w:cs="Times New Roman"/>
          <w:color w:val="auto"/>
          <w:spacing w:val="34"/>
        </w:rPr>
        <w:t xml:space="preserve"> </w:t>
      </w:r>
      <w:r>
        <w:rPr>
          <w:color w:val="auto"/>
          <w:spacing w:val="3"/>
        </w:rPr>
        <w:t>月底，我县水利发展资金实施项目类型</w:t>
      </w:r>
      <w:r>
        <w:rPr>
          <w:color w:val="auto"/>
          <w:spacing w:val="-7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4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3"/>
        </w:rPr>
        <w:t>类，涉及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 xml:space="preserve">10 </w:t>
      </w:r>
      <w:r>
        <w:rPr>
          <w:color w:val="auto"/>
          <w:spacing w:val="3"/>
        </w:rPr>
        <w:t>个项目（包括子项目</w:t>
      </w:r>
      <w:r>
        <w:rPr>
          <w:color w:val="auto"/>
          <w:spacing w:val="-64"/>
        </w:rPr>
        <w:t>），</w:t>
      </w:r>
      <w:r>
        <w:rPr>
          <w:color w:val="auto"/>
          <w:spacing w:val="3"/>
        </w:rPr>
        <w:t>开工项目</w:t>
      </w:r>
    </w:p>
    <w:p w14:paraId="6366A59A">
      <w:pPr>
        <w:pStyle w:val="2"/>
        <w:spacing w:before="24" w:line="375" w:lineRule="auto"/>
        <w:ind w:left="14" w:right="26" w:firstLine="22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-2"/>
        </w:rPr>
        <w:t xml:space="preserve">10 </w:t>
      </w:r>
      <w:r>
        <w:rPr>
          <w:color w:val="auto"/>
          <w:spacing w:val="-2"/>
        </w:rPr>
        <w:t>个，项目完工</w:t>
      </w:r>
      <w:r>
        <w:rPr>
          <w:color w:val="auto"/>
          <w:spacing w:val="-2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2"/>
        </w:rPr>
        <w:t xml:space="preserve">10 </w:t>
      </w:r>
      <w:r>
        <w:rPr>
          <w:color w:val="auto"/>
          <w:spacing w:val="-2"/>
        </w:rPr>
        <w:t>个，项目完工率为</w:t>
      </w:r>
      <w:r>
        <w:rPr>
          <w:color w:val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2"/>
        </w:rPr>
        <w:t>100%</w:t>
      </w:r>
      <w:r>
        <w:rPr>
          <w:rFonts w:ascii="Times New Roman" w:hAnsi="Times New Roman" w:eastAsia="Times New Roman" w:cs="Times New Roman"/>
          <w:color w:val="auto"/>
          <w:spacing w:val="-33"/>
        </w:rPr>
        <w:t xml:space="preserve"> </w:t>
      </w:r>
      <w:r>
        <w:rPr>
          <w:color w:val="auto"/>
          <w:spacing w:val="-2"/>
        </w:rPr>
        <w:t>，已完成验收或进</w:t>
      </w:r>
      <w:r>
        <w:rPr>
          <w:color w:val="auto"/>
          <w:spacing w:val="-6"/>
        </w:rPr>
        <w:t>入验收阶段的项目</w:t>
      </w:r>
      <w:r>
        <w:rPr>
          <w:color w:val="auto"/>
          <w:spacing w:val="-1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6"/>
        </w:rPr>
        <w:t>10</w:t>
      </w:r>
      <w:r>
        <w:rPr>
          <w:rFonts w:ascii="Times New Roman" w:hAnsi="Times New Roman" w:eastAsia="Times New Roman" w:cs="Times New Roman"/>
          <w:color w:val="auto"/>
          <w:spacing w:val="18"/>
        </w:rPr>
        <w:t xml:space="preserve"> </w:t>
      </w:r>
      <w:r>
        <w:rPr>
          <w:color w:val="auto"/>
          <w:spacing w:val="-6"/>
        </w:rPr>
        <w:t>个，已验收项目合格率为</w:t>
      </w:r>
      <w:r>
        <w:rPr>
          <w:color w:val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6"/>
        </w:rPr>
        <w:t>100%</w:t>
      </w:r>
      <w:r>
        <w:rPr>
          <w:color w:val="auto"/>
          <w:spacing w:val="-6"/>
        </w:rPr>
        <w:t>。分类看：</w:t>
      </w:r>
    </w:p>
    <w:p w14:paraId="5E4ED575">
      <w:pPr>
        <w:pStyle w:val="2"/>
        <w:spacing w:before="66" w:line="219" w:lineRule="auto"/>
        <w:ind w:left="667"/>
        <w:outlineLvl w:val="0"/>
        <w:rPr>
          <w:color w:val="auto"/>
        </w:rPr>
      </w:pPr>
      <w:r>
        <w:rPr>
          <w:color w:val="auto"/>
          <w:spacing w:val="6"/>
        </w:rPr>
        <w:t>——灾后薄弱环节建设</w:t>
      </w:r>
    </w:p>
    <w:p w14:paraId="3F9628A7">
      <w:pPr>
        <w:pStyle w:val="2"/>
        <w:spacing w:before="272" w:line="367" w:lineRule="auto"/>
        <w:ind w:left="15" w:right="95" w:firstLine="634"/>
        <w:outlineLvl w:val="0"/>
        <w:rPr>
          <w:color w:val="auto"/>
        </w:rPr>
      </w:pPr>
      <w:r>
        <w:rPr>
          <w:color w:val="auto"/>
          <w:spacing w:val="20"/>
        </w:rPr>
        <w:t>该类项目包括山洪沟治理项目和小型病险水库除险加固</w:t>
      </w:r>
      <w:r>
        <w:rPr>
          <w:color w:val="auto"/>
          <w:spacing w:val="6"/>
        </w:rPr>
        <w:t>项目，山洪沟治理项目已全部完工，治理山洪</w:t>
      </w:r>
      <w:r>
        <w:rPr>
          <w:color w:val="auto"/>
          <w:spacing w:val="5"/>
        </w:rPr>
        <w:t>沟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5"/>
        </w:rPr>
        <w:t xml:space="preserve">1 </w:t>
      </w:r>
      <w:r>
        <w:rPr>
          <w:color w:val="auto"/>
          <w:spacing w:val="5"/>
        </w:rPr>
        <w:t>条；小型病</w:t>
      </w:r>
    </w:p>
    <w:p w14:paraId="2686543B">
      <w:pPr>
        <w:pStyle w:val="2"/>
        <w:spacing w:before="9" w:line="375" w:lineRule="auto"/>
        <w:ind w:left="4" w:firstLine="32"/>
        <w:jc w:val="both"/>
        <w:rPr>
          <w:color w:val="auto"/>
        </w:rPr>
      </w:pPr>
      <w:r>
        <w:rPr>
          <w:color w:val="auto"/>
          <w:spacing w:val="17"/>
        </w:rPr>
        <w:t>险水库除险加固项目</w:t>
      </w:r>
      <w:r>
        <w:rPr>
          <w:color w:val="auto"/>
          <w:spacing w:val="-4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7"/>
        </w:rPr>
        <w:t xml:space="preserve">6 </w:t>
      </w:r>
      <w:r>
        <w:rPr>
          <w:color w:val="auto"/>
          <w:spacing w:val="17"/>
        </w:rPr>
        <w:t>座水库除险加固工程通过公开比选中</w:t>
      </w:r>
      <w:r>
        <w:rPr>
          <w:color w:val="auto"/>
          <w:spacing w:val="-4"/>
        </w:rPr>
        <w:t>标，施工投资为</w:t>
      </w:r>
      <w:r>
        <w:rPr>
          <w:color w:val="auto"/>
          <w:spacing w:val="-5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4"/>
        </w:rPr>
        <w:t>873.98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-4"/>
        </w:rPr>
        <w:t>万元，截至目</w:t>
      </w:r>
      <w:r>
        <w:rPr>
          <w:color w:val="auto"/>
          <w:spacing w:val="-5"/>
        </w:rPr>
        <w:t>前干箐水库、大箐沟水库、</w:t>
      </w:r>
      <w:r>
        <w:rPr>
          <w:color w:val="auto"/>
          <w:spacing w:val="7"/>
        </w:rPr>
        <w:t>新安水库、湾恢水库、青林水库、昔格达水库共计</w:t>
      </w:r>
      <w:r>
        <w:rPr>
          <w:color w:val="auto"/>
          <w:spacing w:val="-6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7"/>
        </w:rPr>
        <w:t xml:space="preserve">6 </w:t>
      </w:r>
      <w:r>
        <w:rPr>
          <w:color w:val="auto"/>
          <w:spacing w:val="7"/>
        </w:rPr>
        <w:t>座水库主</w:t>
      </w:r>
      <w:r>
        <w:rPr>
          <w:color w:val="auto"/>
          <w:spacing w:val="8"/>
        </w:rPr>
        <w:t>体工程已完工，施工单位正在收集整理竣工资料</w:t>
      </w:r>
      <w:r>
        <w:rPr>
          <w:color w:val="auto"/>
          <w:spacing w:val="7"/>
        </w:rPr>
        <w:t>，根据病险水</w:t>
      </w:r>
      <w:r>
        <w:rPr>
          <w:color w:val="auto"/>
          <w:spacing w:val="10"/>
        </w:rPr>
        <w:t>库除险加固项目验收相关规定，计划在</w:t>
      </w:r>
      <w:r>
        <w:rPr>
          <w:color w:val="auto"/>
          <w:spacing w:val="-5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0"/>
        </w:rPr>
        <w:t xml:space="preserve">2020 </w:t>
      </w:r>
      <w:r>
        <w:rPr>
          <w:color w:val="auto"/>
          <w:spacing w:val="10"/>
        </w:rPr>
        <w:t>年</w:t>
      </w:r>
      <w:r>
        <w:rPr>
          <w:color w:val="auto"/>
          <w:spacing w:val="-5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0"/>
        </w:rPr>
        <w:t>7</w:t>
      </w:r>
      <w:r>
        <w:rPr>
          <w:rFonts w:ascii="Times New Roman" w:hAnsi="Times New Roman" w:eastAsia="Times New Roman" w:cs="Times New Roman"/>
          <w:color w:val="auto"/>
          <w:spacing w:val="34"/>
          <w:w w:val="101"/>
        </w:rPr>
        <w:t xml:space="preserve"> </w:t>
      </w:r>
      <w:r>
        <w:rPr>
          <w:color w:val="auto"/>
          <w:spacing w:val="10"/>
        </w:rPr>
        <w:t>月完成县级</w:t>
      </w:r>
      <w:r>
        <w:rPr>
          <w:color w:val="auto"/>
          <w:spacing w:val="8"/>
        </w:rPr>
        <w:t>验收后申报上级验收。</w:t>
      </w:r>
    </w:p>
    <w:p w14:paraId="348AE2AC">
      <w:pPr>
        <w:pStyle w:val="2"/>
        <w:spacing w:before="101" w:line="219" w:lineRule="auto"/>
        <w:ind w:left="667"/>
        <w:outlineLvl w:val="0"/>
        <w:rPr>
          <w:color w:val="auto"/>
        </w:rPr>
      </w:pPr>
      <w:r>
        <w:rPr>
          <w:color w:val="auto"/>
          <w:spacing w:val="8"/>
        </w:rPr>
        <w:t>——山洪灾害防治（群测群防体系建设）</w:t>
      </w:r>
    </w:p>
    <w:p w14:paraId="23BD089D">
      <w:pPr>
        <w:spacing w:line="219" w:lineRule="auto"/>
        <w:rPr>
          <w:color w:val="auto"/>
        </w:rPr>
        <w:sectPr>
          <w:footerReference r:id="rId30" w:type="default"/>
          <w:pgSz w:w="11906" w:h="16839"/>
          <w:pgMar w:top="1431" w:right="1435" w:bottom="1159" w:left="1785" w:header="0" w:footer="793" w:gutter="0"/>
          <w:cols w:space="720" w:num="1"/>
        </w:sectPr>
      </w:pPr>
    </w:p>
    <w:p w14:paraId="08A904DD">
      <w:pPr>
        <w:spacing w:line="250" w:lineRule="auto"/>
        <w:rPr>
          <w:rFonts w:ascii="Arial"/>
          <w:color w:val="auto"/>
          <w:sz w:val="21"/>
        </w:rPr>
      </w:pPr>
    </w:p>
    <w:p w14:paraId="37C2A548">
      <w:pPr>
        <w:spacing w:line="250" w:lineRule="auto"/>
        <w:rPr>
          <w:rFonts w:ascii="Arial"/>
          <w:color w:val="auto"/>
          <w:sz w:val="21"/>
        </w:rPr>
      </w:pPr>
    </w:p>
    <w:p w14:paraId="0761C4AD">
      <w:pPr>
        <w:spacing w:line="251" w:lineRule="auto"/>
        <w:rPr>
          <w:rFonts w:ascii="Arial"/>
          <w:color w:val="auto"/>
          <w:sz w:val="21"/>
        </w:rPr>
      </w:pPr>
    </w:p>
    <w:p w14:paraId="0750DA48">
      <w:pPr>
        <w:pStyle w:val="2"/>
        <w:spacing w:before="101" w:line="376" w:lineRule="auto"/>
        <w:ind w:left="52" w:right="156" w:firstLine="606"/>
        <w:outlineLvl w:val="0"/>
        <w:rPr>
          <w:color w:val="auto"/>
        </w:rPr>
      </w:pPr>
      <w:r>
        <w:rPr>
          <w:color w:val="auto"/>
          <w:spacing w:val="4"/>
        </w:rPr>
        <w:t>截至</w:t>
      </w:r>
      <w:r>
        <w:rPr>
          <w:rFonts w:ascii="Times New Roman" w:hAnsi="Times New Roman" w:eastAsia="Times New Roman" w:cs="Times New Roman"/>
          <w:color w:val="auto"/>
          <w:spacing w:val="4"/>
        </w:rPr>
        <w:t xml:space="preserve">2020 </w:t>
      </w:r>
      <w:r>
        <w:rPr>
          <w:color w:val="auto"/>
          <w:spacing w:val="4"/>
        </w:rPr>
        <w:t>年</w:t>
      </w:r>
      <w:r>
        <w:rPr>
          <w:color w:val="auto"/>
          <w:spacing w:val="-4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6</w:t>
      </w:r>
      <w:r>
        <w:rPr>
          <w:rFonts w:ascii="Times New Roman" w:hAnsi="Times New Roman" w:eastAsia="Times New Roman" w:cs="Times New Roman"/>
          <w:color w:val="auto"/>
          <w:spacing w:val="31"/>
          <w:w w:val="101"/>
        </w:rPr>
        <w:t xml:space="preserve"> </w:t>
      </w:r>
      <w:r>
        <w:rPr>
          <w:color w:val="auto"/>
          <w:spacing w:val="4"/>
        </w:rPr>
        <w:t>月底，该项目</w:t>
      </w:r>
      <w:r>
        <w:rPr>
          <w:color w:val="auto"/>
          <w:spacing w:val="-89"/>
        </w:rPr>
        <w:t xml:space="preserve"> </w:t>
      </w:r>
      <w:r>
        <w:rPr>
          <w:color w:val="auto"/>
          <w:spacing w:val="4"/>
        </w:rPr>
        <w:t>已全面完成，盐边县</w:t>
      </w:r>
      <w:r>
        <w:rPr>
          <w:color w:val="auto"/>
          <w:spacing w:val="-6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 xml:space="preserve">2019 </w:t>
      </w:r>
      <w:r>
        <w:rPr>
          <w:color w:val="auto"/>
          <w:spacing w:val="4"/>
        </w:rPr>
        <w:t>年</w:t>
      </w:r>
      <w:r>
        <w:rPr>
          <w:color w:val="auto"/>
          <w:spacing w:val="9"/>
        </w:rPr>
        <w:t>山洪灾害防治群测群防项目涉及除桐子林镇外的</w:t>
      </w:r>
      <w:r>
        <w:rPr>
          <w:color w:val="auto"/>
          <w:spacing w:val="-25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9"/>
        </w:rPr>
        <w:t xml:space="preserve">11 </w:t>
      </w:r>
      <w:r>
        <w:rPr>
          <w:color w:val="auto"/>
          <w:spacing w:val="9"/>
        </w:rPr>
        <w:t>个乡镇，</w:t>
      </w:r>
    </w:p>
    <w:p w14:paraId="6D03E748">
      <w:pPr>
        <w:pStyle w:val="2"/>
        <w:spacing w:before="17" w:line="387" w:lineRule="auto"/>
        <w:ind w:left="14" w:right="157" w:firstLine="1"/>
        <w:jc w:val="both"/>
        <w:rPr>
          <w:color w:val="auto"/>
        </w:rPr>
      </w:pPr>
      <w:r>
        <w:rPr>
          <w:color w:val="auto"/>
          <w:spacing w:val="12"/>
        </w:rPr>
        <w:t>项目实施内容为：</w:t>
      </w:r>
      <w:r>
        <w:rPr>
          <w:rFonts w:ascii="Times New Roman" w:hAnsi="Times New Roman" w:eastAsia="Times New Roman" w:cs="Times New Roman"/>
          <w:color w:val="auto"/>
          <w:spacing w:val="12"/>
        </w:rPr>
        <w:t xml:space="preserve">58 </w:t>
      </w:r>
      <w:r>
        <w:rPr>
          <w:color w:val="auto"/>
          <w:spacing w:val="12"/>
        </w:rPr>
        <w:t>个山洪灾害危险区调查复核，</w:t>
      </w:r>
      <w:r>
        <w:rPr>
          <w:rFonts w:ascii="Times New Roman" w:hAnsi="Times New Roman" w:eastAsia="Times New Roman" w:cs="Times New Roman"/>
          <w:color w:val="auto"/>
          <w:spacing w:val="11"/>
        </w:rPr>
        <w:t xml:space="preserve">58 </w:t>
      </w:r>
      <w:r>
        <w:rPr>
          <w:color w:val="auto"/>
          <w:spacing w:val="11"/>
        </w:rPr>
        <w:t>个山洪</w:t>
      </w:r>
      <w:r>
        <w:rPr>
          <w:color w:val="auto"/>
          <w:spacing w:val="14"/>
        </w:rPr>
        <w:t>灾害危险区预案编制，</w:t>
      </w:r>
      <w:r>
        <w:rPr>
          <w:rFonts w:ascii="Times New Roman" w:hAnsi="Times New Roman" w:eastAsia="Times New Roman" w:cs="Times New Roman"/>
          <w:color w:val="auto"/>
          <w:spacing w:val="14"/>
        </w:rPr>
        <w:t>58</w:t>
      </w:r>
      <w:r>
        <w:rPr>
          <w:rFonts w:ascii="Times New Roman" w:hAnsi="Times New Roman" w:eastAsia="Times New Roman" w:cs="Times New Roman"/>
          <w:color w:val="auto"/>
          <w:spacing w:val="42"/>
          <w:w w:val="101"/>
        </w:rPr>
        <w:t xml:space="preserve"> </w:t>
      </w:r>
      <w:r>
        <w:rPr>
          <w:color w:val="auto"/>
          <w:spacing w:val="14"/>
        </w:rPr>
        <w:t>个山洪灾害危险区标识、标牌，</w:t>
      </w:r>
      <w:r>
        <w:rPr>
          <w:rFonts w:ascii="Times New Roman" w:hAnsi="Times New Roman" w:eastAsia="Times New Roman" w:cs="Times New Roman"/>
          <w:color w:val="auto"/>
          <w:spacing w:val="14"/>
        </w:rPr>
        <w:t>58</w:t>
      </w:r>
      <w:r>
        <w:rPr>
          <w:color w:val="auto"/>
          <w:spacing w:val="7"/>
        </w:rPr>
        <w:t>个山洪灾害危险区明白卡。通过项目实施，提高盐边县山洪灾害危险区受威胁群众主动监测预警、防灾避险意识和自救互救</w:t>
      </w:r>
      <w:r>
        <w:rPr>
          <w:color w:val="auto"/>
          <w:spacing w:val="4"/>
        </w:rPr>
        <w:t>能力，保护人口数量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0.8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4"/>
        </w:rPr>
        <w:t>万人。</w:t>
      </w:r>
    </w:p>
    <w:p w14:paraId="6F5AE5EA">
      <w:pPr>
        <w:pStyle w:val="2"/>
        <w:spacing w:before="1" w:line="218" w:lineRule="auto"/>
        <w:ind w:left="667"/>
        <w:outlineLvl w:val="0"/>
        <w:rPr>
          <w:color w:val="auto"/>
        </w:rPr>
      </w:pPr>
      <w:r>
        <w:rPr>
          <w:color w:val="auto"/>
          <w:spacing w:val="8"/>
        </w:rPr>
        <w:t>——水利工程维修养护（农田水利设施维修养护项目）</w:t>
      </w:r>
    </w:p>
    <w:p w14:paraId="3115C2E5">
      <w:pPr>
        <w:pStyle w:val="2"/>
        <w:spacing w:before="226" w:line="367" w:lineRule="auto"/>
        <w:ind w:left="15" w:right="156" w:firstLine="634"/>
        <w:outlineLvl w:val="0"/>
        <w:rPr>
          <w:color w:val="auto"/>
        </w:rPr>
      </w:pPr>
      <w:r>
        <w:rPr>
          <w:color w:val="auto"/>
          <w:spacing w:val="9"/>
        </w:rPr>
        <w:t>该项目维修养护小型水库</w:t>
      </w:r>
      <w:r>
        <w:rPr>
          <w:color w:val="auto"/>
          <w:spacing w:val="-2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9"/>
        </w:rPr>
        <w:t xml:space="preserve">10 </w:t>
      </w:r>
      <w:r>
        <w:rPr>
          <w:color w:val="auto"/>
          <w:spacing w:val="9"/>
        </w:rPr>
        <w:t>座，截至</w:t>
      </w:r>
      <w:r>
        <w:rPr>
          <w:rFonts w:ascii="Times New Roman" w:hAnsi="Times New Roman" w:eastAsia="Times New Roman" w:cs="Times New Roman"/>
          <w:color w:val="auto"/>
          <w:spacing w:val="9"/>
        </w:rPr>
        <w:t xml:space="preserve">2020 </w:t>
      </w:r>
      <w:r>
        <w:rPr>
          <w:color w:val="auto"/>
          <w:spacing w:val="9"/>
        </w:rPr>
        <w:t>年</w:t>
      </w:r>
      <w:r>
        <w:rPr>
          <w:rFonts w:ascii="Times New Roman" w:hAnsi="Times New Roman" w:eastAsia="Times New Roman" w:cs="Times New Roman"/>
          <w:color w:val="auto"/>
          <w:spacing w:val="9"/>
        </w:rPr>
        <w:t>6</w:t>
      </w:r>
      <w:r>
        <w:rPr>
          <w:rFonts w:ascii="Times New Roman" w:hAnsi="Times New Roman" w:eastAsia="Times New Roman" w:cs="Times New Roman"/>
          <w:color w:val="auto"/>
          <w:spacing w:val="32"/>
        </w:rPr>
        <w:t xml:space="preserve"> </w:t>
      </w:r>
      <w:r>
        <w:rPr>
          <w:color w:val="auto"/>
          <w:spacing w:val="9"/>
        </w:rPr>
        <w:t>月底，该</w:t>
      </w:r>
      <w:r>
        <w:rPr>
          <w:color w:val="auto"/>
          <w:spacing w:val="7"/>
        </w:rPr>
        <w:t>项目已全面完成并进行了县级验收工作，正在申请进行市级验</w:t>
      </w:r>
    </w:p>
    <w:p w14:paraId="7B161CA9">
      <w:pPr>
        <w:pStyle w:val="2"/>
        <w:spacing w:before="94" w:line="222" w:lineRule="auto"/>
        <w:ind w:left="35"/>
        <w:rPr>
          <w:color w:val="auto"/>
        </w:rPr>
      </w:pPr>
      <w:r>
        <w:rPr>
          <w:color w:val="auto"/>
          <w:spacing w:val="-2"/>
        </w:rPr>
        <w:t>收工作。</w:t>
      </w:r>
    </w:p>
    <w:p w14:paraId="1F0D222C">
      <w:pPr>
        <w:pStyle w:val="2"/>
        <w:spacing w:before="267" w:line="219" w:lineRule="auto"/>
        <w:ind w:left="667"/>
        <w:outlineLvl w:val="0"/>
        <w:rPr>
          <w:color w:val="auto"/>
        </w:rPr>
      </w:pPr>
      <w:r>
        <w:rPr>
          <w:color w:val="auto"/>
          <w:spacing w:val="7"/>
        </w:rPr>
        <w:t>——农业水价综合改革项目</w:t>
      </w:r>
    </w:p>
    <w:p w14:paraId="5446AA2B">
      <w:pPr>
        <w:pStyle w:val="2"/>
        <w:spacing w:before="272" w:line="367" w:lineRule="auto"/>
        <w:ind w:left="14" w:firstLine="651"/>
        <w:outlineLvl w:val="0"/>
        <w:rPr>
          <w:color w:val="auto"/>
        </w:rPr>
      </w:pPr>
      <w:r>
        <w:rPr>
          <w:color w:val="auto"/>
          <w:spacing w:val="7"/>
        </w:rPr>
        <w:t>主要建设内容为高堰沟水库灌区（涉及新九乡、</w:t>
      </w:r>
      <w:r>
        <w:rPr>
          <w:color w:val="auto"/>
          <w:spacing w:val="6"/>
        </w:rPr>
        <w:t>红格镇五</w:t>
      </w:r>
      <w:r>
        <w:rPr>
          <w:color w:val="auto"/>
          <w:spacing w:val="3"/>
        </w:rPr>
        <w:t>个村</w:t>
      </w:r>
      <w:r>
        <w:rPr>
          <w:color w:val="auto"/>
          <w:spacing w:val="4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 xml:space="preserve">1.46  </w:t>
      </w:r>
      <w:r>
        <w:rPr>
          <w:color w:val="auto"/>
          <w:spacing w:val="3"/>
        </w:rPr>
        <w:t>万亩灌面）工程配套设施建设</w:t>
      </w:r>
      <w:r>
        <w:rPr>
          <w:color w:val="auto"/>
          <w:spacing w:val="2"/>
        </w:rPr>
        <w:t>：放水口新建（改造）</w:t>
      </w:r>
    </w:p>
    <w:p w14:paraId="71718B70">
      <w:pPr>
        <w:pStyle w:val="2"/>
        <w:spacing w:before="2" w:line="377" w:lineRule="auto"/>
        <w:ind w:left="32" w:right="156" w:firstLine="4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6"/>
        </w:rPr>
        <w:t xml:space="preserve">121  </w:t>
      </w:r>
      <w:r>
        <w:rPr>
          <w:color w:val="auto"/>
          <w:spacing w:val="6"/>
        </w:rPr>
        <w:t>处，红格干渠及新九南干渠易滑坡段渠道顶板及边墙</w:t>
      </w:r>
      <w:r>
        <w:rPr>
          <w:color w:val="auto"/>
          <w:spacing w:val="5"/>
        </w:rPr>
        <w:t>改造</w:t>
      </w:r>
      <w:r>
        <w:rPr>
          <w:rFonts w:ascii="Times New Roman" w:hAnsi="Times New Roman" w:eastAsia="Times New Roman" w:cs="Times New Roman"/>
          <w:color w:val="auto"/>
          <w:spacing w:val="-2"/>
        </w:rPr>
        <w:t>126m</w:t>
      </w:r>
      <w:r>
        <w:rPr>
          <w:rFonts w:ascii="Times New Roman" w:hAnsi="Times New Roman" w:eastAsia="Times New Roman" w:cs="Times New Roman"/>
          <w:color w:val="auto"/>
          <w:spacing w:val="-34"/>
        </w:rPr>
        <w:t xml:space="preserve"> </w:t>
      </w:r>
      <w:r>
        <w:rPr>
          <w:color w:val="auto"/>
          <w:spacing w:val="-2"/>
        </w:rPr>
        <w:t>，改造过沟枧</w:t>
      </w:r>
      <w:r>
        <w:rPr>
          <w:color w:val="auto"/>
          <w:spacing w:val="4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2"/>
        </w:rPr>
        <w:t xml:space="preserve">1  </w:t>
      </w:r>
      <w:r>
        <w:rPr>
          <w:color w:val="auto"/>
          <w:spacing w:val="-2"/>
        </w:rPr>
        <w:t>座，增设</w:t>
      </w:r>
      <w:r>
        <w:rPr>
          <w:color w:val="auto"/>
          <w:spacing w:val="-6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2"/>
        </w:rPr>
        <w:t>3</w:t>
      </w:r>
      <w:r>
        <w:rPr>
          <w:rFonts w:ascii="Times New Roman" w:hAnsi="Times New Roman" w:eastAsia="Times New Roman" w:cs="Times New Roman"/>
          <w:color w:val="auto"/>
          <w:spacing w:val="21"/>
        </w:rPr>
        <w:t xml:space="preserve"> </w:t>
      </w:r>
      <w:r>
        <w:rPr>
          <w:color w:val="auto"/>
          <w:spacing w:val="-2"/>
        </w:rPr>
        <w:t>种类型计量设施</w:t>
      </w:r>
      <w:r>
        <w:rPr>
          <w:color w:val="auto"/>
          <w:spacing w:val="4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2"/>
        </w:rPr>
        <w:t xml:space="preserve">121  </w:t>
      </w:r>
      <w:r>
        <w:rPr>
          <w:color w:val="auto"/>
          <w:spacing w:val="-3"/>
        </w:rPr>
        <w:t>套。截</w:t>
      </w:r>
      <w:r>
        <w:rPr>
          <w:color w:val="auto"/>
        </w:rPr>
        <w:t>至</w:t>
      </w:r>
      <w:r>
        <w:rPr>
          <w:color w:val="auto"/>
          <w:spacing w:val="-56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 xml:space="preserve">2020 </w:t>
      </w:r>
      <w:r>
        <w:rPr>
          <w:color w:val="auto"/>
        </w:rPr>
        <w:t>年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>6</w:t>
      </w:r>
      <w:r>
        <w:rPr>
          <w:rFonts w:ascii="Times New Roman" w:hAnsi="Times New Roman" w:eastAsia="Times New Roman" w:cs="Times New Roman"/>
          <w:color w:val="auto"/>
          <w:spacing w:val="31"/>
          <w:w w:val="101"/>
        </w:rPr>
        <w:t xml:space="preserve"> </w:t>
      </w:r>
      <w:r>
        <w:rPr>
          <w:color w:val="auto"/>
        </w:rPr>
        <w:t>月底，该项目</w:t>
      </w:r>
      <w:r>
        <w:rPr>
          <w:color w:val="auto"/>
          <w:spacing w:val="-89"/>
        </w:rPr>
        <w:t xml:space="preserve"> </w:t>
      </w:r>
      <w:r>
        <w:rPr>
          <w:color w:val="auto"/>
        </w:rPr>
        <w:t>已实施完成</w:t>
      </w:r>
      <w:r>
        <w:rPr>
          <w:color w:val="auto"/>
          <w:spacing w:val="-61"/>
        </w:rPr>
        <w:t xml:space="preserve"> </w:t>
      </w:r>
      <w:r>
        <w:rPr>
          <w:rFonts w:ascii="Times New Roman" w:hAnsi="Times New Roman" w:eastAsia="Times New Roman" w:cs="Times New Roman"/>
          <w:color w:val="auto"/>
        </w:rPr>
        <w:t>90%</w:t>
      </w:r>
      <w:r>
        <w:rPr>
          <w:color w:val="auto"/>
        </w:rPr>
        <w:t>。</w:t>
      </w:r>
    </w:p>
    <w:p w14:paraId="4D996EAB">
      <w:pPr>
        <w:spacing w:line="377" w:lineRule="auto"/>
        <w:rPr>
          <w:color w:val="auto"/>
        </w:rPr>
        <w:sectPr>
          <w:footerReference r:id="rId31" w:type="default"/>
          <w:pgSz w:w="11906" w:h="16839"/>
          <w:pgMar w:top="1431" w:right="1374" w:bottom="1159" w:left="1785" w:header="0" w:footer="793" w:gutter="0"/>
          <w:cols w:space="720" w:num="1"/>
        </w:sectPr>
      </w:pPr>
    </w:p>
    <w:p w14:paraId="57F8A5BC">
      <w:pPr>
        <w:spacing w:line="253" w:lineRule="auto"/>
        <w:rPr>
          <w:rFonts w:ascii="Arial"/>
          <w:color w:val="auto"/>
          <w:sz w:val="21"/>
        </w:rPr>
      </w:pPr>
    </w:p>
    <w:p w14:paraId="38584E44">
      <w:pPr>
        <w:spacing w:line="253" w:lineRule="auto"/>
        <w:rPr>
          <w:rFonts w:ascii="Arial"/>
          <w:color w:val="auto"/>
          <w:sz w:val="21"/>
        </w:rPr>
      </w:pPr>
    </w:p>
    <w:p w14:paraId="05197AF6">
      <w:pPr>
        <w:spacing w:line="253" w:lineRule="auto"/>
        <w:rPr>
          <w:rFonts w:ascii="Arial"/>
          <w:color w:val="auto"/>
          <w:sz w:val="21"/>
        </w:rPr>
      </w:pPr>
    </w:p>
    <w:p w14:paraId="3BF833F6">
      <w:pPr>
        <w:spacing w:line="253" w:lineRule="auto"/>
        <w:rPr>
          <w:rFonts w:ascii="Arial"/>
          <w:color w:val="auto"/>
          <w:sz w:val="21"/>
        </w:rPr>
      </w:pPr>
    </w:p>
    <w:p w14:paraId="146EB4B9">
      <w:pPr>
        <w:spacing w:line="253" w:lineRule="auto"/>
        <w:rPr>
          <w:rFonts w:ascii="Arial"/>
          <w:color w:val="auto"/>
          <w:sz w:val="21"/>
        </w:rPr>
      </w:pPr>
    </w:p>
    <w:p w14:paraId="2449A347">
      <w:pPr>
        <w:spacing w:line="253" w:lineRule="auto"/>
        <w:rPr>
          <w:rFonts w:ascii="Arial"/>
          <w:color w:val="auto"/>
          <w:sz w:val="21"/>
        </w:rPr>
      </w:pPr>
    </w:p>
    <w:p w14:paraId="3A211817">
      <w:pPr>
        <w:spacing w:line="254" w:lineRule="auto"/>
        <w:rPr>
          <w:rFonts w:ascii="Arial"/>
          <w:color w:val="auto"/>
          <w:sz w:val="21"/>
        </w:rPr>
      </w:pPr>
    </w:p>
    <w:p w14:paraId="2804024F">
      <w:pPr>
        <w:spacing w:line="254" w:lineRule="auto"/>
        <w:rPr>
          <w:rFonts w:ascii="Arial"/>
          <w:color w:val="auto"/>
          <w:sz w:val="21"/>
        </w:rPr>
      </w:pPr>
    </w:p>
    <w:p w14:paraId="743DA7FA">
      <w:pPr>
        <w:pStyle w:val="2"/>
        <w:spacing w:before="100" w:line="419" w:lineRule="exact"/>
        <w:ind w:left="662"/>
        <w:outlineLvl w:val="0"/>
        <w:rPr>
          <w:color w:val="auto"/>
        </w:rPr>
      </w:pPr>
      <w:r>
        <w:rPr>
          <w:color w:val="auto"/>
          <w:spacing w:val="7"/>
          <w:position w:val="1"/>
        </w:rPr>
        <w:t>盐边县</w:t>
      </w:r>
      <w:r>
        <w:rPr>
          <w:color w:val="auto"/>
          <w:spacing w:val="-54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7"/>
          <w:position w:val="1"/>
        </w:rPr>
        <w:t xml:space="preserve">2019 </w:t>
      </w:r>
      <w:r>
        <w:rPr>
          <w:color w:val="auto"/>
          <w:spacing w:val="7"/>
          <w:position w:val="1"/>
        </w:rPr>
        <w:t>年度水利发展资金项目实施进度情况表</w:t>
      </w:r>
    </w:p>
    <w:p w14:paraId="001274BC">
      <w:pPr>
        <w:spacing w:before="267" w:line="224" w:lineRule="auto"/>
        <w:ind w:left="15"/>
        <w:outlineLvl w:val="0"/>
        <w:rPr>
          <w:rFonts w:ascii="黑体" w:hAnsi="黑体" w:eastAsia="黑体" w:cs="黑体"/>
          <w:color w:val="auto"/>
          <w:sz w:val="28"/>
          <w:szCs w:val="28"/>
        </w:rPr>
      </w:pPr>
      <w:r>
        <w:rPr>
          <w:rFonts w:ascii="黑体" w:hAnsi="黑体" w:eastAsia="黑体" w:cs="黑体"/>
          <w:b/>
          <w:bCs/>
          <w:color w:val="auto"/>
          <w:spacing w:val="-11"/>
          <w:sz w:val="28"/>
          <w:szCs w:val="28"/>
        </w:rPr>
        <w:t>表</w:t>
      </w:r>
      <w:r>
        <w:rPr>
          <w:rFonts w:ascii="黑体" w:hAnsi="黑体" w:eastAsia="黑体" w:cs="黑体"/>
          <w:color w:val="auto"/>
          <w:spacing w:val="-59"/>
          <w:sz w:val="28"/>
          <w:szCs w:val="28"/>
        </w:rPr>
        <w:t xml:space="preserve"> </w:t>
      </w:r>
      <w:r>
        <w:rPr>
          <w:rFonts w:ascii="黑体" w:hAnsi="黑体" w:eastAsia="黑体" w:cs="黑体"/>
          <w:b/>
          <w:bCs/>
          <w:color w:val="auto"/>
          <w:spacing w:val="-11"/>
          <w:sz w:val="28"/>
          <w:szCs w:val="28"/>
        </w:rPr>
        <w:t>3</w:t>
      </w:r>
    </w:p>
    <w:p w14:paraId="76CDE95F">
      <w:pPr>
        <w:spacing w:before="202" w:line="228" w:lineRule="auto"/>
        <w:ind w:left="1517"/>
        <w:rPr>
          <w:rFonts w:ascii="黑体" w:hAnsi="黑体" w:eastAsia="黑体" w:cs="黑体"/>
          <w:color w:val="auto"/>
          <w:sz w:val="25"/>
          <w:szCs w:val="25"/>
        </w:rPr>
      </w:pPr>
      <w:r>
        <w:rPr>
          <w:rFonts w:ascii="黑体" w:hAnsi="黑体" w:eastAsia="黑体" w:cs="黑体"/>
          <w:color w:val="auto"/>
          <w:spacing w:val="7"/>
          <w:sz w:val="25"/>
          <w:szCs w:val="25"/>
        </w:rPr>
        <w:t>2019</w:t>
      </w:r>
      <w:r>
        <w:rPr>
          <w:rFonts w:ascii="黑体" w:hAnsi="黑体" w:eastAsia="黑体" w:cs="黑体"/>
          <w:color w:val="auto"/>
          <w:spacing w:val="-30"/>
          <w:sz w:val="25"/>
          <w:szCs w:val="25"/>
        </w:rPr>
        <w:t xml:space="preserve"> </w:t>
      </w:r>
      <w:r>
        <w:rPr>
          <w:rFonts w:ascii="黑体" w:hAnsi="黑体" w:eastAsia="黑体" w:cs="黑体"/>
          <w:color w:val="auto"/>
          <w:spacing w:val="7"/>
          <w:sz w:val="25"/>
          <w:szCs w:val="25"/>
        </w:rPr>
        <w:t>年水利发展资金项目实施进度情况表</w:t>
      </w:r>
    </w:p>
    <w:p w14:paraId="6DF40FAA">
      <w:pPr>
        <w:spacing w:line="134" w:lineRule="exact"/>
        <w:rPr>
          <w:color w:val="auto"/>
        </w:rPr>
      </w:pPr>
    </w:p>
    <w:tbl>
      <w:tblPr>
        <w:tblStyle w:val="5"/>
        <w:tblW w:w="7945" w:type="dxa"/>
        <w:tblInd w:w="32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8"/>
        <w:gridCol w:w="2398"/>
        <w:gridCol w:w="687"/>
        <w:gridCol w:w="750"/>
        <w:gridCol w:w="713"/>
        <w:gridCol w:w="786"/>
        <w:gridCol w:w="874"/>
        <w:gridCol w:w="829"/>
      </w:tblGrid>
      <w:tr w14:paraId="7389ED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3306" w:type="dxa"/>
            <w:gridSpan w:val="2"/>
            <w:vMerge w:val="restart"/>
            <w:tcBorders>
              <w:bottom w:val="nil"/>
            </w:tcBorders>
            <w:vAlign w:val="top"/>
          </w:tcPr>
          <w:p w14:paraId="3B8DB847">
            <w:pPr>
              <w:spacing w:line="327" w:lineRule="auto"/>
              <w:rPr>
                <w:rFonts w:ascii="Arial"/>
                <w:color w:val="auto"/>
                <w:sz w:val="21"/>
              </w:rPr>
            </w:pPr>
          </w:p>
          <w:p w14:paraId="7302EC98">
            <w:pPr>
              <w:spacing w:before="59" w:line="221" w:lineRule="auto"/>
              <w:ind w:left="1393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6"/>
                <w:sz w:val="18"/>
                <w:szCs w:val="18"/>
              </w:rPr>
              <w:t>分</w:t>
            </w:r>
            <w:r>
              <w:rPr>
                <w:rFonts w:ascii="黑体" w:hAnsi="黑体" w:eastAsia="黑体" w:cs="黑体"/>
                <w:color w:val="auto"/>
                <w:spacing w:val="6"/>
                <w:sz w:val="18"/>
                <w:szCs w:val="18"/>
              </w:rPr>
              <w:t xml:space="preserve">  </w:t>
            </w:r>
            <w:r>
              <w:rPr>
                <w:rFonts w:ascii="黑体" w:hAnsi="黑体" w:eastAsia="黑体" w:cs="黑体"/>
                <w:color w:val="auto"/>
                <w:spacing w:val="-6"/>
                <w:sz w:val="18"/>
                <w:szCs w:val="18"/>
              </w:rPr>
              <w:t>类</w:t>
            </w:r>
          </w:p>
        </w:tc>
        <w:tc>
          <w:tcPr>
            <w:tcW w:w="2936" w:type="dxa"/>
            <w:gridSpan w:val="4"/>
            <w:vAlign w:val="top"/>
          </w:tcPr>
          <w:p w14:paraId="63FCD3FC">
            <w:pPr>
              <w:spacing w:before="70" w:line="222" w:lineRule="auto"/>
              <w:ind w:left="847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2"/>
                <w:sz w:val="18"/>
                <w:szCs w:val="18"/>
              </w:rPr>
              <w:t>实施项目（个）</w:t>
            </w:r>
          </w:p>
        </w:tc>
        <w:tc>
          <w:tcPr>
            <w:tcW w:w="874" w:type="dxa"/>
            <w:vMerge w:val="restart"/>
            <w:tcBorders>
              <w:bottom w:val="nil"/>
            </w:tcBorders>
            <w:vAlign w:val="top"/>
          </w:tcPr>
          <w:p w14:paraId="25F9D2A7">
            <w:pPr>
              <w:spacing w:before="76" w:line="320" w:lineRule="auto"/>
              <w:ind w:left="172" w:right="163" w:firstLine="45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19"/>
                <w:sz w:val="18"/>
                <w:szCs w:val="18"/>
              </w:rPr>
              <w:t>项</w:t>
            </w:r>
            <w:r>
              <w:rPr>
                <w:rFonts w:ascii="黑体" w:hAnsi="黑体" w:eastAsia="黑体" w:cs="黑体"/>
                <w:color w:val="auto"/>
                <w:spacing w:val="28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19"/>
                <w:sz w:val="18"/>
                <w:szCs w:val="18"/>
              </w:rPr>
              <w:t>目</w:t>
            </w:r>
            <w:r>
              <w:rPr>
                <w:rFonts w:ascii="黑体" w:hAnsi="黑体" w:eastAsia="黑体" w:cs="黑体"/>
                <w:color w:val="auto"/>
                <w:spacing w:val="-3"/>
                <w:sz w:val="18"/>
                <w:szCs w:val="18"/>
              </w:rPr>
              <w:t>完工率</w:t>
            </w:r>
          </w:p>
          <w:p w14:paraId="32B939AC">
            <w:pPr>
              <w:spacing w:line="233" w:lineRule="auto"/>
              <w:ind w:left="234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8"/>
                <w:sz w:val="18"/>
                <w:szCs w:val="18"/>
              </w:rPr>
              <w:t>（%）</w:t>
            </w:r>
          </w:p>
        </w:tc>
        <w:tc>
          <w:tcPr>
            <w:tcW w:w="829" w:type="dxa"/>
            <w:vMerge w:val="restart"/>
            <w:tcBorders>
              <w:bottom w:val="nil"/>
            </w:tcBorders>
            <w:vAlign w:val="top"/>
          </w:tcPr>
          <w:p w14:paraId="1DD94B29">
            <w:pPr>
              <w:spacing w:before="76" w:line="320" w:lineRule="auto"/>
              <w:ind w:left="146" w:right="143" w:firstLine="47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19"/>
                <w:sz w:val="18"/>
                <w:szCs w:val="18"/>
              </w:rPr>
              <w:t>项</w:t>
            </w:r>
            <w:r>
              <w:rPr>
                <w:rFonts w:ascii="黑体" w:hAnsi="黑体" w:eastAsia="黑体" w:cs="黑体"/>
                <w:color w:val="auto"/>
                <w:spacing w:val="31"/>
                <w:sz w:val="18"/>
                <w:szCs w:val="18"/>
              </w:rPr>
              <w:t xml:space="preserve"> </w:t>
            </w:r>
            <w:r>
              <w:rPr>
                <w:rFonts w:ascii="黑体" w:hAnsi="黑体" w:eastAsia="黑体" w:cs="黑体"/>
                <w:color w:val="auto"/>
                <w:spacing w:val="-19"/>
                <w:sz w:val="18"/>
                <w:szCs w:val="18"/>
              </w:rPr>
              <w:t>目</w:t>
            </w:r>
            <w:r>
              <w:rPr>
                <w:rFonts w:ascii="黑体" w:hAnsi="黑体" w:eastAsia="黑体" w:cs="黑体"/>
                <w:color w:val="auto"/>
                <w:spacing w:val="-2"/>
                <w:sz w:val="18"/>
                <w:szCs w:val="18"/>
              </w:rPr>
              <w:t>验收率</w:t>
            </w:r>
          </w:p>
          <w:p w14:paraId="237E6ACC">
            <w:pPr>
              <w:spacing w:line="233" w:lineRule="auto"/>
              <w:ind w:left="210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8"/>
                <w:sz w:val="18"/>
                <w:szCs w:val="18"/>
              </w:rPr>
              <w:t>（%）</w:t>
            </w:r>
          </w:p>
        </w:tc>
      </w:tr>
      <w:tr w14:paraId="5EEF8B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3306" w:type="dxa"/>
            <w:gridSpan w:val="2"/>
            <w:vMerge w:val="continue"/>
            <w:tcBorders>
              <w:top w:val="nil"/>
            </w:tcBorders>
            <w:vAlign w:val="top"/>
          </w:tcPr>
          <w:p w14:paraId="018DE6CF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687" w:type="dxa"/>
            <w:vAlign w:val="top"/>
          </w:tcPr>
          <w:p w14:paraId="1742BBDF">
            <w:pPr>
              <w:spacing w:before="223" w:line="222" w:lineRule="auto"/>
              <w:ind w:left="172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6"/>
                <w:sz w:val="18"/>
                <w:szCs w:val="18"/>
              </w:rPr>
              <w:t>总数</w:t>
            </w:r>
          </w:p>
        </w:tc>
        <w:tc>
          <w:tcPr>
            <w:tcW w:w="750" w:type="dxa"/>
            <w:vAlign w:val="top"/>
          </w:tcPr>
          <w:p w14:paraId="6827D362">
            <w:pPr>
              <w:spacing w:before="66" w:line="222" w:lineRule="auto"/>
              <w:ind w:left="199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4"/>
                <w:sz w:val="18"/>
                <w:szCs w:val="18"/>
              </w:rPr>
              <w:t>项目</w:t>
            </w:r>
          </w:p>
          <w:p w14:paraId="476E34CB">
            <w:pPr>
              <w:spacing w:before="96" w:line="224" w:lineRule="auto"/>
              <w:ind w:left="201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5"/>
                <w:sz w:val="18"/>
                <w:szCs w:val="18"/>
              </w:rPr>
              <w:t>开工</w:t>
            </w:r>
          </w:p>
        </w:tc>
        <w:tc>
          <w:tcPr>
            <w:tcW w:w="713" w:type="dxa"/>
            <w:vAlign w:val="top"/>
          </w:tcPr>
          <w:p w14:paraId="4584096C">
            <w:pPr>
              <w:spacing w:before="66" w:line="221" w:lineRule="auto"/>
              <w:ind w:left="180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4"/>
                <w:sz w:val="18"/>
                <w:szCs w:val="18"/>
              </w:rPr>
              <w:t>完工</w:t>
            </w:r>
          </w:p>
          <w:p w14:paraId="792E9D5E">
            <w:pPr>
              <w:spacing w:before="96" w:line="222" w:lineRule="auto"/>
              <w:ind w:left="179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3"/>
                <w:sz w:val="18"/>
                <w:szCs w:val="18"/>
              </w:rPr>
              <w:t>验收</w:t>
            </w:r>
          </w:p>
        </w:tc>
        <w:tc>
          <w:tcPr>
            <w:tcW w:w="786" w:type="dxa"/>
            <w:vAlign w:val="top"/>
          </w:tcPr>
          <w:p w14:paraId="4789E4CB">
            <w:pPr>
              <w:spacing w:before="66" w:line="283" w:lineRule="auto"/>
              <w:ind w:left="307" w:right="120" w:hanging="181"/>
              <w:rPr>
                <w:rFonts w:ascii="黑体" w:hAns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hAnsi="黑体" w:eastAsia="黑体" w:cs="黑体"/>
                <w:color w:val="auto"/>
                <w:spacing w:val="-2"/>
                <w:sz w:val="18"/>
                <w:szCs w:val="18"/>
              </w:rPr>
              <w:t>验收合</w:t>
            </w:r>
            <w:r>
              <w:rPr>
                <w:rFonts w:ascii="黑体" w:hAnsi="黑体" w:eastAsia="黑体" w:cs="黑体"/>
                <w:color w:val="auto"/>
                <w:sz w:val="18"/>
                <w:szCs w:val="18"/>
              </w:rPr>
              <w:t>格</w:t>
            </w:r>
          </w:p>
        </w:tc>
        <w:tc>
          <w:tcPr>
            <w:tcW w:w="874" w:type="dxa"/>
            <w:vMerge w:val="continue"/>
            <w:tcBorders>
              <w:top w:val="nil"/>
            </w:tcBorders>
            <w:vAlign w:val="top"/>
          </w:tcPr>
          <w:p w14:paraId="7FAD0A9D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829" w:type="dxa"/>
            <w:vMerge w:val="continue"/>
            <w:tcBorders>
              <w:top w:val="nil"/>
            </w:tcBorders>
            <w:vAlign w:val="top"/>
          </w:tcPr>
          <w:p w14:paraId="58C8E260">
            <w:pPr>
              <w:rPr>
                <w:rFonts w:ascii="Arial"/>
                <w:color w:val="auto"/>
                <w:sz w:val="21"/>
              </w:rPr>
            </w:pPr>
          </w:p>
        </w:tc>
      </w:tr>
      <w:tr w14:paraId="78CCEA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908" w:type="dxa"/>
            <w:vMerge w:val="restart"/>
            <w:tcBorders>
              <w:bottom w:val="nil"/>
            </w:tcBorders>
            <w:vAlign w:val="top"/>
          </w:tcPr>
          <w:p w14:paraId="5606E4A2">
            <w:pPr>
              <w:spacing w:before="33" w:line="229" w:lineRule="auto"/>
              <w:ind w:left="149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20"/>
                <w:szCs w:val="20"/>
              </w:rPr>
              <w:t>灾后薄</w:t>
            </w:r>
          </w:p>
          <w:p w14:paraId="6F497757">
            <w:pPr>
              <w:spacing w:before="22" w:line="234" w:lineRule="auto"/>
              <w:ind w:left="251" w:right="137" w:hanging="10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20"/>
                <w:szCs w:val="20"/>
              </w:rPr>
              <w:t>弱环节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</w:rPr>
              <w:t>建设</w:t>
            </w:r>
          </w:p>
        </w:tc>
        <w:tc>
          <w:tcPr>
            <w:tcW w:w="2398" w:type="dxa"/>
            <w:vAlign w:val="top"/>
          </w:tcPr>
          <w:p w14:paraId="473330A2">
            <w:pPr>
              <w:spacing w:before="52" w:line="229" w:lineRule="auto"/>
              <w:ind w:left="697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</w:rPr>
              <w:t>山洪沟治理</w:t>
            </w:r>
          </w:p>
        </w:tc>
        <w:tc>
          <w:tcPr>
            <w:tcW w:w="687" w:type="dxa"/>
            <w:vAlign w:val="top"/>
          </w:tcPr>
          <w:p w14:paraId="3AD172DF">
            <w:pPr>
              <w:spacing w:before="74" w:line="237" w:lineRule="auto"/>
              <w:ind w:left="316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50" w:type="dxa"/>
            <w:vAlign w:val="top"/>
          </w:tcPr>
          <w:p w14:paraId="68F650D2">
            <w:pPr>
              <w:spacing w:before="74" w:line="237" w:lineRule="auto"/>
              <w:ind w:left="349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13" w:type="dxa"/>
            <w:vAlign w:val="top"/>
          </w:tcPr>
          <w:p w14:paraId="7FBE4299">
            <w:pPr>
              <w:spacing w:before="74" w:line="237" w:lineRule="auto"/>
              <w:ind w:left="328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86" w:type="dxa"/>
            <w:vAlign w:val="top"/>
          </w:tcPr>
          <w:p w14:paraId="43BEDC20">
            <w:pPr>
              <w:spacing w:before="74" w:line="237" w:lineRule="auto"/>
              <w:ind w:left="366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874" w:type="dxa"/>
            <w:vAlign w:val="top"/>
          </w:tcPr>
          <w:p w14:paraId="04643927">
            <w:pPr>
              <w:spacing w:before="74" w:line="237" w:lineRule="auto"/>
              <w:ind w:left="320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7"/>
                <w:sz w:val="18"/>
                <w:szCs w:val="18"/>
              </w:rPr>
              <w:t>100</w:t>
            </w:r>
          </w:p>
        </w:tc>
        <w:tc>
          <w:tcPr>
            <w:tcW w:w="829" w:type="dxa"/>
            <w:vAlign w:val="top"/>
          </w:tcPr>
          <w:p w14:paraId="1328B721">
            <w:pPr>
              <w:spacing w:before="74" w:line="237" w:lineRule="auto"/>
              <w:ind w:left="298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7"/>
                <w:sz w:val="18"/>
                <w:szCs w:val="18"/>
              </w:rPr>
              <w:t>100</w:t>
            </w:r>
          </w:p>
        </w:tc>
      </w:tr>
      <w:tr w14:paraId="37D225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08" w:type="dxa"/>
            <w:vMerge w:val="continue"/>
            <w:tcBorders>
              <w:top w:val="nil"/>
            </w:tcBorders>
            <w:vAlign w:val="top"/>
          </w:tcPr>
          <w:p w14:paraId="73932B54">
            <w:pPr>
              <w:rPr>
                <w:rFonts w:ascii="Arial"/>
                <w:color w:val="auto"/>
                <w:sz w:val="21"/>
              </w:rPr>
            </w:pPr>
          </w:p>
        </w:tc>
        <w:tc>
          <w:tcPr>
            <w:tcW w:w="2398" w:type="dxa"/>
            <w:vAlign w:val="top"/>
          </w:tcPr>
          <w:p w14:paraId="626552CE">
            <w:pPr>
              <w:spacing w:before="144" w:line="228" w:lineRule="auto"/>
              <w:ind w:left="158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小型病险水库除险加固</w:t>
            </w:r>
          </w:p>
        </w:tc>
        <w:tc>
          <w:tcPr>
            <w:tcW w:w="687" w:type="dxa"/>
            <w:vAlign w:val="top"/>
          </w:tcPr>
          <w:p w14:paraId="7B45B4B9">
            <w:pPr>
              <w:spacing w:before="169"/>
              <w:ind w:left="304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6</w:t>
            </w:r>
          </w:p>
        </w:tc>
        <w:tc>
          <w:tcPr>
            <w:tcW w:w="750" w:type="dxa"/>
            <w:vAlign w:val="top"/>
          </w:tcPr>
          <w:p w14:paraId="2EFCB005">
            <w:pPr>
              <w:spacing w:before="169"/>
              <w:ind w:left="337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6</w:t>
            </w:r>
          </w:p>
        </w:tc>
        <w:tc>
          <w:tcPr>
            <w:tcW w:w="713" w:type="dxa"/>
            <w:vAlign w:val="top"/>
          </w:tcPr>
          <w:p w14:paraId="7F8A68EF">
            <w:pPr>
              <w:spacing w:before="169"/>
              <w:ind w:left="319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5</w:t>
            </w:r>
          </w:p>
        </w:tc>
        <w:tc>
          <w:tcPr>
            <w:tcW w:w="786" w:type="dxa"/>
            <w:vAlign w:val="top"/>
          </w:tcPr>
          <w:p w14:paraId="575F1A00">
            <w:pPr>
              <w:spacing w:before="169"/>
              <w:ind w:left="357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5</w:t>
            </w:r>
          </w:p>
        </w:tc>
        <w:tc>
          <w:tcPr>
            <w:tcW w:w="874" w:type="dxa"/>
            <w:vAlign w:val="top"/>
          </w:tcPr>
          <w:p w14:paraId="5E00C522">
            <w:pPr>
              <w:spacing w:before="169"/>
              <w:ind w:left="353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8"/>
                <w:szCs w:val="18"/>
              </w:rPr>
              <w:t>90</w:t>
            </w:r>
          </w:p>
        </w:tc>
        <w:tc>
          <w:tcPr>
            <w:tcW w:w="829" w:type="dxa"/>
            <w:vAlign w:val="top"/>
          </w:tcPr>
          <w:p w14:paraId="29856285">
            <w:pPr>
              <w:spacing w:before="169"/>
              <w:ind w:left="328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8"/>
                <w:szCs w:val="18"/>
              </w:rPr>
              <w:t>90</w:t>
            </w:r>
          </w:p>
        </w:tc>
      </w:tr>
      <w:tr w14:paraId="712BC4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908" w:type="dxa"/>
            <w:vAlign w:val="top"/>
          </w:tcPr>
          <w:p w14:paraId="7E9F8C80">
            <w:pPr>
              <w:spacing w:before="34" w:line="230" w:lineRule="auto"/>
              <w:ind w:left="163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z w:val="20"/>
                <w:szCs w:val="20"/>
              </w:rPr>
              <w:t>山洪灾</w:t>
            </w:r>
          </w:p>
          <w:p w14:paraId="769C8960">
            <w:pPr>
              <w:spacing w:before="22" w:line="215" w:lineRule="auto"/>
              <w:ind w:left="148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20"/>
                <w:szCs w:val="20"/>
              </w:rPr>
              <w:t>害防治</w:t>
            </w:r>
          </w:p>
        </w:tc>
        <w:tc>
          <w:tcPr>
            <w:tcW w:w="2398" w:type="dxa"/>
            <w:vAlign w:val="top"/>
          </w:tcPr>
          <w:p w14:paraId="3908FDB0">
            <w:pPr>
              <w:spacing w:before="169" w:line="228" w:lineRule="auto"/>
              <w:ind w:left="36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群测群防体系建设</w:t>
            </w:r>
          </w:p>
        </w:tc>
        <w:tc>
          <w:tcPr>
            <w:tcW w:w="687" w:type="dxa"/>
            <w:vAlign w:val="top"/>
          </w:tcPr>
          <w:p w14:paraId="44C41B86">
            <w:pPr>
              <w:spacing w:before="194" w:line="242" w:lineRule="auto"/>
              <w:ind w:left="316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50" w:type="dxa"/>
            <w:vAlign w:val="top"/>
          </w:tcPr>
          <w:p w14:paraId="32A13A73">
            <w:pPr>
              <w:spacing w:before="194" w:line="242" w:lineRule="auto"/>
              <w:ind w:left="349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13" w:type="dxa"/>
            <w:vAlign w:val="top"/>
          </w:tcPr>
          <w:p w14:paraId="409B4D83">
            <w:pPr>
              <w:spacing w:before="194" w:line="242" w:lineRule="auto"/>
              <w:ind w:left="328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86" w:type="dxa"/>
            <w:vAlign w:val="top"/>
          </w:tcPr>
          <w:p w14:paraId="5B859AF9">
            <w:pPr>
              <w:spacing w:before="194" w:line="242" w:lineRule="auto"/>
              <w:ind w:left="366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874" w:type="dxa"/>
            <w:vAlign w:val="top"/>
          </w:tcPr>
          <w:p w14:paraId="3962F8F0">
            <w:pPr>
              <w:spacing w:before="194"/>
              <w:ind w:left="320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7"/>
                <w:sz w:val="18"/>
                <w:szCs w:val="18"/>
              </w:rPr>
              <w:t>100</w:t>
            </w:r>
          </w:p>
        </w:tc>
        <w:tc>
          <w:tcPr>
            <w:tcW w:w="829" w:type="dxa"/>
            <w:vAlign w:val="top"/>
          </w:tcPr>
          <w:p w14:paraId="1D910FD4">
            <w:pPr>
              <w:spacing w:before="194"/>
              <w:ind w:left="298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7"/>
                <w:sz w:val="18"/>
                <w:szCs w:val="18"/>
              </w:rPr>
              <w:t>100</w:t>
            </w:r>
          </w:p>
        </w:tc>
      </w:tr>
      <w:tr w14:paraId="3BB3DF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1" w:hRule="atLeast"/>
        </w:trPr>
        <w:tc>
          <w:tcPr>
            <w:tcW w:w="908" w:type="dxa"/>
            <w:vAlign w:val="top"/>
          </w:tcPr>
          <w:p w14:paraId="261C5340">
            <w:pPr>
              <w:spacing w:before="35" w:line="228" w:lineRule="auto"/>
              <w:ind w:left="146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</w:rPr>
              <w:t>水利工</w:t>
            </w:r>
          </w:p>
          <w:p w14:paraId="2E9D4E94">
            <w:pPr>
              <w:spacing w:before="23" w:line="233" w:lineRule="auto"/>
              <w:ind w:left="250" w:right="137" w:hanging="107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</w:rPr>
              <w:t>程维修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</w:rPr>
              <w:t>养护</w:t>
            </w:r>
          </w:p>
        </w:tc>
        <w:tc>
          <w:tcPr>
            <w:tcW w:w="2398" w:type="dxa"/>
            <w:vAlign w:val="top"/>
          </w:tcPr>
          <w:p w14:paraId="439B6902">
            <w:pPr>
              <w:rPr>
                <w:rFonts w:ascii="Arial"/>
                <w:color w:val="auto"/>
                <w:sz w:val="21"/>
              </w:rPr>
            </w:pPr>
          </w:p>
          <w:p w14:paraId="4472E928">
            <w:pPr>
              <w:spacing w:before="65" w:line="228" w:lineRule="auto"/>
              <w:ind w:left="158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小型水库工程维修养护</w:t>
            </w:r>
          </w:p>
        </w:tc>
        <w:tc>
          <w:tcPr>
            <w:tcW w:w="687" w:type="dxa"/>
            <w:vAlign w:val="top"/>
          </w:tcPr>
          <w:p w14:paraId="56F5DAB1">
            <w:pPr>
              <w:spacing w:line="268" w:lineRule="auto"/>
              <w:rPr>
                <w:rFonts w:ascii="Arial"/>
                <w:color w:val="auto"/>
                <w:sz w:val="21"/>
              </w:rPr>
            </w:pPr>
          </w:p>
          <w:p w14:paraId="41087C7B">
            <w:pPr>
              <w:spacing w:before="59" w:line="242" w:lineRule="auto"/>
              <w:ind w:left="316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50" w:type="dxa"/>
            <w:vAlign w:val="top"/>
          </w:tcPr>
          <w:p w14:paraId="40092A4A">
            <w:pPr>
              <w:spacing w:line="268" w:lineRule="auto"/>
              <w:rPr>
                <w:rFonts w:ascii="Arial"/>
                <w:color w:val="auto"/>
                <w:sz w:val="21"/>
              </w:rPr>
            </w:pPr>
          </w:p>
          <w:p w14:paraId="015804B5">
            <w:pPr>
              <w:spacing w:before="59" w:line="242" w:lineRule="auto"/>
              <w:ind w:left="349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13" w:type="dxa"/>
            <w:vAlign w:val="top"/>
          </w:tcPr>
          <w:p w14:paraId="6D080FAD">
            <w:pPr>
              <w:spacing w:line="268" w:lineRule="auto"/>
              <w:rPr>
                <w:rFonts w:ascii="Arial"/>
                <w:color w:val="auto"/>
                <w:sz w:val="21"/>
              </w:rPr>
            </w:pPr>
          </w:p>
          <w:p w14:paraId="71ABF11F">
            <w:pPr>
              <w:spacing w:before="59" w:line="242" w:lineRule="auto"/>
              <w:ind w:left="328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86" w:type="dxa"/>
            <w:vAlign w:val="top"/>
          </w:tcPr>
          <w:p w14:paraId="5D1B7FED">
            <w:pPr>
              <w:spacing w:line="268" w:lineRule="auto"/>
              <w:rPr>
                <w:rFonts w:ascii="Arial"/>
                <w:color w:val="auto"/>
                <w:sz w:val="21"/>
              </w:rPr>
            </w:pPr>
          </w:p>
          <w:p w14:paraId="6A306BCD">
            <w:pPr>
              <w:spacing w:before="59" w:line="242" w:lineRule="auto"/>
              <w:ind w:left="366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874" w:type="dxa"/>
            <w:vAlign w:val="top"/>
          </w:tcPr>
          <w:p w14:paraId="12153F96">
            <w:pPr>
              <w:spacing w:line="269" w:lineRule="auto"/>
              <w:rPr>
                <w:rFonts w:ascii="Arial"/>
                <w:color w:val="auto"/>
                <w:sz w:val="21"/>
              </w:rPr>
            </w:pPr>
          </w:p>
          <w:p w14:paraId="24631B8E">
            <w:pPr>
              <w:spacing w:before="58"/>
              <w:ind w:left="320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7"/>
                <w:sz w:val="18"/>
                <w:szCs w:val="18"/>
              </w:rPr>
              <w:t>100</w:t>
            </w:r>
          </w:p>
        </w:tc>
        <w:tc>
          <w:tcPr>
            <w:tcW w:w="829" w:type="dxa"/>
            <w:vAlign w:val="top"/>
          </w:tcPr>
          <w:p w14:paraId="14540C52">
            <w:pPr>
              <w:spacing w:line="269" w:lineRule="auto"/>
              <w:rPr>
                <w:rFonts w:ascii="Arial"/>
                <w:color w:val="auto"/>
                <w:sz w:val="21"/>
              </w:rPr>
            </w:pPr>
          </w:p>
          <w:p w14:paraId="654FF2F8">
            <w:pPr>
              <w:spacing w:before="58"/>
              <w:ind w:left="298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7"/>
                <w:sz w:val="18"/>
                <w:szCs w:val="18"/>
              </w:rPr>
              <w:t>100</w:t>
            </w:r>
          </w:p>
        </w:tc>
      </w:tr>
      <w:tr w14:paraId="32EF28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908" w:type="dxa"/>
            <w:vAlign w:val="top"/>
          </w:tcPr>
          <w:p w14:paraId="509F9F89">
            <w:pPr>
              <w:spacing w:before="35" w:line="228" w:lineRule="auto"/>
              <w:ind w:left="14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</w:rPr>
              <w:t>农业水</w:t>
            </w:r>
          </w:p>
          <w:p w14:paraId="5EF79721">
            <w:pPr>
              <w:spacing w:before="24" w:line="235" w:lineRule="auto"/>
              <w:ind w:left="257" w:right="137" w:hanging="112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</w:rPr>
              <w:t>价综合</w:t>
            </w:r>
            <w:r>
              <w:rPr>
                <w:rFonts w:ascii="宋体" w:hAnsi="宋体" w:eastAsia="宋体" w:cs="宋体"/>
                <w:color w:val="auto"/>
                <w:spacing w:val="1"/>
                <w:sz w:val="20"/>
                <w:szCs w:val="20"/>
              </w:rPr>
              <w:t>改革</w:t>
            </w:r>
          </w:p>
        </w:tc>
        <w:tc>
          <w:tcPr>
            <w:tcW w:w="2398" w:type="dxa"/>
            <w:vAlign w:val="top"/>
          </w:tcPr>
          <w:p w14:paraId="2AFBCC7A">
            <w:pPr>
              <w:spacing w:before="306" w:line="227" w:lineRule="auto"/>
              <w:ind w:left="36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农业水价综合改革</w:t>
            </w:r>
          </w:p>
        </w:tc>
        <w:tc>
          <w:tcPr>
            <w:tcW w:w="687" w:type="dxa"/>
            <w:vAlign w:val="top"/>
          </w:tcPr>
          <w:p w14:paraId="29DD5F99">
            <w:pPr>
              <w:spacing w:line="270" w:lineRule="auto"/>
              <w:rPr>
                <w:rFonts w:ascii="Arial"/>
                <w:color w:val="auto"/>
                <w:sz w:val="21"/>
              </w:rPr>
            </w:pPr>
          </w:p>
          <w:p w14:paraId="01B664CF">
            <w:pPr>
              <w:spacing w:before="59" w:line="242" w:lineRule="auto"/>
              <w:ind w:left="316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50" w:type="dxa"/>
            <w:vAlign w:val="top"/>
          </w:tcPr>
          <w:p w14:paraId="3986A79F">
            <w:pPr>
              <w:spacing w:line="270" w:lineRule="auto"/>
              <w:rPr>
                <w:rFonts w:ascii="Arial"/>
                <w:color w:val="auto"/>
                <w:sz w:val="21"/>
              </w:rPr>
            </w:pPr>
          </w:p>
          <w:p w14:paraId="3D5A6E55">
            <w:pPr>
              <w:spacing w:before="59" w:line="242" w:lineRule="auto"/>
              <w:ind w:left="349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1</w:t>
            </w:r>
          </w:p>
        </w:tc>
        <w:tc>
          <w:tcPr>
            <w:tcW w:w="713" w:type="dxa"/>
            <w:vAlign w:val="top"/>
          </w:tcPr>
          <w:p w14:paraId="658A5E35">
            <w:pPr>
              <w:spacing w:line="271" w:lineRule="auto"/>
              <w:rPr>
                <w:rFonts w:ascii="Arial"/>
                <w:color w:val="auto"/>
                <w:sz w:val="21"/>
              </w:rPr>
            </w:pPr>
          </w:p>
          <w:p w14:paraId="4E016C35">
            <w:pPr>
              <w:spacing w:before="58"/>
              <w:ind w:left="316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0</w:t>
            </w:r>
          </w:p>
        </w:tc>
        <w:tc>
          <w:tcPr>
            <w:tcW w:w="786" w:type="dxa"/>
            <w:vAlign w:val="top"/>
          </w:tcPr>
          <w:p w14:paraId="4EF35188">
            <w:pPr>
              <w:spacing w:line="271" w:lineRule="auto"/>
              <w:rPr>
                <w:rFonts w:ascii="Arial"/>
                <w:color w:val="auto"/>
                <w:sz w:val="21"/>
              </w:rPr>
            </w:pPr>
          </w:p>
          <w:p w14:paraId="634634D3">
            <w:pPr>
              <w:spacing w:before="58"/>
              <w:ind w:left="355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z w:val="18"/>
                <w:szCs w:val="18"/>
              </w:rPr>
              <w:t>0</w:t>
            </w:r>
          </w:p>
        </w:tc>
        <w:tc>
          <w:tcPr>
            <w:tcW w:w="874" w:type="dxa"/>
            <w:vAlign w:val="top"/>
          </w:tcPr>
          <w:p w14:paraId="4CF8FCD9">
            <w:pPr>
              <w:spacing w:line="271" w:lineRule="auto"/>
              <w:rPr>
                <w:rFonts w:ascii="Arial"/>
                <w:color w:val="auto"/>
                <w:sz w:val="21"/>
              </w:rPr>
            </w:pPr>
          </w:p>
          <w:p w14:paraId="72241141">
            <w:pPr>
              <w:spacing w:before="58"/>
              <w:ind w:left="353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8"/>
                <w:szCs w:val="18"/>
              </w:rPr>
              <w:t>90</w:t>
            </w:r>
          </w:p>
        </w:tc>
        <w:tc>
          <w:tcPr>
            <w:tcW w:w="829" w:type="dxa"/>
            <w:vAlign w:val="top"/>
          </w:tcPr>
          <w:p w14:paraId="4FEADC0C">
            <w:pPr>
              <w:spacing w:line="271" w:lineRule="auto"/>
              <w:rPr>
                <w:rFonts w:ascii="Arial"/>
                <w:color w:val="auto"/>
                <w:sz w:val="21"/>
              </w:rPr>
            </w:pPr>
          </w:p>
          <w:p w14:paraId="7747CB66">
            <w:pPr>
              <w:spacing w:before="58"/>
              <w:ind w:left="328"/>
              <w:rPr>
                <w:rFonts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8"/>
                <w:szCs w:val="18"/>
              </w:rPr>
              <w:t>90</w:t>
            </w:r>
          </w:p>
        </w:tc>
      </w:tr>
    </w:tbl>
    <w:p w14:paraId="2B9F30DF">
      <w:pPr>
        <w:spacing w:line="329" w:lineRule="auto"/>
        <w:rPr>
          <w:rFonts w:ascii="Arial"/>
          <w:color w:val="auto"/>
          <w:sz w:val="21"/>
        </w:rPr>
      </w:pPr>
    </w:p>
    <w:p w14:paraId="251986AC">
      <w:pPr>
        <w:pStyle w:val="2"/>
        <w:spacing w:before="101" w:line="418" w:lineRule="exact"/>
        <w:jc w:val="right"/>
        <w:outlineLvl w:val="0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3"/>
          <w:position w:val="1"/>
        </w:rPr>
        <w:t>4.</w:t>
      </w:r>
      <w:r>
        <w:rPr>
          <w:b/>
          <w:bCs/>
          <w:color w:val="auto"/>
          <w:spacing w:val="3"/>
          <w:position w:val="1"/>
        </w:rPr>
        <w:t>项目成本指标</w:t>
      </w:r>
      <w:r>
        <w:rPr>
          <w:color w:val="auto"/>
          <w:spacing w:val="3"/>
          <w:position w:val="1"/>
        </w:rPr>
        <w:t>。盐边县</w:t>
      </w:r>
      <w:r>
        <w:rPr>
          <w:color w:val="auto"/>
          <w:spacing w:val="-69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  <w:position w:val="1"/>
        </w:rPr>
        <w:t xml:space="preserve">2019 </w:t>
      </w:r>
      <w:r>
        <w:rPr>
          <w:color w:val="auto"/>
          <w:spacing w:val="3"/>
          <w:position w:val="1"/>
        </w:rPr>
        <w:t>年度水利发展资金</w:t>
      </w:r>
      <w:r>
        <w:rPr>
          <w:color w:val="auto"/>
          <w:spacing w:val="2"/>
          <w:position w:val="1"/>
        </w:rPr>
        <w:t>各项目单</w:t>
      </w:r>
    </w:p>
    <w:p w14:paraId="47E68EB9">
      <w:pPr>
        <w:pStyle w:val="2"/>
        <w:spacing w:before="269" w:line="372" w:lineRule="auto"/>
        <w:ind w:left="9" w:firstLine="2"/>
        <w:jc w:val="both"/>
        <w:rPr>
          <w:color w:val="auto"/>
        </w:rPr>
      </w:pPr>
      <w:r>
        <w:rPr>
          <w:color w:val="auto"/>
          <w:spacing w:val="7"/>
        </w:rPr>
        <w:t>价均控制在批复单价内。其中的灾后薄弱环节建设（小型病险</w:t>
      </w:r>
      <w:r>
        <w:rPr>
          <w:color w:val="auto"/>
          <w:spacing w:val="8"/>
        </w:rPr>
        <w:t>水库除险加固）项目和山洪灾害防治（群测</w:t>
      </w:r>
      <w:r>
        <w:rPr>
          <w:color w:val="auto"/>
          <w:spacing w:val="7"/>
        </w:rPr>
        <w:t>群防体系建设）等</w:t>
      </w:r>
      <w:r>
        <w:rPr>
          <w:color w:val="auto"/>
          <w:spacing w:val="6"/>
        </w:rPr>
        <w:t>完工项目预计节约成本</w:t>
      </w:r>
      <w:r>
        <w:rPr>
          <w:rFonts w:ascii="Times New Roman" w:hAnsi="Times New Roman" w:eastAsia="Times New Roman" w:cs="Times New Roman"/>
          <w:color w:val="auto"/>
          <w:spacing w:val="6"/>
        </w:rPr>
        <w:t>9.37</w:t>
      </w:r>
      <w:r>
        <w:rPr>
          <w:rFonts w:ascii="Times New Roman" w:hAnsi="Times New Roman" w:eastAsia="Times New Roman" w:cs="Times New Roman"/>
          <w:color w:val="auto"/>
          <w:spacing w:val="34"/>
        </w:rPr>
        <w:t xml:space="preserve"> </w:t>
      </w:r>
      <w:r>
        <w:rPr>
          <w:color w:val="auto"/>
          <w:spacing w:val="6"/>
        </w:rPr>
        <w:t>万元，最终以项目竣工结算审计结</w:t>
      </w:r>
      <w:r>
        <w:rPr>
          <w:color w:val="auto"/>
          <w:spacing w:val="9"/>
        </w:rPr>
        <w:t>果依据为准，项目净结余资金继续用于同类项目。</w:t>
      </w:r>
    </w:p>
    <w:p w14:paraId="086C33BB">
      <w:pPr>
        <w:pStyle w:val="2"/>
        <w:spacing w:before="13" w:line="376" w:lineRule="auto"/>
        <w:ind w:left="49" w:firstLine="595"/>
        <w:outlineLvl w:val="0"/>
        <w:rPr>
          <w:color w:val="auto"/>
        </w:rPr>
      </w:pPr>
      <w:r>
        <w:rPr>
          <w:color w:val="auto"/>
          <w:spacing w:val="11"/>
        </w:rPr>
        <w:t>（</w:t>
      </w:r>
      <w:r>
        <w:rPr>
          <w:rFonts w:ascii="Times New Roman" w:hAnsi="Times New Roman" w:eastAsia="Times New Roman" w:cs="Times New Roman"/>
          <w:color w:val="auto"/>
          <w:spacing w:val="11"/>
        </w:rPr>
        <w:t>1</w:t>
      </w:r>
      <w:r>
        <w:rPr>
          <w:color w:val="auto"/>
          <w:spacing w:val="11"/>
        </w:rPr>
        <w:t>）灾后薄弱环节建设（小型病险水库除险</w:t>
      </w:r>
      <w:r>
        <w:rPr>
          <w:color w:val="auto"/>
          <w:spacing w:val="10"/>
        </w:rPr>
        <w:t>加固）项</w:t>
      </w:r>
      <w:r>
        <w:rPr>
          <w:color w:val="auto"/>
          <w:spacing w:val="-80"/>
        </w:rPr>
        <w:t xml:space="preserve"> </w:t>
      </w:r>
      <w:r>
        <w:rPr>
          <w:color w:val="auto"/>
          <w:spacing w:val="10"/>
        </w:rPr>
        <w:t>目</w:t>
      </w:r>
      <w:r>
        <w:rPr>
          <w:color w:val="auto"/>
          <w:spacing w:val="4"/>
        </w:rPr>
        <w:t>中央财政投资</w:t>
      </w:r>
      <w:r>
        <w:rPr>
          <w:rFonts w:ascii="Times New Roman" w:hAnsi="Times New Roman" w:eastAsia="Times New Roman" w:cs="Times New Roman"/>
          <w:color w:val="auto"/>
          <w:spacing w:val="4"/>
        </w:rPr>
        <w:t>910.00</w:t>
      </w:r>
      <w:r>
        <w:rPr>
          <w:rFonts w:ascii="Times New Roman" w:hAnsi="Times New Roman" w:eastAsia="Times New Roman" w:cs="Times New Roman"/>
          <w:color w:val="auto"/>
          <w:spacing w:val="48"/>
        </w:rPr>
        <w:t xml:space="preserve"> </w:t>
      </w:r>
      <w:r>
        <w:rPr>
          <w:color w:val="auto"/>
          <w:spacing w:val="4"/>
        </w:rPr>
        <w:t>万元，项目已基本完工，全面完成上级下</w:t>
      </w:r>
    </w:p>
    <w:p w14:paraId="1C410FFF">
      <w:pPr>
        <w:pStyle w:val="2"/>
        <w:spacing w:before="65" w:line="219" w:lineRule="auto"/>
        <w:ind w:left="12"/>
        <w:rPr>
          <w:color w:val="auto"/>
        </w:rPr>
      </w:pPr>
      <w:r>
        <w:rPr>
          <w:color w:val="auto"/>
          <w:spacing w:val="7"/>
        </w:rPr>
        <w:t>达目标任务。由于项目在完成财评、公开比选（固定价）</w:t>
      </w:r>
      <w:r>
        <w:rPr>
          <w:rFonts w:hint="eastAsia"/>
          <w:color w:val="auto"/>
          <w:spacing w:val="7"/>
          <w:lang w:eastAsia="zh-CN"/>
        </w:rPr>
        <w:t>等过</w:t>
      </w:r>
      <w:r>
        <w:rPr>
          <w:color w:val="auto"/>
          <w:spacing w:val="7"/>
        </w:rPr>
        <w:t>程</w:t>
      </w:r>
    </w:p>
    <w:p w14:paraId="202EFC5C">
      <w:pPr>
        <w:spacing w:line="219" w:lineRule="auto"/>
        <w:rPr>
          <w:color w:val="auto"/>
        </w:rPr>
        <w:sectPr>
          <w:footerReference r:id="rId32" w:type="default"/>
          <w:pgSz w:w="11906" w:h="16839"/>
          <w:pgMar w:top="1431" w:right="1530" w:bottom="1159" w:left="1785" w:header="0" w:footer="793" w:gutter="0"/>
          <w:cols w:space="720" w:num="1"/>
        </w:sectPr>
      </w:pPr>
    </w:p>
    <w:p w14:paraId="21653B1D">
      <w:pPr>
        <w:spacing w:line="250" w:lineRule="auto"/>
        <w:rPr>
          <w:rFonts w:ascii="Arial"/>
          <w:color w:val="auto"/>
          <w:sz w:val="21"/>
        </w:rPr>
      </w:pPr>
    </w:p>
    <w:p w14:paraId="4846196D">
      <w:pPr>
        <w:spacing w:line="251" w:lineRule="auto"/>
        <w:rPr>
          <w:rFonts w:ascii="Arial"/>
          <w:color w:val="auto"/>
          <w:sz w:val="21"/>
        </w:rPr>
      </w:pPr>
    </w:p>
    <w:p w14:paraId="2945ADE7">
      <w:pPr>
        <w:spacing w:line="251" w:lineRule="auto"/>
        <w:rPr>
          <w:rFonts w:ascii="Arial"/>
          <w:color w:val="auto"/>
          <w:sz w:val="21"/>
        </w:rPr>
      </w:pPr>
    </w:p>
    <w:p w14:paraId="409829E1">
      <w:pPr>
        <w:pStyle w:val="2"/>
        <w:spacing w:before="101" w:line="418" w:lineRule="exact"/>
        <w:ind w:left="9"/>
        <w:rPr>
          <w:color w:val="auto"/>
        </w:rPr>
      </w:pPr>
      <w:r>
        <w:rPr>
          <w:color w:val="auto"/>
          <w:spacing w:val="4"/>
          <w:position w:val="1"/>
        </w:rPr>
        <w:t>序后，预计节约成本</w:t>
      </w:r>
      <w:r>
        <w:rPr>
          <w:color w:val="auto"/>
          <w:spacing w:val="-55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  <w:position w:val="1"/>
        </w:rPr>
        <w:t>9.22</w:t>
      </w:r>
      <w:r>
        <w:rPr>
          <w:rFonts w:ascii="Times New Roman" w:hAnsi="Times New Roman" w:eastAsia="Times New Roman" w:cs="Times New Roman"/>
          <w:color w:val="auto"/>
          <w:spacing w:val="33"/>
          <w:position w:val="1"/>
        </w:rPr>
        <w:t xml:space="preserve"> </w:t>
      </w:r>
      <w:r>
        <w:rPr>
          <w:color w:val="auto"/>
          <w:spacing w:val="4"/>
          <w:position w:val="1"/>
        </w:rPr>
        <w:t>万元。</w:t>
      </w:r>
    </w:p>
    <w:p w14:paraId="41E437EA">
      <w:pPr>
        <w:pStyle w:val="2"/>
        <w:spacing w:before="221" w:line="376" w:lineRule="auto"/>
        <w:ind w:left="15" w:right="89" w:firstLine="629"/>
        <w:outlineLvl w:val="0"/>
        <w:rPr>
          <w:color w:val="auto"/>
        </w:rPr>
      </w:pPr>
      <w:r>
        <w:rPr>
          <w:color w:val="auto"/>
          <w:spacing w:val="11"/>
        </w:rPr>
        <w:t>（</w:t>
      </w:r>
      <w:r>
        <w:rPr>
          <w:rFonts w:ascii="Times New Roman" w:hAnsi="Times New Roman" w:eastAsia="Times New Roman" w:cs="Times New Roman"/>
          <w:color w:val="auto"/>
          <w:spacing w:val="11"/>
        </w:rPr>
        <w:t>2</w:t>
      </w:r>
      <w:r>
        <w:rPr>
          <w:color w:val="auto"/>
          <w:spacing w:val="11"/>
        </w:rPr>
        <w:t>）山洪灾害防治（群测群防体系建设）项</w:t>
      </w:r>
      <w:r>
        <w:rPr>
          <w:color w:val="auto"/>
          <w:spacing w:val="-80"/>
        </w:rPr>
        <w:t xml:space="preserve"> </w:t>
      </w:r>
      <w:r>
        <w:rPr>
          <w:color w:val="auto"/>
          <w:spacing w:val="11"/>
        </w:rPr>
        <w:t>目中央</w:t>
      </w:r>
      <w:r>
        <w:rPr>
          <w:color w:val="auto"/>
          <w:spacing w:val="10"/>
        </w:rPr>
        <w:t>财政</w:t>
      </w:r>
      <w:r>
        <w:rPr>
          <w:color w:val="auto"/>
          <w:spacing w:val="2"/>
        </w:rPr>
        <w:t>投资</w:t>
      </w:r>
      <w:r>
        <w:rPr>
          <w:color w:val="auto"/>
          <w:spacing w:val="-3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2"/>
        </w:rPr>
        <w:t>10</w:t>
      </w:r>
      <w:r>
        <w:rPr>
          <w:rFonts w:ascii="Times New Roman" w:hAnsi="Times New Roman" w:eastAsia="Times New Roman" w:cs="Times New Roman"/>
          <w:color w:val="auto"/>
          <w:spacing w:val="38"/>
        </w:rPr>
        <w:t xml:space="preserve"> </w:t>
      </w:r>
      <w:r>
        <w:rPr>
          <w:color w:val="auto"/>
          <w:spacing w:val="2"/>
        </w:rPr>
        <w:t>万元，项</w:t>
      </w:r>
      <w:r>
        <w:rPr>
          <w:color w:val="auto"/>
          <w:spacing w:val="-78"/>
        </w:rPr>
        <w:t xml:space="preserve"> </w:t>
      </w:r>
      <w:r>
        <w:rPr>
          <w:color w:val="auto"/>
          <w:spacing w:val="2"/>
        </w:rPr>
        <w:t>目</w:t>
      </w:r>
      <w:r>
        <w:rPr>
          <w:color w:val="auto"/>
          <w:spacing w:val="-84"/>
        </w:rPr>
        <w:t xml:space="preserve"> </w:t>
      </w:r>
      <w:r>
        <w:rPr>
          <w:color w:val="auto"/>
          <w:spacing w:val="2"/>
        </w:rPr>
        <w:t>已完工，全面完成上级下达目标任务。</w:t>
      </w:r>
      <w:r>
        <w:rPr>
          <w:color w:val="auto"/>
          <w:spacing w:val="-87"/>
        </w:rPr>
        <w:t xml:space="preserve"> </w:t>
      </w:r>
      <w:r>
        <w:rPr>
          <w:color w:val="auto"/>
          <w:spacing w:val="2"/>
        </w:rPr>
        <w:t>由</w:t>
      </w:r>
    </w:p>
    <w:p w14:paraId="6FBDF511">
      <w:pPr>
        <w:pStyle w:val="2"/>
        <w:spacing w:before="15" w:line="371" w:lineRule="auto"/>
        <w:ind w:left="23" w:right="89" w:firstLine="3"/>
        <w:rPr>
          <w:color w:val="auto"/>
        </w:rPr>
      </w:pPr>
      <w:r>
        <w:rPr>
          <w:rFonts w:hint="eastAsia"/>
          <w:color w:val="auto"/>
          <w:spacing w:val="13"/>
          <w:lang w:eastAsia="zh-CN"/>
        </w:rPr>
        <w:t>该</w:t>
      </w:r>
      <w:r>
        <w:rPr>
          <w:color w:val="auto"/>
          <w:spacing w:val="13"/>
        </w:rPr>
        <w:t>项目通过邀请招标确定项目实施单位，节约成本</w:t>
      </w:r>
      <w:r>
        <w:rPr>
          <w:color w:val="auto"/>
          <w:spacing w:val="-55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3"/>
        </w:rPr>
        <w:t>0</w:t>
      </w:r>
      <w:r>
        <w:rPr>
          <w:rFonts w:ascii="Times New Roman" w:hAnsi="Times New Roman" w:eastAsia="Times New Roman" w:cs="Times New Roman"/>
          <w:color w:val="auto"/>
          <w:spacing w:val="12"/>
        </w:rPr>
        <w:t>.15</w:t>
      </w:r>
      <w:r>
        <w:rPr>
          <w:rFonts w:ascii="Times New Roman" w:hAnsi="Times New Roman" w:eastAsia="Times New Roman" w:cs="Times New Roman"/>
          <w:color w:val="auto"/>
          <w:spacing w:val="40"/>
          <w:w w:val="101"/>
        </w:rPr>
        <w:t xml:space="preserve"> </w:t>
      </w:r>
      <w:r>
        <w:rPr>
          <w:color w:val="auto"/>
          <w:spacing w:val="12"/>
        </w:rPr>
        <w:t>万</w:t>
      </w:r>
      <w:r>
        <w:rPr>
          <w:color w:val="auto"/>
          <w:spacing w:val="-8"/>
        </w:rPr>
        <w:t>元。</w:t>
      </w:r>
    </w:p>
    <w:p w14:paraId="08A77D32">
      <w:pPr>
        <w:spacing w:before="84" w:line="232" w:lineRule="auto"/>
        <w:ind w:left="678"/>
        <w:outlineLvl w:val="0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6"/>
          <w:sz w:val="31"/>
          <w:szCs w:val="31"/>
        </w:rPr>
        <w:t>（四）效益指标完成情况</w:t>
      </w:r>
    </w:p>
    <w:p w14:paraId="2B1D2EE4">
      <w:pPr>
        <w:spacing w:before="201" w:line="505" w:lineRule="exact"/>
        <w:ind w:left="662"/>
        <w:outlineLvl w:val="0"/>
        <w:rPr>
          <w:rFonts w:ascii="方正仿宋_GBK" w:hAnsi="方正仿宋_GBK" w:eastAsia="方正仿宋_GBK" w:cs="方正仿宋_GBK"/>
          <w:color w:val="auto"/>
          <w:sz w:val="31"/>
          <w:szCs w:val="31"/>
        </w:rPr>
      </w:pPr>
      <w:r>
        <w:rPr>
          <w:rFonts w:ascii="方正仿宋_GBK" w:hAnsi="方正仿宋_GBK" w:eastAsia="方正仿宋_GBK" w:cs="方正仿宋_GBK"/>
          <w:color w:val="auto"/>
          <w:spacing w:val="6"/>
          <w:position w:val="4"/>
          <w:sz w:val="31"/>
          <w:szCs w:val="31"/>
        </w:rPr>
        <w:t>对照批复绩效目标，各类项目效益指标完成率为</w:t>
      </w:r>
      <w:r>
        <w:rPr>
          <w:rFonts w:ascii="方正仿宋_GBK" w:hAnsi="方正仿宋_GBK" w:eastAsia="方正仿宋_GBK" w:cs="方正仿宋_GBK"/>
          <w:color w:val="auto"/>
          <w:spacing w:val="-6"/>
          <w:position w:val="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6"/>
          <w:position w:val="4"/>
          <w:sz w:val="31"/>
          <w:szCs w:val="31"/>
        </w:rPr>
        <w:t>100%</w:t>
      </w:r>
      <w:r>
        <w:rPr>
          <w:rFonts w:ascii="方正仿宋_GBK" w:hAnsi="方正仿宋_GBK" w:eastAsia="方正仿宋_GBK" w:cs="方正仿宋_GBK"/>
          <w:color w:val="auto"/>
          <w:spacing w:val="6"/>
          <w:position w:val="4"/>
          <w:sz w:val="31"/>
          <w:szCs w:val="31"/>
        </w:rPr>
        <w:t>。</w:t>
      </w:r>
    </w:p>
    <w:p w14:paraId="36138916">
      <w:pPr>
        <w:pStyle w:val="2"/>
        <w:spacing w:before="135" w:line="376" w:lineRule="auto"/>
        <w:ind w:left="14" w:right="89" w:firstLine="646"/>
        <w:outlineLvl w:val="0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3"/>
        </w:rPr>
        <w:t>1.</w:t>
      </w:r>
      <w:r>
        <w:rPr>
          <w:b/>
          <w:bCs/>
          <w:color w:val="auto"/>
          <w:spacing w:val="3"/>
        </w:rPr>
        <w:t>项目实施的经济效益</w:t>
      </w:r>
      <w:r>
        <w:rPr>
          <w:color w:val="auto"/>
          <w:spacing w:val="3"/>
        </w:rPr>
        <w:t>。改善灌溉面积</w:t>
      </w:r>
      <w:r>
        <w:rPr>
          <w:color w:val="auto"/>
          <w:spacing w:val="-4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0.89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3"/>
        </w:rPr>
        <w:t>万亩，其中，</w:t>
      </w:r>
      <w:r>
        <w:rPr>
          <w:color w:val="auto"/>
          <w:spacing w:val="11"/>
        </w:rPr>
        <w:t>病险水库整治改善灌溉面积</w:t>
      </w:r>
      <w:r>
        <w:rPr>
          <w:rFonts w:ascii="Times New Roman" w:hAnsi="Times New Roman" w:eastAsia="Times New Roman" w:cs="Times New Roman"/>
          <w:color w:val="auto"/>
          <w:spacing w:val="11"/>
        </w:rPr>
        <w:t>0.5</w:t>
      </w:r>
      <w:r>
        <w:rPr>
          <w:rFonts w:ascii="Times New Roman" w:hAnsi="Times New Roman" w:eastAsia="Times New Roman" w:cs="Times New Roman"/>
          <w:color w:val="auto"/>
          <w:spacing w:val="50"/>
        </w:rPr>
        <w:t xml:space="preserve"> </w:t>
      </w:r>
      <w:r>
        <w:rPr>
          <w:color w:val="auto"/>
          <w:spacing w:val="11"/>
        </w:rPr>
        <w:t>万亩，小型水库维修养护改善</w:t>
      </w:r>
    </w:p>
    <w:p w14:paraId="3C374B90">
      <w:pPr>
        <w:pStyle w:val="2"/>
        <w:spacing w:before="23" w:line="379" w:lineRule="auto"/>
        <w:ind w:left="6" w:right="5" w:firstLine="13"/>
        <w:jc w:val="both"/>
        <w:rPr>
          <w:color w:val="auto"/>
        </w:rPr>
      </w:pPr>
      <w:r>
        <w:rPr>
          <w:color w:val="auto"/>
          <w:spacing w:val="8"/>
        </w:rPr>
        <w:t>灌溉面积</w:t>
      </w:r>
      <w:r>
        <w:rPr>
          <w:rFonts w:ascii="Times New Roman" w:hAnsi="Times New Roman" w:eastAsia="Times New Roman" w:cs="Times New Roman"/>
          <w:color w:val="auto"/>
          <w:spacing w:val="8"/>
        </w:rPr>
        <w:t>0.39</w:t>
      </w:r>
      <w:r>
        <w:rPr>
          <w:rFonts w:ascii="Times New Roman" w:hAnsi="Times New Roman" w:eastAsia="Times New Roman" w:cs="Times New Roman"/>
          <w:color w:val="auto"/>
          <w:spacing w:val="43"/>
        </w:rPr>
        <w:t xml:space="preserve"> </w:t>
      </w:r>
      <w:r>
        <w:rPr>
          <w:color w:val="auto"/>
          <w:spacing w:val="8"/>
        </w:rPr>
        <w:t>万亩，完成目标任务的</w:t>
      </w:r>
      <w:r>
        <w:rPr>
          <w:color w:val="auto"/>
          <w:spacing w:val="-3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8"/>
        </w:rPr>
        <w:t>100%</w:t>
      </w:r>
      <w:r>
        <w:rPr>
          <w:color w:val="auto"/>
          <w:spacing w:val="8"/>
        </w:rPr>
        <w:t>；病险水库保护人</w:t>
      </w:r>
      <w:r>
        <w:rPr>
          <w:color w:val="auto"/>
          <w:spacing w:val="4"/>
        </w:rPr>
        <w:t>口数</w:t>
      </w:r>
      <w:r>
        <w:rPr>
          <w:color w:val="auto"/>
          <w:spacing w:val="-62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0.2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4"/>
        </w:rPr>
        <w:t>万人，保护耕地面积</w:t>
      </w:r>
      <w:r>
        <w:rPr>
          <w:color w:val="auto"/>
          <w:spacing w:val="-5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0.3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4"/>
        </w:rPr>
        <w:t>万亩</w:t>
      </w:r>
      <w:r>
        <w:rPr>
          <w:color w:val="auto"/>
          <w:spacing w:val="3"/>
        </w:rPr>
        <w:t>，新增节水能力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14.6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3"/>
        </w:rPr>
        <w:t>万</w:t>
      </w:r>
      <w:r>
        <w:rPr>
          <w:color w:val="auto"/>
          <w:spacing w:val="-4"/>
        </w:rPr>
        <w:t>立方，完成目标任务的</w:t>
      </w:r>
      <w:r>
        <w:rPr>
          <w:color w:val="auto"/>
          <w:spacing w:val="-2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4"/>
        </w:rPr>
        <w:t>100%</w:t>
      </w:r>
      <w:r>
        <w:rPr>
          <w:color w:val="auto"/>
          <w:spacing w:val="-4"/>
        </w:rPr>
        <w:t>；山洪灾害保护人口数量</w:t>
      </w:r>
      <w:r>
        <w:rPr>
          <w:rFonts w:ascii="Times New Roman" w:hAnsi="Times New Roman" w:eastAsia="Times New Roman" w:cs="Times New Roman"/>
          <w:color w:val="auto"/>
          <w:spacing w:val="-4"/>
        </w:rPr>
        <w:t>0.8</w:t>
      </w:r>
      <w:r>
        <w:rPr>
          <w:rFonts w:ascii="Times New Roman" w:hAnsi="Times New Roman" w:eastAsia="Times New Roman" w:cs="Times New Roman"/>
          <w:color w:val="auto"/>
          <w:spacing w:val="33"/>
        </w:rPr>
        <w:t xml:space="preserve"> </w:t>
      </w:r>
      <w:r>
        <w:rPr>
          <w:color w:val="auto"/>
          <w:spacing w:val="-4"/>
        </w:rPr>
        <w:t>万人，</w:t>
      </w:r>
      <w:r>
        <w:rPr>
          <w:color w:val="auto"/>
          <w:spacing w:val="9"/>
        </w:rPr>
        <w:t>完成目标任务的</w:t>
      </w:r>
      <w:r>
        <w:rPr>
          <w:color w:val="auto"/>
          <w:spacing w:val="-2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9"/>
        </w:rPr>
        <w:t>100%</w:t>
      </w:r>
      <w:r>
        <w:rPr>
          <w:color w:val="auto"/>
          <w:spacing w:val="9"/>
        </w:rPr>
        <w:t>；完成病险水库整治</w:t>
      </w:r>
      <w:r>
        <w:rPr>
          <w:color w:val="auto"/>
          <w:spacing w:val="-5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9"/>
        </w:rPr>
        <w:t xml:space="preserve">6 </w:t>
      </w:r>
      <w:r>
        <w:rPr>
          <w:color w:val="auto"/>
          <w:spacing w:val="9"/>
        </w:rPr>
        <w:t>座，小型水库维</w:t>
      </w:r>
      <w:r>
        <w:rPr>
          <w:color w:val="auto"/>
          <w:spacing w:val="3"/>
        </w:rPr>
        <w:t>修养护</w:t>
      </w:r>
      <w:r>
        <w:rPr>
          <w:color w:val="auto"/>
          <w:spacing w:val="-2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 xml:space="preserve">10 </w:t>
      </w:r>
      <w:r>
        <w:rPr>
          <w:color w:val="auto"/>
          <w:spacing w:val="3"/>
        </w:rPr>
        <w:t>座，完成目标任务的</w:t>
      </w:r>
      <w:r>
        <w:rPr>
          <w:color w:val="auto"/>
          <w:spacing w:val="-38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100%</w:t>
      </w:r>
      <w:r>
        <w:rPr>
          <w:color w:val="auto"/>
          <w:spacing w:val="3"/>
        </w:rPr>
        <w:t>；完成实施农村基层防汛</w:t>
      </w:r>
      <w:r>
        <w:rPr>
          <w:color w:val="auto"/>
          <w:spacing w:val="9"/>
        </w:rPr>
        <w:t>预报预警体系建设的县数</w:t>
      </w:r>
      <w:r>
        <w:rPr>
          <w:color w:val="auto"/>
          <w:spacing w:val="-3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9"/>
        </w:rPr>
        <w:t xml:space="preserve">1 </w:t>
      </w:r>
      <w:r>
        <w:rPr>
          <w:color w:val="auto"/>
          <w:spacing w:val="9"/>
        </w:rPr>
        <w:t>个，完成目标任务</w:t>
      </w:r>
      <w:r>
        <w:rPr>
          <w:color w:val="auto"/>
          <w:spacing w:val="8"/>
        </w:rPr>
        <w:t>的</w:t>
      </w:r>
      <w:r>
        <w:rPr>
          <w:color w:val="auto"/>
          <w:spacing w:val="-3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8"/>
        </w:rPr>
        <w:t>100%</w:t>
      </w:r>
      <w:r>
        <w:rPr>
          <w:color w:val="auto"/>
          <w:spacing w:val="8"/>
        </w:rPr>
        <w:t>；完成</w:t>
      </w:r>
      <w:r>
        <w:rPr>
          <w:color w:val="auto"/>
          <w:spacing w:val="4"/>
        </w:rPr>
        <w:t>农业水价综合改革面积</w:t>
      </w:r>
      <w:r>
        <w:rPr>
          <w:color w:val="auto"/>
          <w:spacing w:val="-3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</w:t>
      </w:r>
      <w:r>
        <w:rPr>
          <w:rFonts w:ascii="Times New Roman" w:hAnsi="Times New Roman" w:eastAsia="Times New Roman" w:cs="Times New Roman"/>
          <w:color w:val="auto"/>
          <w:spacing w:val="33"/>
          <w:w w:val="101"/>
        </w:rPr>
        <w:t xml:space="preserve"> </w:t>
      </w:r>
      <w:r>
        <w:rPr>
          <w:color w:val="auto"/>
          <w:spacing w:val="4"/>
        </w:rPr>
        <w:t>万亩，完成目标任务</w:t>
      </w:r>
      <w:r>
        <w:rPr>
          <w:color w:val="auto"/>
          <w:spacing w:val="-3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100%</w:t>
      </w:r>
      <w:r>
        <w:rPr>
          <w:color w:val="auto"/>
          <w:spacing w:val="4"/>
        </w:rPr>
        <w:t>。</w:t>
      </w:r>
    </w:p>
    <w:p w14:paraId="2097AFC2">
      <w:pPr>
        <w:pStyle w:val="2"/>
        <w:spacing w:before="67" w:line="367" w:lineRule="auto"/>
        <w:ind w:left="10" w:firstLine="637"/>
        <w:outlineLvl w:val="0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9"/>
        </w:rPr>
        <w:t>2.</w:t>
      </w:r>
      <w:r>
        <w:rPr>
          <w:b/>
          <w:bCs/>
          <w:color w:val="auto"/>
          <w:spacing w:val="9"/>
        </w:rPr>
        <w:t>项目实施的社会效益</w:t>
      </w:r>
      <w:r>
        <w:rPr>
          <w:color w:val="auto"/>
          <w:spacing w:val="9"/>
        </w:rPr>
        <w:t>。通过实施山洪沟治理、小型病险</w:t>
      </w:r>
      <w:r>
        <w:rPr>
          <w:color w:val="auto"/>
          <w:spacing w:val="-3"/>
        </w:rPr>
        <w:t>水库除险加固、山洪灾害防治项目，实现保护人口数</w:t>
      </w:r>
      <w:r>
        <w:rPr>
          <w:color w:val="auto"/>
          <w:spacing w:val="-4"/>
        </w:rPr>
        <w:t>量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4"/>
        </w:rPr>
        <w:t>1</w:t>
      </w:r>
      <w:r>
        <w:rPr>
          <w:rFonts w:ascii="Times New Roman" w:hAnsi="Times New Roman" w:eastAsia="Times New Roman" w:cs="Times New Roman"/>
          <w:color w:val="auto"/>
          <w:spacing w:val="33"/>
          <w:w w:val="101"/>
        </w:rPr>
        <w:t xml:space="preserve"> </w:t>
      </w:r>
      <w:r>
        <w:rPr>
          <w:color w:val="auto"/>
          <w:spacing w:val="-4"/>
        </w:rPr>
        <w:t>万人。</w:t>
      </w:r>
    </w:p>
    <w:p w14:paraId="55D827C3">
      <w:pPr>
        <w:pStyle w:val="2"/>
        <w:spacing w:line="419" w:lineRule="exact"/>
        <w:ind w:left="645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3"/>
          <w:position w:val="1"/>
        </w:rPr>
        <w:t>3.</w:t>
      </w:r>
      <w:r>
        <w:rPr>
          <w:b/>
          <w:bCs/>
          <w:color w:val="auto"/>
          <w:spacing w:val="3"/>
          <w:position w:val="1"/>
        </w:rPr>
        <w:t>项目实施的生态效益</w:t>
      </w:r>
      <w:r>
        <w:rPr>
          <w:color w:val="auto"/>
          <w:spacing w:val="3"/>
          <w:position w:val="1"/>
        </w:rPr>
        <w:t>。新增年节水能力</w:t>
      </w:r>
      <w:r>
        <w:rPr>
          <w:color w:val="auto"/>
          <w:spacing w:val="-20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  <w:position w:val="1"/>
        </w:rPr>
        <w:t>14.6</w:t>
      </w:r>
      <w:r>
        <w:rPr>
          <w:rFonts w:ascii="Times New Roman" w:hAnsi="Times New Roman" w:eastAsia="Times New Roman" w:cs="Times New Roman"/>
          <w:color w:val="auto"/>
          <w:spacing w:val="31"/>
          <w:position w:val="1"/>
        </w:rPr>
        <w:t xml:space="preserve"> </w:t>
      </w:r>
      <w:r>
        <w:rPr>
          <w:color w:val="auto"/>
          <w:spacing w:val="3"/>
          <w:position w:val="1"/>
        </w:rPr>
        <w:t>万立方，项</w:t>
      </w:r>
    </w:p>
    <w:p w14:paraId="321013A4">
      <w:pPr>
        <w:spacing w:line="419" w:lineRule="exact"/>
        <w:rPr>
          <w:color w:val="auto"/>
        </w:rPr>
        <w:sectPr>
          <w:footerReference r:id="rId33" w:type="default"/>
          <w:pgSz w:w="11906" w:h="16839"/>
          <w:pgMar w:top="1431" w:right="1441" w:bottom="1159" w:left="1785" w:header="0" w:footer="793" w:gutter="0"/>
          <w:cols w:space="720" w:num="1"/>
        </w:sectPr>
      </w:pPr>
    </w:p>
    <w:p w14:paraId="4B40F4C2">
      <w:pPr>
        <w:spacing w:line="267" w:lineRule="auto"/>
        <w:rPr>
          <w:rFonts w:ascii="Arial"/>
          <w:color w:val="auto"/>
          <w:sz w:val="21"/>
        </w:rPr>
      </w:pPr>
    </w:p>
    <w:p w14:paraId="00974A7D">
      <w:pPr>
        <w:spacing w:line="268" w:lineRule="auto"/>
        <w:rPr>
          <w:rFonts w:ascii="Arial"/>
          <w:color w:val="auto"/>
          <w:sz w:val="21"/>
        </w:rPr>
      </w:pPr>
    </w:p>
    <w:p w14:paraId="2DA2927F">
      <w:pPr>
        <w:spacing w:line="268" w:lineRule="auto"/>
        <w:rPr>
          <w:rFonts w:ascii="Arial"/>
          <w:color w:val="auto"/>
          <w:sz w:val="21"/>
        </w:rPr>
      </w:pPr>
    </w:p>
    <w:p w14:paraId="00F21A54">
      <w:pPr>
        <w:pStyle w:val="2"/>
        <w:spacing w:before="101" w:line="376" w:lineRule="auto"/>
        <w:ind w:left="12" w:right="83" w:firstLine="57"/>
        <w:jc w:val="both"/>
        <w:rPr>
          <w:color w:val="auto"/>
        </w:rPr>
      </w:pPr>
      <w:r>
        <w:rPr>
          <w:rFonts w:hint="eastAsia"/>
          <w:color w:val="auto"/>
          <w:spacing w:val="5"/>
          <w:lang w:eastAsia="zh-CN"/>
        </w:rPr>
        <w:t>灌区</w:t>
      </w:r>
      <w:r>
        <w:rPr>
          <w:color w:val="auto"/>
          <w:spacing w:val="5"/>
        </w:rPr>
        <w:t>工程实施后，在灌溉的同时，也将提高灌区的空气湿度，</w:t>
      </w:r>
      <w:r>
        <w:rPr>
          <w:color w:val="auto"/>
          <w:spacing w:val="7"/>
        </w:rPr>
        <w:t>滋润灌区土壤，促进林木及草本的生长，减少病虫危害</w:t>
      </w:r>
      <w:r>
        <w:rPr>
          <w:rFonts w:hint="eastAsia"/>
          <w:color w:val="auto"/>
          <w:spacing w:val="7"/>
          <w:lang w:eastAsia="zh-CN"/>
        </w:rPr>
        <w:t>，有</w:t>
      </w:r>
      <w:r>
        <w:rPr>
          <w:color w:val="auto"/>
          <w:spacing w:val="7"/>
        </w:rPr>
        <w:t>利于人、畜的生存与发展，有利的生产环境作物所需的化肥、农药</w:t>
      </w:r>
      <w:r>
        <w:rPr>
          <w:rFonts w:hint="eastAsia"/>
          <w:color w:val="auto"/>
          <w:spacing w:val="7"/>
          <w:lang w:eastAsia="zh-CN"/>
        </w:rPr>
        <w:t>大大减少</w:t>
      </w:r>
      <w:r>
        <w:rPr>
          <w:color w:val="auto"/>
          <w:spacing w:val="7"/>
        </w:rPr>
        <w:t>，对减少农业面源污染具有重要意义，同时减少了漫灌带来的水土流失土地盐碱化与土壤板结，大大改善了项目区</w:t>
      </w:r>
      <w:r>
        <w:rPr>
          <w:color w:val="auto"/>
          <w:spacing w:val="8"/>
        </w:rPr>
        <w:t>域内的生态环境，具有良好的生态效益。</w:t>
      </w:r>
    </w:p>
    <w:p w14:paraId="06FDD479">
      <w:pPr>
        <w:pStyle w:val="2"/>
        <w:spacing w:line="418" w:lineRule="exact"/>
        <w:ind w:left="645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8"/>
          <w:position w:val="1"/>
        </w:rPr>
        <w:t>4.</w:t>
      </w:r>
      <w:r>
        <w:rPr>
          <w:color w:val="auto"/>
          <w:spacing w:val="8"/>
          <w:position w:val="1"/>
        </w:rPr>
        <w:t>项目实施可持续影响分析</w:t>
      </w:r>
    </w:p>
    <w:p w14:paraId="407E0797">
      <w:pPr>
        <w:pStyle w:val="2"/>
        <w:spacing w:before="270" w:line="381" w:lineRule="auto"/>
        <w:ind w:left="13" w:firstLine="643"/>
        <w:rPr>
          <w:color w:val="auto"/>
        </w:rPr>
      </w:pPr>
      <w:r>
        <w:rPr>
          <w:color w:val="auto"/>
          <w:spacing w:val="9"/>
        </w:rPr>
        <w:t>项目实施完成后，按要求进行确权颁证，明确产权</w:t>
      </w:r>
      <w:r>
        <w:rPr>
          <w:color w:val="auto"/>
          <w:spacing w:val="8"/>
        </w:rPr>
        <w:t>主体；</w:t>
      </w:r>
      <w:r>
        <w:rPr>
          <w:color w:val="auto"/>
          <w:spacing w:val="7"/>
        </w:rPr>
        <w:t>按照“谁受益、谁管理”的原则，建立项目的运行管护制度和项目建后管护经费保障机制。比如：通过水价综合改革，建立了水价收取和管理制度，落实了水利工程日常管理经费和运行维护经费，确保了水利工程的可持续性运行。这些制度的建设</w:t>
      </w:r>
      <w:r>
        <w:rPr>
          <w:color w:val="auto"/>
          <w:spacing w:val="-1"/>
        </w:rPr>
        <w:t>和持续运行，已建工程投入正常使用，均能达到设计使用年限，</w:t>
      </w:r>
      <w:r>
        <w:rPr>
          <w:color w:val="auto"/>
          <w:spacing w:val="7"/>
        </w:rPr>
        <w:t>长久发挥水利资产效益。</w:t>
      </w:r>
    </w:p>
    <w:p w14:paraId="4AAFE874">
      <w:pPr>
        <w:spacing w:before="1" w:line="231" w:lineRule="auto"/>
        <w:ind w:left="678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7"/>
          <w:sz w:val="31"/>
          <w:szCs w:val="31"/>
        </w:rPr>
        <w:t>（五）满意度指标完成情况分析</w:t>
      </w:r>
    </w:p>
    <w:p w14:paraId="6415C1E2">
      <w:pPr>
        <w:pStyle w:val="2"/>
        <w:spacing w:before="204" w:line="385" w:lineRule="auto"/>
        <w:ind w:left="10" w:right="83" w:firstLine="651"/>
        <w:jc w:val="both"/>
        <w:rPr>
          <w:color w:val="auto"/>
        </w:rPr>
      </w:pPr>
      <w:r>
        <w:rPr>
          <w:color w:val="auto"/>
          <w:spacing w:val="6"/>
        </w:rPr>
        <w:t>盐边县</w:t>
      </w:r>
      <w:r>
        <w:rPr>
          <w:rFonts w:ascii="Times New Roman" w:hAnsi="Times New Roman" w:eastAsia="Times New Roman" w:cs="Times New Roman"/>
          <w:color w:val="auto"/>
          <w:spacing w:val="6"/>
        </w:rPr>
        <w:t>2019</w:t>
      </w:r>
      <w:r>
        <w:rPr>
          <w:color w:val="auto"/>
          <w:spacing w:val="6"/>
        </w:rPr>
        <w:t>年度水利发展资金项目实施后，为受益群众的</w:t>
      </w:r>
      <w:r>
        <w:rPr>
          <w:color w:val="auto"/>
          <w:spacing w:val="20"/>
        </w:rPr>
        <w:t>产业发展提供了有力的水利保障，得到了受益</w:t>
      </w:r>
      <w:r>
        <w:rPr>
          <w:color w:val="auto"/>
          <w:spacing w:val="19"/>
        </w:rPr>
        <w:t>群众的大力支</w:t>
      </w:r>
      <w:r>
        <w:rPr>
          <w:color w:val="auto"/>
          <w:spacing w:val="7"/>
        </w:rPr>
        <w:t>持，充分调动了农户在水利设施建设、管理、维护等方面的积极性和主动性，受到群众的一致好评。在满意度调查中基层政</w:t>
      </w:r>
    </w:p>
    <w:p w14:paraId="396453A3">
      <w:pPr>
        <w:spacing w:line="385" w:lineRule="auto"/>
        <w:rPr>
          <w:color w:val="auto"/>
        </w:rPr>
        <w:sectPr>
          <w:footerReference r:id="rId34" w:type="default"/>
          <w:pgSz w:w="11906" w:h="16839"/>
          <w:pgMar w:top="1431" w:right="1447" w:bottom="1159" w:left="1785" w:header="0" w:footer="793" w:gutter="0"/>
          <w:cols w:space="720" w:num="1"/>
        </w:sectPr>
      </w:pPr>
    </w:p>
    <w:p w14:paraId="11D529EF">
      <w:pPr>
        <w:spacing w:line="250" w:lineRule="auto"/>
        <w:rPr>
          <w:rFonts w:ascii="Arial"/>
          <w:color w:val="auto"/>
          <w:sz w:val="21"/>
        </w:rPr>
      </w:pPr>
    </w:p>
    <w:p w14:paraId="7773E965">
      <w:pPr>
        <w:spacing w:line="251" w:lineRule="auto"/>
        <w:rPr>
          <w:rFonts w:ascii="Arial"/>
          <w:color w:val="auto"/>
          <w:sz w:val="21"/>
        </w:rPr>
      </w:pPr>
    </w:p>
    <w:p w14:paraId="06589AA3">
      <w:pPr>
        <w:spacing w:line="251" w:lineRule="auto"/>
        <w:rPr>
          <w:rFonts w:ascii="Arial"/>
          <w:color w:val="auto"/>
          <w:sz w:val="21"/>
        </w:rPr>
      </w:pPr>
    </w:p>
    <w:p w14:paraId="21A5FD51">
      <w:pPr>
        <w:pStyle w:val="2"/>
        <w:spacing w:before="101" w:line="418" w:lineRule="exact"/>
        <w:ind w:left="14"/>
        <w:rPr>
          <w:color w:val="auto"/>
        </w:rPr>
      </w:pPr>
      <w:r>
        <w:rPr>
          <w:color w:val="auto"/>
          <w:spacing w:val="7"/>
          <w:position w:val="1"/>
        </w:rPr>
        <w:t>府和项目区群众满意度为</w:t>
      </w:r>
      <w:r>
        <w:rPr>
          <w:rFonts w:ascii="Times New Roman" w:hAnsi="Times New Roman" w:eastAsia="Times New Roman" w:cs="Times New Roman"/>
          <w:color w:val="auto"/>
          <w:spacing w:val="7"/>
          <w:position w:val="1"/>
        </w:rPr>
        <w:t>96%</w:t>
      </w:r>
      <w:r>
        <w:rPr>
          <w:color w:val="auto"/>
          <w:spacing w:val="7"/>
          <w:position w:val="1"/>
        </w:rPr>
        <w:t>。</w:t>
      </w:r>
    </w:p>
    <w:p w14:paraId="68D671D2">
      <w:pPr>
        <w:pStyle w:val="2"/>
        <w:spacing w:before="223" w:line="377" w:lineRule="auto"/>
        <w:ind w:left="39" w:right="86" w:firstLine="623"/>
        <w:rPr>
          <w:rFonts w:ascii="Times New Roman" w:hAnsi="Times New Roman" w:eastAsia="Times New Roman" w:cs="Times New Roman"/>
          <w:color w:val="auto"/>
        </w:rPr>
      </w:pPr>
      <w:r>
        <w:rPr>
          <w:color w:val="auto"/>
          <w:spacing w:val="18"/>
        </w:rPr>
        <w:t>盐边县</w:t>
      </w:r>
      <w:r>
        <w:rPr>
          <w:rFonts w:ascii="Times New Roman" w:hAnsi="Times New Roman" w:eastAsia="Times New Roman" w:cs="Times New Roman"/>
          <w:color w:val="auto"/>
          <w:spacing w:val="18"/>
        </w:rPr>
        <w:t>2019</w:t>
      </w:r>
      <w:r>
        <w:rPr>
          <w:color w:val="auto"/>
          <w:spacing w:val="18"/>
        </w:rPr>
        <w:t>年度水利发展资金项目实施满意度调查情况</w:t>
      </w:r>
      <w:r>
        <w:rPr>
          <w:color w:val="auto"/>
          <w:spacing w:val="-2"/>
        </w:rPr>
        <w:t>汇总表</w:t>
      </w:r>
      <w:r>
        <w:rPr>
          <w:rFonts w:ascii="Times New Roman" w:hAnsi="Times New Roman" w:eastAsia="Times New Roman" w:cs="Times New Roman"/>
          <w:color w:val="auto"/>
          <w:spacing w:val="-2"/>
        </w:rPr>
        <w:t>4</w:t>
      </w:r>
    </w:p>
    <w:p w14:paraId="4A1DFB9F">
      <w:pPr>
        <w:spacing w:before="60" w:line="224" w:lineRule="auto"/>
        <w:ind w:left="15"/>
        <w:rPr>
          <w:rFonts w:ascii="黑体" w:hAnsi="黑体" w:eastAsia="黑体" w:cs="黑体"/>
          <w:color w:val="auto"/>
          <w:sz w:val="28"/>
          <w:szCs w:val="28"/>
        </w:rPr>
      </w:pPr>
      <w:r>
        <w:rPr>
          <w:rFonts w:ascii="黑体" w:hAnsi="黑体" w:eastAsia="黑体" w:cs="黑体"/>
          <w:color w:val="auto"/>
          <w:spacing w:val="-8"/>
          <w:sz w:val="28"/>
          <w:szCs w:val="28"/>
        </w:rPr>
        <w:t>表4</w:t>
      </w:r>
    </w:p>
    <w:p w14:paraId="2FD090D1">
      <w:pPr>
        <w:spacing w:before="149" w:line="369" w:lineRule="exact"/>
        <w:ind w:left="659"/>
        <w:rPr>
          <w:rFonts w:ascii="黑体" w:hAnsi="黑体" w:eastAsia="黑体" w:cs="黑体"/>
          <w:color w:val="auto"/>
          <w:sz w:val="28"/>
          <w:szCs w:val="28"/>
        </w:rPr>
      </w:pPr>
      <w:r>
        <w:rPr>
          <w:rFonts w:ascii="黑体" w:hAnsi="黑体" w:eastAsia="黑体" w:cs="黑体"/>
          <w:color w:val="auto"/>
          <w:spacing w:val="-1"/>
          <w:position w:val="1"/>
          <w:sz w:val="28"/>
          <w:szCs w:val="28"/>
        </w:rPr>
        <w:t>盐边县</w:t>
      </w:r>
      <w:r>
        <w:rPr>
          <w:rFonts w:ascii="Times New Roman" w:hAnsi="Times New Roman" w:eastAsia="Times New Roman" w:cs="Times New Roman"/>
          <w:color w:val="auto"/>
          <w:spacing w:val="-1"/>
          <w:position w:val="1"/>
          <w:sz w:val="28"/>
          <w:szCs w:val="28"/>
        </w:rPr>
        <w:t>2019</w:t>
      </w:r>
      <w:r>
        <w:rPr>
          <w:rFonts w:ascii="黑体" w:hAnsi="黑体" w:eastAsia="黑体" w:cs="黑体"/>
          <w:color w:val="auto"/>
          <w:spacing w:val="-1"/>
          <w:position w:val="1"/>
          <w:sz w:val="28"/>
          <w:szCs w:val="28"/>
        </w:rPr>
        <w:t>年度水利发展资金项目实施满意度调查情况汇总表</w:t>
      </w:r>
    </w:p>
    <w:p w14:paraId="77FA2719">
      <w:pPr>
        <w:spacing w:before="125"/>
        <w:rPr>
          <w:color w:val="auto"/>
        </w:rPr>
      </w:pPr>
    </w:p>
    <w:tbl>
      <w:tblPr>
        <w:tblStyle w:val="5"/>
        <w:tblW w:w="8299" w:type="dxa"/>
        <w:tblInd w:w="2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44"/>
        <w:gridCol w:w="1886"/>
        <w:gridCol w:w="1934"/>
        <w:gridCol w:w="1235"/>
      </w:tblGrid>
      <w:tr w14:paraId="3933F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3244" w:type="dxa"/>
            <w:vAlign w:val="top"/>
          </w:tcPr>
          <w:p w14:paraId="293C378F">
            <w:pPr>
              <w:spacing w:before="144" w:line="229" w:lineRule="auto"/>
              <w:ind w:left="1316"/>
              <w:rPr>
                <w:rFonts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ascii="黑体" w:hAnsi="黑体" w:eastAsia="黑体" w:cs="黑体"/>
                <w:color w:val="auto"/>
                <w:spacing w:val="-3"/>
                <w:sz w:val="20"/>
                <w:szCs w:val="20"/>
              </w:rPr>
              <w:t>县</w:t>
            </w:r>
            <w:r>
              <w:rPr>
                <w:rFonts w:ascii="黑体" w:hAnsi="黑体" w:eastAsia="黑体" w:cs="黑体"/>
                <w:color w:val="auto"/>
                <w:spacing w:val="10"/>
                <w:sz w:val="20"/>
                <w:szCs w:val="20"/>
              </w:rPr>
              <w:t xml:space="preserve">  </w:t>
            </w:r>
            <w:r>
              <w:rPr>
                <w:rFonts w:ascii="黑体" w:hAnsi="黑体" w:eastAsia="黑体" w:cs="黑体"/>
                <w:color w:val="auto"/>
                <w:spacing w:val="-3"/>
                <w:sz w:val="20"/>
                <w:szCs w:val="20"/>
              </w:rPr>
              <w:t>级</w:t>
            </w:r>
          </w:p>
        </w:tc>
        <w:tc>
          <w:tcPr>
            <w:tcW w:w="1886" w:type="dxa"/>
            <w:vAlign w:val="top"/>
          </w:tcPr>
          <w:p w14:paraId="09630938">
            <w:pPr>
              <w:spacing w:before="144" w:line="231" w:lineRule="auto"/>
              <w:ind w:left="109"/>
              <w:rPr>
                <w:rFonts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ascii="黑体" w:hAnsi="黑体" w:eastAsia="黑体" w:cs="黑体"/>
                <w:color w:val="auto"/>
                <w:spacing w:val="7"/>
                <w:sz w:val="20"/>
                <w:szCs w:val="20"/>
              </w:rPr>
              <w:t>调查问卷数（份）</w:t>
            </w:r>
          </w:p>
        </w:tc>
        <w:tc>
          <w:tcPr>
            <w:tcW w:w="1934" w:type="dxa"/>
            <w:vAlign w:val="top"/>
          </w:tcPr>
          <w:p w14:paraId="4A9531D1">
            <w:pPr>
              <w:spacing w:before="144" w:line="230" w:lineRule="auto"/>
              <w:ind w:left="135"/>
              <w:rPr>
                <w:rFonts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ascii="黑体" w:hAnsi="黑体" w:eastAsia="黑体" w:cs="黑体"/>
                <w:color w:val="auto"/>
                <w:spacing w:val="7"/>
                <w:sz w:val="20"/>
                <w:szCs w:val="20"/>
              </w:rPr>
              <w:t>平均满意度（分）</w:t>
            </w:r>
          </w:p>
        </w:tc>
        <w:tc>
          <w:tcPr>
            <w:tcW w:w="1235" w:type="dxa"/>
            <w:vAlign w:val="top"/>
          </w:tcPr>
          <w:p w14:paraId="7FA58780">
            <w:pPr>
              <w:spacing w:before="144" w:line="230" w:lineRule="auto"/>
              <w:ind w:left="410"/>
              <w:rPr>
                <w:rFonts w:ascii="黑体" w:hAnsi="黑体" w:eastAsia="黑体" w:cs="黑体"/>
                <w:color w:val="auto"/>
                <w:sz w:val="20"/>
                <w:szCs w:val="20"/>
              </w:rPr>
            </w:pPr>
            <w:r>
              <w:rPr>
                <w:rFonts w:ascii="黑体" w:hAnsi="黑体" w:eastAsia="黑体" w:cs="黑体"/>
                <w:color w:val="auto"/>
                <w:spacing w:val="4"/>
                <w:sz w:val="20"/>
                <w:szCs w:val="20"/>
              </w:rPr>
              <w:t>备注</w:t>
            </w:r>
          </w:p>
        </w:tc>
      </w:tr>
      <w:tr w14:paraId="17D45F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3244" w:type="dxa"/>
            <w:vAlign w:val="top"/>
          </w:tcPr>
          <w:p w14:paraId="71D9294D">
            <w:pPr>
              <w:spacing w:before="155" w:line="230" w:lineRule="auto"/>
              <w:ind w:left="1312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z w:val="20"/>
                <w:szCs w:val="20"/>
              </w:rPr>
              <w:t>合</w:t>
            </w:r>
            <w:r>
              <w:rPr>
                <w:rFonts w:ascii="宋体" w:hAnsi="宋体" w:eastAsia="宋体" w:cs="宋体"/>
                <w:color w:val="auto"/>
                <w:spacing w:val="9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color w:val="auto"/>
                <w:sz w:val="20"/>
                <w:szCs w:val="20"/>
              </w:rPr>
              <w:t>计</w:t>
            </w:r>
          </w:p>
        </w:tc>
        <w:tc>
          <w:tcPr>
            <w:tcW w:w="1886" w:type="dxa"/>
            <w:vAlign w:val="top"/>
          </w:tcPr>
          <w:p w14:paraId="07E13A94">
            <w:pPr>
              <w:spacing w:before="155" w:line="269" w:lineRule="exact"/>
              <w:ind w:left="80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-3"/>
                <w:position w:val="1"/>
                <w:sz w:val="20"/>
                <w:szCs w:val="20"/>
              </w:rPr>
              <w:t>100</w:t>
            </w:r>
          </w:p>
        </w:tc>
        <w:tc>
          <w:tcPr>
            <w:tcW w:w="1934" w:type="dxa"/>
            <w:vAlign w:val="top"/>
          </w:tcPr>
          <w:p w14:paraId="6F5629A6">
            <w:pPr>
              <w:spacing w:before="155" w:line="269" w:lineRule="exact"/>
              <w:ind w:left="866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position w:val="1"/>
                <w:sz w:val="20"/>
                <w:szCs w:val="20"/>
              </w:rPr>
              <w:t>96</w:t>
            </w:r>
          </w:p>
        </w:tc>
        <w:tc>
          <w:tcPr>
            <w:tcW w:w="1235" w:type="dxa"/>
            <w:vAlign w:val="top"/>
          </w:tcPr>
          <w:p w14:paraId="543288B9">
            <w:pPr>
              <w:rPr>
                <w:rFonts w:ascii="Arial"/>
                <w:color w:val="auto"/>
                <w:sz w:val="21"/>
              </w:rPr>
            </w:pPr>
          </w:p>
        </w:tc>
      </w:tr>
      <w:tr w14:paraId="7512C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3244" w:type="dxa"/>
            <w:vAlign w:val="top"/>
          </w:tcPr>
          <w:p w14:paraId="5A1E7F63">
            <w:pPr>
              <w:spacing w:before="97" w:line="227" w:lineRule="auto"/>
              <w:ind w:left="49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</w:rPr>
              <w:t>1.农业水价综合改革</w:t>
            </w:r>
          </w:p>
        </w:tc>
        <w:tc>
          <w:tcPr>
            <w:tcW w:w="1886" w:type="dxa"/>
            <w:vAlign w:val="top"/>
          </w:tcPr>
          <w:p w14:paraId="6DFEA734">
            <w:pPr>
              <w:spacing w:before="140" w:line="233" w:lineRule="auto"/>
              <w:ind w:left="84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sz w:val="20"/>
                <w:szCs w:val="20"/>
              </w:rPr>
              <w:t>20</w:t>
            </w:r>
          </w:p>
        </w:tc>
        <w:tc>
          <w:tcPr>
            <w:tcW w:w="1934" w:type="dxa"/>
            <w:vAlign w:val="top"/>
          </w:tcPr>
          <w:p w14:paraId="28BB97D2">
            <w:pPr>
              <w:spacing w:before="140" w:line="233" w:lineRule="auto"/>
              <w:ind w:left="866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z w:val="20"/>
                <w:szCs w:val="20"/>
              </w:rPr>
              <w:t>98</w:t>
            </w:r>
          </w:p>
        </w:tc>
        <w:tc>
          <w:tcPr>
            <w:tcW w:w="1235" w:type="dxa"/>
            <w:vAlign w:val="top"/>
          </w:tcPr>
          <w:p w14:paraId="5AACD875">
            <w:pPr>
              <w:rPr>
                <w:rFonts w:ascii="Arial"/>
                <w:color w:val="auto"/>
                <w:sz w:val="21"/>
              </w:rPr>
            </w:pPr>
          </w:p>
        </w:tc>
      </w:tr>
      <w:tr w14:paraId="224F3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3244" w:type="dxa"/>
            <w:vAlign w:val="top"/>
          </w:tcPr>
          <w:p w14:paraId="47805432">
            <w:pPr>
              <w:spacing w:before="97" w:line="229" w:lineRule="auto"/>
              <w:ind w:left="37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</w:rPr>
              <w:t>2.山洪沟治理项目</w:t>
            </w:r>
          </w:p>
        </w:tc>
        <w:tc>
          <w:tcPr>
            <w:tcW w:w="1886" w:type="dxa"/>
            <w:vAlign w:val="top"/>
          </w:tcPr>
          <w:p w14:paraId="466D29C8">
            <w:pPr>
              <w:spacing w:before="142" w:line="231" w:lineRule="auto"/>
              <w:ind w:left="84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sz w:val="20"/>
                <w:szCs w:val="20"/>
              </w:rPr>
              <w:t>20</w:t>
            </w:r>
          </w:p>
        </w:tc>
        <w:tc>
          <w:tcPr>
            <w:tcW w:w="1934" w:type="dxa"/>
            <w:vAlign w:val="top"/>
          </w:tcPr>
          <w:p w14:paraId="12BDB09C">
            <w:pPr>
              <w:spacing w:before="142" w:line="231" w:lineRule="auto"/>
              <w:ind w:left="866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z w:val="20"/>
                <w:szCs w:val="20"/>
              </w:rPr>
              <w:t>98</w:t>
            </w:r>
          </w:p>
        </w:tc>
        <w:tc>
          <w:tcPr>
            <w:tcW w:w="1235" w:type="dxa"/>
            <w:vAlign w:val="top"/>
          </w:tcPr>
          <w:p w14:paraId="5BD62B91">
            <w:pPr>
              <w:rPr>
                <w:rFonts w:ascii="Arial"/>
                <w:color w:val="auto"/>
                <w:sz w:val="21"/>
              </w:rPr>
            </w:pPr>
          </w:p>
        </w:tc>
      </w:tr>
      <w:tr w14:paraId="43E64E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3244" w:type="dxa"/>
            <w:vAlign w:val="top"/>
          </w:tcPr>
          <w:p w14:paraId="38E7CFAD">
            <w:pPr>
              <w:spacing w:before="99" w:line="228" w:lineRule="auto"/>
              <w:ind w:left="38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3.群测群防体系建设项目</w:t>
            </w:r>
          </w:p>
        </w:tc>
        <w:tc>
          <w:tcPr>
            <w:tcW w:w="1886" w:type="dxa"/>
            <w:vAlign w:val="top"/>
          </w:tcPr>
          <w:p w14:paraId="573097AE">
            <w:pPr>
              <w:spacing w:before="144" w:line="230" w:lineRule="auto"/>
              <w:ind w:left="844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-1"/>
                <w:sz w:val="20"/>
                <w:szCs w:val="20"/>
              </w:rPr>
              <w:t>20</w:t>
            </w:r>
          </w:p>
        </w:tc>
        <w:tc>
          <w:tcPr>
            <w:tcW w:w="1934" w:type="dxa"/>
            <w:vAlign w:val="top"/>
          </w:tcPr>
          <w:p w14:paraId="73A7072C">
            <w:pPr>
              <w:spacing w:before="144" w:line="230" w:lineRule="auto"/>
              <w:ind w:left="866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z w:val="20"/>
                <w:szCs w:val="20"/>
              </w:rPr>
              <w:t>98</w:t>
            </w:r>
          </w:p>
        </w:tc>
        <w:tc>
          <w:tcPr>
            <w:tcW w:w="1235" w:type="dxa"/>
            <w:vAlign w:val="top"/>
          </w:tcPr>
          <w:p w14:paraId="2F8BAE99">
            <w:pPr>
              <w:rPr>
                <w:rFonts w:ascii="Arial"/>
                <w:color w:val="auto"/>
                <w:sz w:val="21"/>
              </w:rPr>
            </w:pPr>
          </w:p>
        </w:tc>
      </w:tr>
      <w:tr w14:paraId="11279B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3244" w:type="dxa"/>
            <w:vAlign w:val="top"/>
          </w:tcPr>
          <w:p w14:paraId="39019F3C">
            <w:pPr>
              <w:spacing w:before="101" w:line="228" w:lineRule="auto"/>
              <w:ind w:left="33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4.小型病险水库除险加固项目</w:t>
            </w:r>
          </w:p>
        </w:tc>
        <w:tc>
          <w:tcPr>
            <w:tcW w:w="1886" w:type="dxa"/>
            <w:vAlign w:val="top"/>
          </w:tcPr>
          <w:p w14:paraId="78A30246">
            <w:pPr>
              <w:spacing w:before="135" w:line="217" w:lineRule="auto"/>
              <w:ind w:left="840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sz w:val="22"/>
                <w:szCs w:val="22"/>
              </w:rPr>
              <w:t>20</w:t>
            </w:r>
          </w:p>
        </w:tc>
        <w:tc>
          <w:tcPr>
            <w:tcW w:w="1934" w:type="dxa"/>
            <w:vAlign w:val="top"/>
          </w:tcPr>
          <w:p w14:paraId="50767D6E">
            <w:pPr>
              <w:spacing w:before="135" w:line="217" w:lineRule="auto"/>
              <w:ind w:left="862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sz w:val="22"/>
                <w:szCs w:val="22"/>
              </w:rPr>
              <w:t>99</w:t>
            </w:r>
          </w:p>
        </w:tc>
        <w:tc>
          <w:tcPr>
            <w:tcW w:w="1235" w:type="dxa"/>
            <w:vAlign w:val="top"/>
          </w:tcPr>
          <w:p w14:paraId="67BB3DC3">
            <w:pPr>
              <w:rPr>
                <w:rFonts w:ascii="Arial"/>
                <w:color w:val="auto"/>
                <w:sz w:val="21"/>
              </w:rPr>
            </w:pPr>
          </w:p>
        </w:tc>
      </w:tr>
      <w:tr w14:paraId="5CF098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3244" w:type="dxa"/>
            <w:vAlign w:val="top"/>
          </w:tcPr>
          <w:p w14:paraId="65FB11BD">
            <w:pPr>
              <w:spacing w:before="102" w:line="228" w:lineRule="auto"/>
              <w:ind w:left="38"/>
              <w:rPr>
                <w:rFonts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</w:rPr>
              <w:t>5.农田水利设施维修养护项目</w:t>
            </w:r>
          </w:p>
        </w:tc>
        <w:tc>
          <w:tcPr>
            <w:tcW w:w="1886" w:type="dxa"/>
            <w:vAlign w:val="top"/>
          </w:tcPr>
          <w:p w14:paraId="36A51414">
            <w:pPr>
              <w:spacing w:before="137" w:line="221" w:lineRule="auto"/>
              <w:ind w:left="840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6"/>
                <w:sz w:val="22"/>
                <w:szCs w:val="22"/>
              </w:rPr>
              <w:t>20</w:t>
            </w:r>
          </w:p>
        </w:tc>
        <w:tc>
          <w:tcPr>
            <w:tcW w:w="1934" w:type="dxa"/>
            <w:vAlign w:val="top"/>
          </w:tcPr>
          <w:p w14:paraId="66CA8038">
            <w:pPr>
              <w:spacing w:before="137" w:line="221" w:lineRule="auto"/>
              <w:ind w:left="862"/>
              <w:rPr>
                <w:rFonts w:ascii="宋体" w:hAnsi="宋体" w:eastAsia="宋体" w:cs="宋体"/>
                <w:color w:val="auto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auto"/>
                <w:spacing w:val="-5"/>
                <w:sz w:val="22"/>
                <w:szCs w:val="22"/>
              </w:rPr>
              <w:t>95</w:t>
            </w:r>
          </w:p>
        </w:tc>
        <w:tc>
          <w:tcPr>
            <w:tcW w:w="1235" w:type="dxa"/>
            <w:vAlign w:val="top"/>
          </w:tcPr>
          <w:p w14:paraId="66A0D4C0">
            <w:pPr>
              <w:rPr>
                <w:rFonts w:ascii="Arial"/>
                <w:color w:val="auto"/>
                <w:sz w:val="21"/>
              </w:rPr>
            </w:pPr>
          </w:p>
        </w:tc>
      </w:tr>
    </w:tbl>
    <w:p w14:paraId="5FD8EB08">
      <w:pPr>
        <w:spacing w:before="239" w:line="226" w:lineRule="auto"/>
        <w:ind w:left="671"/>
        <w:rPr>
          <w:rFonts w:ascii="黑体" w:hAnsi="黑体" w:eastAsia="黑体" w:cs="黑体"/>
          <w:color w:val="auto"/>
          <w:sz w:val="31"/>
          <w:szCs w:val="31"/>
        </w:rPr>
      </w:pPr>
      <w:r>
        <w:rPr>
          <w:rFonts w:ascii="黑体" w:hAnsi="黑体" w:eastAsia="黑体" w:cs="黑体"/>
          <w:color w:val="auto"/>
          <w:spacing w:val="8"/>
          <w:sz w:val="31"/>
          <w:szCs w:val="31"/>
        </w:rPr>
        <w:t>四、偏离绩效目标原因和下一步改进措施</w:t>
      </w:r>
    </w:p>
    <w:p w14:paraId="7CAD86BC">
      <w:pPr>
        <w:pStyle w:val="2"/>
        <w:spacing w:before="213" w:line="369" w:lineRule="auto"/>
        <w:ind w:left="8" w:right="83" w:firstLine="651"/>
        <w:outlineLvl w:val="0"/>
        <w:rPr>
          <w:color w:val="auto"/>
        </w:rPr>
      </w:pPr>
      <w:r>
        <w:rPr>
          <w:color w:val="auto"/>
          <w:spacing w:val="11"/>
        </w:rPr>
        <w:t>对照省级批复绩效目标，总体上看，盐边县</w:t>
      </w:r>
      <w:r>
        <w:rPr>
          <w:color w:val="auto"/>
          <w:spacing w:val="-54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1"/>
        </w:rPr>
        <w:t>2019</w:t>
      </w:r>
      <w:r>
        <w:rPr>
          <w:rFonts w:ascii="Times New Roman" w:hAnsi="Times New Roman" w:eastAsia="Times New Roman" w:cs="Times New Roman"/>
          <w:color w:val="auto"/>
          <w:spacing w:val="24"/>
        </w:rPr>
        <w:t xml:space="preserve"> </w:t>
      </w:r>
      <w:r>
        <w:rPr>
          <w:color w:val="auto"/>
          <w:spacing w:val="11"/>
        </w:rPr>
        <w:t>年度水</w:t>
      </w:r>
      <w:r>
        <w:rPr>
          <w:color w:val="auto"/>
          <w:spacing w:val="7"/>
        </w:rPr>
        <w:t>利发展资金项目全面推进，项目已按时完成了建设任务，项目</w:t>
      </w:r>
    </w:p>
    <w:p w14:paraId="46910E0B">
      <w:pPr>
        <w:pStyle w:val="2"/>
        <w:spacing w:before="40" w:line="379" w:lineRule="auto"/>
        <w:ind w:left="17" w:firstLine="48"/>
        <w:jc w:val="both"/>
        <w:rPr>
          <w:color w:val="auto"/>
        </w:rPr>
      </w:pPr>
      <w:r>
        <w:rPr>
          <w:color w:val="auto"/>
          <w:spacing w:val="5"/>
        </w:rPr>
        <w:t>已经完成验收。但有</w:t>
      </w:r>
      <w:r>
        <w:rPr>
          <w:color w:val="auto"/>
          <w:spacing w:val="-6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5"/>
        </w:rPr>
        <w:t xml:space="preserve">2 </w:t>
      </w:r>
      <w:r>
        <w:rPr>
          <w:color w:val="auto"/>
          <w:spacing w:val="5"/>
        </w:rPr>
        <w:t>个项目资金投资完成率没有达到进度要</w:t>
      </w:r>
      <w:r>
        <w:rPr>
          <w:color w:val="auto"/>
          <w:spacing w:val="4"/>
        </w:rPr>
        <w:t>求。小型病险水库除险加固项目，</w:t>
      </w:r>
      <w:r>
        <w:rPr>
          <w:rFonts w:hint="eastAsia"/>
          <w:color w:val="auto"/>
          <w:spacing w:val="4"/>
          <w:lang w:eastAsia="zh-CN"/>
        </w:rPr>
        <w:t>截至</w:t>
      </w:r>
      <w:r>
        <w:rPr>
          <w:color w:val="auto"/>
          <w:spacing w:val="-6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 xml:space="preserve">2019 </w:t>
      </w:r>
      <w:r>
        <w:rPr>
          <w:color w:val="auto"/>
          <w:spacing w:val="4"/>
        </w:rPr>
        <w:t>年</w:t>
      </w:r>
      <w:r>
        <w:rPr>
          <w:color w:val="auto"/>
          <w:spacing w:val="-3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12</w:t>
      </w:r>
      <w:r>
        <w:rPr>
          <w:rFonts w:ascii="Times New Roman" w:hAnsi="Times New Roman" w:eastAsia="Times New Roman" w:cs="Times New Roman"/>
          <w:color w:val="auto"/>
          <w:spacing w:val="29"/>
        </w:rPr>
        <w:t xml:space="preserve"> </w:t>
      </w:r>
      <w:r>
        <w:rPr>
          <w:color w:val="auto"/>
          <w:spacing w:val="4"/>
        </w:rPr>
        <w:t>月</w:t>
      </w:r>
      <w:r>
        <w:rPr>
          <w:color w:val="auto"/>
          <w:spacing w:val="3"/>
        </w:rPr>
        <w:t>底，投资</w:t>
      </w:r>
      <w:r>
        <w:rPr>
          <w:color w:val="auto"/>
          <w:spacing w:val="4"/>
        </w:rPr>
        <w:t>完成率为</w:t>
      </w:r>
      <w:r>
        <w:rPr>
          <w:rFonts w:ascii="Times New Roman" w:hAnsi="Times New Roman" w:eastAsia="Times New Roman" w:cs="Times New Roman"/>
          <w:color w:val="auto"/>
          <w:spacing w:val="4"/>
        </w:rPr>
        <w:t>42 %</w:t>
      </w:r>
      <w:r>
        <w:rPr>
          <w:rFonts w:ascii="Times New Roman" w:hAnsi="Times New Roman" w:eastAsia="Times New Roman" w:cs="Times New Roman"/>
          <w:color w:val="auto"/>
          <w:spacing w:val="-13"/>
        </w:rPr>
        <w:t xml:space="preserve"> </w:t>
      </w:r>
      <w:r>
        <w:rPr>
          <w:color w:val="auto"/>
          <w:spacing w:val="4"/>
        </w:rPr>
        <w:t>，</w:t>
      </w:r>
      <w:r>
        <w:rPr>
          <w:rFonts w:hint="eastAsia"/>
          <w:color w:val="auto"/>
          <w:spacing w:val="4"/>
          <w:lang w:eastAsia="zh-CN"/>
        </w:rPr>
        <w:t>截至</w:t>
      </w:r>
      <w:r>
        <w:rPr>
          <w:color w:val="auto"/>
          <w:spacing w:val="-66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 xml:space="preserve">2020 </w:t>
      </w:r>
      <w:r>
        <w:rPr>
          <w:color w:val="auto"/>
          <w:spacing w:val="4"/>
        </w:rPr>
        <w:t>年</w:t>
      </w:r>
      <w:r>
        <w:rPr>
          <w:color w:val="auto"/>
          <w:spacing w:val="-5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6</w:t>
      </w:r>
      <w:r>
        <w:rPr>
          <w:rFonts w:ascii="Times New Roman" w:hAnsi="Times New Roman" w:eastAsia="Times New Roman" w:cs="Times New Roman"/>
          <w:color w:val="auto"/>
          <w:spacing w:val="31"/>
        </w:rPr>
        <w:t xml:space="preserve"> </w:t>
      </w:r>
      <w:r>
        <w:rPr>
          <w:color w:val="auto"/>
          <w:spacing w:val="4"/>
        </w:rPr>
        <w:t>月底，投资完成率为</w:t>
      </w:r>
      <w:r>
        <w:rPr>
          <w:color w:val="auto"/>
          <w:spacing w:val="-60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4"/>
        </w:rPr>
        <w:t>90%</w:t>
      </w:r>
      <w:r>
        <w:rPr>
          <w:rFonts w:ascii="Times New Roman" w:hAnsi="Times New Roman" w:eastAsia="Times New Roman" w:cs="Times New Roman"/>
          <w:color w:val="auto"/>
          <w:spacing w:val="-42"/>
        </w:rPr>
        <w:t xml:space="preserve"> </w:t>
      </w:r>
      <w:r>
        <w:rPr>
          <w:color w:val="auto"/>
          <w:spacing w:val="4"/>
        </w:rPr>
        <w:t>。农</w:t>
      </w:r>
      <w:r>
        <w:rPr>
          <w:color w:val="auto"/>
          <w:spacing w:val="-4"/>
        </w:rPr>
        <w:t>业水价综合改革项目，</w:t>
      </w:r>
      <w:r>
        <w:rPr>
          <w:rFonts w:hint="eastAsia"/>
          <w:color w:val="auto"/>
          <w:spacing w:val="-4"/>
          <w:lang w:eastAsia="zh-CN"/>
        </w:rPr>
        <w:t>截至</w:t>
      </w:r>
      <w:r>
        <w:rPr>
          <w:rFonts w:ascii="Times New Roman" w:hAnsi="Times New Roman" w:eastAsia="Times New Roman" w:cs="Times New Roman"/>
          <w:color w:val="auto"/>
          <w:spacing w:val="-4"/>
        </w:rPr>
        <w:t xml:space="preserve">2019 </w:t>
      </w:r>
      <w:r>
        <w:rPr>
          <w:color w:val="auto"/>
          <w:spacing w:val="-4"/>
        </w:rPr>
        <w:t>年</w:t>
      </w:r>
      <w:r>
        <w:rPr>
          <w:color w:val="auto"/>
          <w:spacing w:val="-67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4"/>
        </w:rPr>
        <w:t xml:space="preserve">12 </w:t>
      </w:r>
      <w:r>
        <w:rPr>
          <w:color w:val="auto"/>
          <w:spacing w:val="-4"/>
        </w:rPr>
        <w:t>月底，投资完成率为</w:t>
      </w:r>
      <w:r>
        <w:rPr>
          <w:rFonts w:ascii="Times New Roman" w:hAnsi="Times New Roman" w:eastAsia="Times New Roman" w:cs="Times New Roman"/>
          <w:color w:val="auto"/>
          <w:spacing w:val="-4"/>
        </w:rPr>
        <w:t>0</w:t>
      </w:r>
      <w:r>
        <w:rPr>
          <w:rFonts w:ascii="Times New Roman" w:hAnsi="Times New Roman" w:eastAsia="Times New Roman" w:cs="Times New Roman"/>
          <w:color w:val="auto"/>
          <w:spacing w:val="-5"/>
        </w:rPr>
        <w:t xml:space="preserve"> %</w:t>
      </w:r>
      <w:r>
        <w:rPr>
          <w:color w:val="auto"/>
          <w:spacing w:val="-5"/>
        </w:rPr>
        <w:t>，</w:t>
      </w:r>
      <w:r>
        <w:rPr>
          <w:rFonts w:hint="eastAsia"/>
          <w:color w:val="auto"/>
          <w:spacing w:val="-5"/>
          <w:lang w:eastAsia="zh-CN"/>
        </w:rPr>
        <w:t>截至</w:t>
      </w:r>
      <w:r>
        <w:rPr>
          <w:color w:val="auto"/>
          <w:spacing w:val="-5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 xml:space="preserve">2020 </w:t>
      </w:r>
      <w:r>
        <w:rPr>
          <w:color w:val="auto"/>
          <w:spacing w:val="3"/>
        </w:rPr>
        <w:t>年</w:t>
      </w:r>
      <w:r>
        <w:rPr>
          <w:color w:val="auto"/>
          <w:spacing w:val="-59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6</w:t>
      </w:r>
      <w:r>
        <w:rPr>
          <w:rFonts w:ascii="Times New Roman" w:hAnsi="Times New Roman" w:eastAsia="Times New Roman" w:cs="Times New Roman"/>
          <w:color w:val="auto"/>
          <w:spacing w:val="31"/>
          <w:w w:val="101"/>
        </w:rPr>
        <w:t xml:space="preserve"> </w:t>
      </w:r>
      <w:r>
        <w:rPr>
          <w:color w:val="auto"/>
          <w:spacing w:val="3"/>
        </w:rPr>
        <w:t>月底，投资完成率为</w:t>
      </w:r>
      <w:r>
        <w:rPr>
          <w:color w:val="auto"/>
          <w:spacing w:val="-63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3"/>
        </w:rPr>
        <w:t>90%</w:t>
      </w:r>
      <w:r>
        <w:rPr>
          <w:color w:val="auto"/>
          <w:spacing w:val="3"/>
        </w:rPr>
        <w:t>。</w:t>
      </w:r>
    </w:p>
    <w:p w14:paraId="1C892359">
      <w:pPr>
        <w:spacing w:before="66" w:line="231" w:lineRule="auto"/>
        <w:ind w:left="680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6"/>
          <w:sz w:val="31"/>
          <w:szCs w:val="31"/>
        </w:rPr>
        <w:t>（一）绩效目标未完成原因</w:t>
      </w:r>
    </w:p>
    <w:p w14:paraId="70F53B89">
      <w:pPr>
        <w:pStyle w:val="2"/>
        <w:spacing w:before="253" w:line="219" w:lineRule="auto"/>
        <w:ind w:left="655"/>
        <w:outlineLvl w:val="0"/>
        <w:rPr>
          <w:color w:val="auto"/>
        </w:rPr>
      </w:pPr>
      <w:r>
        <w:rPr>
          <w:color w:val="auto"/>
          <w:spacing w:val="7"/>
        </w:rPr>
        <w:t>小型病险水库除险加固：该项目一是由于基层技术力量薄</w:t>
      </w:r>
    </w:p>
    <w:p w14:paraId="73185733">
      <w:pPr>
        <w:spacing w:line="219" w:lineRule="auto"/>
        <w:rPr>
          <w:color w:val="auto"/>
        </w:rPr>
        <w:sectPr>
          <w:footerReference r:id="rId35" w:type="default"/>
          <w:pgSz w:w="11906" w:h="16839"/>
          <w:pgMar w:top="1431" w:right="1447" w:bottom="1159" w:left="1785" w:header="0" w:footer="793" w:gutter="0"/>
          <w:cols w:space="720" w:num="1"/>
        </w:sectPr>
      </w:pPr>
    </w:p>
    <w:p w14:paraId="25BCC5B6">
      <w:pPr>
        <w:spacing w:line="264" w:lineRule="auto"/>
        <w:rPr>
          <w:rFonts w:ascii="Arial"/>
          <w:color w:val="auto"/>
          <w:sz w:val="21"/>
        </w:rPr>
      </w:pPr>
    </w:p>
    <w:p w14:paraId="60647D70">
      <w:pPr>
        <w:spacing w:line="264" w:lineRule="auto"/>
        <w:rPr>
          <w:rFonts w:ascii="Arial"/>
          <w:color w:val="auto"/>
          <w:sz w:val="21"/>
        </w:rPr>
      </w:pPr>
    </w:p>
    <w:p w14:paraId="464869FA">
      <w:pPr>
        <w:spacing w:line="265" w:lineRule="auto"/>
        <w:rPr>
          <w:rFonts w:ascii="Arial"/>
          <w:color w:val="auto"/>
          <w:sz w:val="21"/>
        </w:rPr>
      </w:pPr>
    </w:p>
    <w:p w14:paraId="710B4F90">
      <w:pPr>
        <w:pStyle w:val="2"/>
        <w:spacing w:before="100" w:line="379" w:lineRule="auto"/>
        <w:ind w:left="6" w:firstLine="23"/>
        <w:jc w:val="both"/>
        <w:rPr>
          <w:color w:val="auto"/>
        </w:rPr>
      </w:pPr>
      <w:r>
        <w:rPr>
          <w:color w:val="auto"/>
          <w:spacing w:val="10"/>
        </w:rPr>
        <w:t>弱项目在初设批复后招标图设计、财评组织较差，推进缓慢，</w:t>
      </w:r>
      <w:r>
        <w:rPr>
          <w:color w:val="auto"/>
          <w:spacing w:val="8"/>
        </w:rPr>
        <w:t>造成施工单位确定缓慢，同时施工图中一般变更较</w:t>
      </w:r>
      <w:r>
        <w:rPr>
          <w:color w:val="auto"/>
          <w:spacing w:val="7"/>
        </w:rPr>
        <w:t>多，影响施</w:t>
      </w:r>
      <w:r>
        <w:rPr>
          <w:color w:val="auto"/>
          <w:spacing w:val="8"/>
        </w:rPr>
        <w:t>工进度。二是新安水库、湾恢水库因未能及时完成</w:t>
      </w:r>
      <w:r>
        <w:rPr>
          <w:color w:val="auto"/>
          <w:spacing w:val="7"/>
        </w:rPr>
        <w:t>土地征占和</w:t>
      </w:r>
      <w:r>
        <w:rPr>
          <w:color w:val="auto"/>
          <w:spacing w:val="8"/>
        </w:rPr>
        <w:t>库内余水放空，导致施工进度缓慢。三是大箐</w:t>
      </w:r>
      <w:r>
        <w:rPr>
          <w:color w:val="auto"/>
          <w:spacing w:val="7"/>
        </w:rPr>
        <w:t>沟水库因高</w:t>
      </w:r>
      <w:r>
        <w:rPr>
          <w:rFonts w:hint="eastAsia"/>
          <w:color w:val="auto"/>
          <w:spacing w:val="7"/>
          <w:lang w:eastAsia="zh-CN"/>
        </w:rPr>
        <w:t>速公</w:t>
      </w:r>
      <w:r>
        <w:rPr>
          <w:color w:val="auto"/>
          <w:spacing w:val="7"/>
        </w:rPr>
        <w:t>路</w:t>
      </w:r>
      <w:r>
        <w:rPr>
          <w:color w:val="auto"/>
          <w:spacing w:val="8"/>
        </w:rPr>
        <w:t>修建需将坝顶作为临时道路，导致坝顶硬化暂未实</w:t>
      </w:r>
      <w:r>
        <w:rPr>
          <w:color w:val="auto"/>
          <w:spacing w:val="7"/>
        </w:rPr>
        <w:t>施。四是昔</w:t>
      </w:r>
      <w:r>
        <w:rPr>
          <w:color w:val="auto"/>
          <w:spacing w:val="8"/>
        </w:rPr>
        <w:t>格达水库前期工作缓慢。五是考虑地质的复杂性和</w:t>
      </w:r>
      <w:r>
        <w:rPr>
          <w:color w:val="auto"/>
          <w:spacing w:val="7"/>
        </w:rPr>
        <w:t>前期工作繁</w:t>
      </w:r>
      <w:r>
        <w:rPr>
          <w:color w:val="auto"/>
          <w:spacing w:val="8"/>
        </w:rPr>
        <w:t>杂性的共同作用导致项目建设滞后，从而影响</w:t>
      </w:r>
      <w:r>
        <w:rPr>
          <w:color w:val="auto"/>
          <w:spacing w:val="7"/>
        </w:rPr>
        <w:t>项目资金的投资</w:t>
      </w:r>
      <w:r>
        <w:rPr>
          <w:color w:val="auto"/>
          <w:spacing w:val="-1"/>
        </w:rPr>
        <w:t>完成率和预算执行率，六是受疫情影响，招投标工作开展受限，</w:t>
      </w:r>
      <w:r>
        <w:rPr>
          <w:color w:val="auto"/>
          <w:spacing w:val="11"/>
        </w:rPr>
        <w:t>节后复工困难大。七是由于</w:t>
      </w:r>
      <w:r>
        <w:rPr>
          <w:color w:val="auto"/>
          <w:spacing w:val="-45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11"/>
        </w:rPr>
        <w:t>2019</w:t>
      </w:r>
      <w:r>
        <w:rPr>
          <w:rFonts w:ascii="Times New Roman" w:hAnsi="Times New Roman" w:eastAsia="Times New Roman" w:cs="Times New Roman"/>
          <w:color w:val="auto"/>
          <w:spacing w:val="24"/>
        </w:rPr>
        <w:t xml:space="preserve"> </w:t>
      </w:r>
      <w:r>
        <w:rPr>
          <w:color w:val="auto"/>
          <w:spacing w:val="11"/>
        </w:rPr>
        <w:t>年我县南部地区降水偏少导</w:t>
      </w:r>
      <w:r>
        <w:rPr>
          <w:color w:val="auto"/>
          <w:spacing w:val="8"/>
        </w:rPr>
        <w:t>致今年旱情严重，为确保春耕灌溉和生活用水，水</w:t>
      </w:r>
      <w:r>
        <w:rPr>
          <w:color w:val="auto"/>
          <w:spacing w:val="7"/>
        </w:rPr>
        <w:t>库无法按时</w:t>
      </w:r>
      <w:r>
        <w:rPr>
          <w:color w:val="auto"/>
          <w:spacing w:val="8"/>
        </w:rPr>
        <w:t>防空，导致施工时间后延。</w:t>
      </w:r>
    </w:p>
    <w:p w14:paraId="3D7D4CBE">
      <w:pPr>
        <w:pStyle w:val="2"/>
        <w:spacing w:before="1" w:line="367" w:lineRule="auto"/>
        <w:ind w:left="28" w:right="82" w:firstLine="627"/>
        <w:outlineLvl w:val="0"/>
        <w:rPr>
          <w:color w:val="auto"/>
        </w:rPr>
      </w:pPr>
      <w:r>
        <w:rPr>
          <w:color w:val="auto"/>
          <w:spacing w:val="9"/>
        </w:rPr>
        <w:t>农业水价综合改革：该项目一是前期组织较差，</w:t>
      </w:r>
      <w:r>
        <w:rPr>
          <w:rFonts w:ascii="Times New Roman" w:hAnsi="Times New Roman" w:eastAsia="Times New Roman" w:cs="Times New Roman"/>
          <w:color w:val="auto"/>
          <w:spacing w:val="9"/>
        </w:rPr>
        <w:t xml:space="preserve">2019 </w:t>
      </w:r>
      <w:r>
        <w:rPr>
          <w:color w:val="auto"/>
          <w:spacing w:val="9"/>
        </w:rPr>
        <w:t>年</w:t>
      </w:r>
      <w:r>
        <w:rPr>
          <w:rFonts w:ascii="Times New Roman" w:hAnsi="Times New Roman" w:eastAsia="Times New Roman" w:cs="Times New Roman"/>
          <w:color w:val="auto"/>
          <w:spacing w:val="9"/>
        </w:rPr>
        <w:t>9</w:t>
      </w:r>
      <w:r>
        <w:rPr>
          <w:color w:val="auto"/>
          <w:spacing w:val="7"/>
        </w:rPr>
        <w:t>月，完成编制实施方案并上报，上级实施方案批复文件下达较</w:t>
      </w:r>
    </w:p>
    <w:p w14:paraId="4358B2A7">
      <w:pPr>
        <w:pStyle w:val="2"/>
        <w:spacing w:before="95" w:line="380" w:lineRule="auto"/>
        <w:ind w:left="15" w:right="83" w:firstLine="23"/>
        <w:jc w:val="both"/>
        <w:rPr>
          <w:color w:val="auto"/>
        </w:rPr>
      </w:pPr>
      <w:r>
        <w:rPr>
          <w:color w:val="auto"/>
          <w:spacing w:val="6"/>
        </w:rPr>
        <w:t>晚。二是项目涉及村较多，建设地点分散，点多面广，协调工</w:t>
      </w:r>
      <w:r>
        <w:rPr>
          <w:color w:val="auto"/>
          <w:spacing w:val="7"/>
        </w:rPr>
        <w:t>作大，项目协调推进受阻。三是由于受疫情影响，项目前期工作推进滞后，复工生产缓慢。</w:t>
      </w:r>
    </w:p>
    <w:p w14:paraId="2CFBBF9F">
      <w:pPr>
        <w:spacing w:before="2" w:line="232" w:lineRule="auto"/>
        <w:ind w:left="680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6"/>
          <w:sz w:val="31"/>
          <w:szCs w:val="31"/>
        </w:rPr>
        <w:t>（二）下一步整改措施</w:t>
      </w:r>
    </w:p>
    <w:p w14:paraId="56692062">
      <w:pPr>
        <w:pStyle w:val="2"/>
        <w:spacing w:before="251" w:line="380" w:lineRule="auto"/>
        <w:ind w:left="19" w:right="81" w:firstLine="644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8"/>
        </w:rPr>
        <w:t>1.</w:t>
      </w:r>
      <w:r>
        <w:rPr>
          <w:b/>
          <w:bCs/>
          <w:color w:val="auto"/>
          <w:spacing w:val="8"/>
        </w:rPr>
        <w:t>加快项目建设督导。</w:t>
      </w:r>
      <w:r>
        <w:rPr>
          <w:color w:val="auto"/>
          <w:spacing w:val="8"/>
        </w:rPr>
        <w:t>将进一步加强项目督导，在确保施</w:t>
      </w:r>
      <w:r>
        <w:rPr>
          <w:color w:val="auto"/>
          <w:spacing w:val="7"/>
        </w:rPr>
        <w:t>工安全和施工质量的前提下加快项目实施进度，同时加强项目</w:t>
      </w:r>
    </w:p>
    <w:p w14:paraId="071F3B9E">
      <w:pPr>
        <w:spacing w:line="380" w:lineRule="auto"/>
        <w:rPr>
          <w:color w:val="auto"/>
        </w:rPr>
        <w:sectPr>
          <w:footerReference r:id="rId36" w:type="default"/>
          <w:pgSz w:w="11906" w:h="16839"/>
          <w:pgMar w:top="1431" w:right="1447" w:bottom="1159" w:left="1785" w:header="0" w:footer="793" w:gutter="0"/>
          <w:cols w:space="720" w:num="1"/>
        </w:sectPr>
      </w:pPr>
    </w:p>
    <w:p w14:paraId="7B62FEC2">
      <w:pPr>
        <w:spacing w:line="266" w:lineRule="auto"/>
        <w:rPr>
          <w:rFonts w:ascii="Arial"/>
          <w:color w:val="auto"/>
          <w:sz w:val="21"/>
        </w:rPr>
      </w:pPr>
    </w:p>
    <w:p w14:paraId="36B0D3D5">
      <w:pPr>
        <w:spacing w:line="266" w:lineRule="auto"/>
        <w:rPr>
          <w:rFonts w:ascii="Arial"/>
          <w:color w:val="auto"/>
          <w:sz w:val="21"/>
        </w:rPr>
      </w:pPr>
    </w:p>
    <w:p w14:paraId="268261E0">
      <w:pPr>
        <w:spacing w:line="267" w:lineRule="auto"/>
        <w:rPr>
          <w:rFonts w:ascii="Arial"/>
          <w:color w:val="auto"/>
          <w:sz w:val="21"/>
        </w:rPr>
      </w:pPr>
    </w:p>
    <w:p w14:paraId="3DBC7937">
      <w:pPr>
        <w:pStyle w:val="2"/>
        <w:spacing w:before="101" w:line="381" w:lineRule="auto"/>
        <w:ind w:left="16" w:right="156" w:hanging="1"/>
        <w:rPr>
          <w:color w:val="auto"/>
        </w:rPr>
      </w:pPr>
      <w:r>
        <w:rPr>
          <w:color w:val="auto"/>
          <w:spacing w:val="7"/>
        </w:rPr>
        <w:t>技术指导和日常监督，确保项目顺利推进，全面完成项目建设任务和目标绩效任务。</w:t>
      </w:r>
    </w:p>
    <w:p w14:paraId="7EA9506E">
      <w:pPr>
        <w:pStyle w:val="2"/>
        <w:spacing w:before="2" w:line="381" w:lineRule="auto"/>
        <w:ind w:left="10" w:right="151" w:firstLine="639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9"/>
        </w:rPr>
        <w:t>2.</w:t>
      </w:r>
      <w:r>
        <w:rPr>
          <w:b/>
          <w:bCs/>
          <w:color w:val="auto"/>
          <w:spacing w:val="9"/>
        </w:rPr>
        <w:t>加强绩效目标管理。</w:t>
      </w:r>
      <w:r>
        <w:rPr>
          <w:color w:val="auto"/>
          <w:spacing w:val="9"/>
        </w:rPr>
        <w:t>加强水利发展资金绩效管理相关制</w:t>
      </w:r>
      <w:r>
        <w:rPr>
          <w:color w:val="auto"/>
          <w:spacing w:val="7"/>
        </w:rPr>
        <w:t>度、文件的学习，强化绩效目标管理，结合我县实际情况，重点强化水利发展项目储备和前期工作开展，确保项目资金下达后能及时启动项目实施。</w:t>
      </w:r>
    </w:p>
    <w:p w14:paraId="51A9500E">
      <w:pPr>
        <w:pStyle w:val="2"/>
        <w:spacing w:before="4" w:line="380" w:lineRule="auto"/>
        <w:ind w:left="10" w:right="153" w:firstLine="637"/>
        <w:rPr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spacing w:val="9"/>
        </w:rPr>
        <w:t>3.</w:t>
      </w:r>
      <w:r>
        <w:rPr>
          <w:b/>
          <w:bCs/>
          <w:color w:val="auto"/>
          <w:spacing w:val="9"/>
        </w:rPr>
        <w:t>加强宣传。</w:t>
      </w:r>
      <w:r>
        <w:rPr>
          <w:color w:val="auto"/>
          <w:spacing w:val="9"/>
        </w:rPr>
        <w:t>加强对水利发展资金管理办法、绩效考核制</w:t>
      </w:r>
      <w:r>
        <w:rPr>
          <w:color w:val="auto"/>
          <w:spacing w:val="7"/>
        </w:rPr>
        <w:t>度的宣传，提高受益群众对项目的理解和认识，增强自觉参与和促进项目建设的积极性，增强对建成项目爱护、管护的自觉</w:t>
      </w:r>
      <w:r>
        <w:rPr>
          <w:color w:val="auto"/>
          <w:spacing w:val="-2"/>
        </w:rPr>
        <w:t>性。</w:t>
      </w:r>
    </w:p>
    <w:p w14:paraId="11AA626D">
      <w:pPr>
        <w:spacing w:before="2" w:line="227" w:lineRule="auto"/>
        <w:ind w:left="661"/>
        <w:rPr>
          <w:rFonts w:ascii="黑体" w:hAnsi="黑体" w:eastAsia="黑体" w:cs="黑体"/>
          <w:color w:val="auto"/>
          <w:sz w:val="31"/>
          <w:szCs w:val="31"/>
        </w:rPr>
      </w:pPr>
      <w:r>
        <w:rPr>
          <w:rFonts w:ascii="黑体" w:hAnsi="黑体" w:eastAsia="黑体" w:cs="黑体"/>
          <w:color w:val="auto"/>
          <w:spacing w:val="7"/>
          <w:sz w:val="31"/>
          <w:szCs w:val="31"/>
        </w:rPr>
        <w:t>五、综合评价结论</w:t>
      </w:r>
    </w:p>
    <w:p w14:paraId="20A7CEBC">
      <w:pPr>
        <w:pStyle w:val="2"/>
        <w:spacing w:before="264" w:line="372" w:lineRule="auto"/>
        <w:ind w:left="4" w:firstLine="658"/>
        <w:jc w:val="both"/>
        <w:rPr>
          <w:color w:val="auto"/>
        </w:rPr>
      </w:pPr>
      <w:r>
        <w:rPr>
          <w:color w:val="auto"/>
          <w:spacing w:val="16"/>
        </w:rPr>
        <w:t>盐边县财政局  盐边县水利局按照四川省财政厅</w:t>
      </w:r>
      <w:r>
        <w:rPr>
          <w:color w:val="auto"/>
          <w:spacing w:val="49"/>
        </w:rPr>
        <w:t xml:space="preserve">  </w:t>
      </w:r>
      <w:r>
        <w:rPr>
          <w:color w:val="auto"/>
          <w:spacing w:val="16"/>
        </w:rPr>
        <w:t>四川</w:t>
      </w:r>
      <w:r>
        <w:rPr>
          <w:color w:val="auto"/>
          <w:spacing w:val="7"/>
        </w:rPr>
        <w:t xml:space="preserve">省水利厅《关于开展 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年度水利发展资金绩效评价的通知》</w:t>
      </w:r>
      <w:r>
        <w:rPr>
          <w:color w:val="auto"/>
          <w:spacing w:val="2"/>
        </w:rPr>
        <w:t xml:space="preserve"> </w:t>
      </w:r>
      <w:r>
        <w:rPr>
          <w:color w:val="auto"/>
          <w:spacing w:val="7"/>
        </w:rPr>
        <w:t>（川财农〔</w:t>
      </w:r>
      <w:r>
        <w:rPr>
          <w:rFonts w:ascii="Times New Roman" w:hAnsi="Times New Roman" w:eastAsia="Times New Roman" w:cs="Times New Roman"/>
          <w:color w:val="auto"/>
          <w:spacing w:val="7"/>
        </w:rPr>
        <w:t>2020</w:t>
      </w:r>
      <w:r>
        <w:rPr>
          <w:color w:val="auto"/>
          <w:spacing w:val="7"/>
        </w:rPr>
        <w:t>〕</w:t>
      </w:r>
      <w:r>
        <w:rPr>
          <w:rFonts w:ascii="Times New Roman" w:hAnsi="Times New Roman" w:eastAsia="Times New Roman" w:cs="Times New Roman"/>
          <w:color w:val="auto"/>
          <w:spacing w:val="7"/>
        </w:rPr>
        <w:t>71</w:t>
      </w:r>
      <w:r>
        <w:rPr>
          <w:color w:val="auto"/>
          <w:spacing w:val="7"/>
        </w:rPr>
        <w:t xml:space="preserve">号）的要求，结合项目总体执行情况、资金管理情况、项目实施成效等情况，认真开展了 </w:t>
      </w:r>
      <w:r>
        <w:rPr>
          <w:rFonts w:ascii="Times New Roman" w:hAnsi="Times New Roman" w:eastAsia="Times New Roman" w:cs="Times New Roman"/>
          <w:color w:val="auto"/>
          <w:spacing w:val="7"/>
        </w:rPr>
        <w:t xml:space="preserve">2019 </w:t>
      </w:r>
      <w:r>
        <w:rPr>
          <w:rFonts w:ascii="Times New Roman" w:hAnsi="Times New Roman" w:eastAsia="Times New Roman" w:cs="Times New Roman"/>
          <w:color w:val="auto"/>
          <w:spacing w:val="6"/>
        </w:rPr>
        <w:t xml:space="preserve"> </w:t>
      </w:r>
      <w:r>
        <w:rPr>
          <w:color w:val="auto"/>
          <w:spacing w:val="6"/>
        </w:rPr>
        <w:t>年度水</w:t>
      </w:r>
      <w:r>
        <w:rPr>
          <w:color w:val="auto"/>
          <w:spacing w:val="7"/>
        </w:rPr>
        <w:t>利发展资金绩效自评工作。通过自评，盐边县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年度水利发</w:t>
      </w:r>
      <w:r>
        <w:rPr>
          <w:color w:val="auto"/>
          <w:spacing w:val="8"/>
        </w:rPr>
        <w:t>展资金项目总体完成较好，已发挥了良好的经济、</w:t>
      </w:r>
      <w:r>
        <w:rPr>
          <w:color w:val="auto"/>
          <w:spacing w:val="7"/>
        </w:rPr>
        <w:t>社会、生态等效益，群众满意度高。经综合评价，县级自评得分</w:t>
      </w:r>
      <w:r>
        <w:rPr>
          <w:rFonts w:ascii="Times New Roman" w:hAnsi="Times New Roman" w:eastAsia="Times New Roman" w:cs="Times New Roman"/>
          <w:color w:val="auto"/>
          <w:spacing w:val="7"/>
        </w:rPr>
        <w:t>99</w:t>
      </w:r>
      <w:r>
        <w:rPr>
          <w:color w:val="auto"/>
          <w:spacing w:val="7"/>
        </w:rPr>
        <w:t>分（详</w:t>
      </w:r>
      <w:r>
        <w:rPr>
          <w:color w:val="auto"/>
          <w:spacing w:val="3"/>
        </w:rPr>
        <w:t>见附件</w:t>
      </w:r>
      <w:r>
        <w:rPr>
          <w:color w:val="auto"/>
          <w:spacing w:val="7"/>
        </w:rPr>
        <w:t>），</w:t>
      </w:r>
      <w:r>
        <w:rPr>
          <w:color w:val="auto"/>
          <w:spacing w:val="-76"/>
        </w:rPr>
        <w:t xml:space="preserve"> </w:t>
      </w:r>
      <w:r>
        <w:rPr>
          <w:color w:val="auto"/>
          <w:spacing w:val="3"/>
        </w:rPr>
        <w:t>自评等级为“优秀”。</w:t>
      </w:r>
    </w:p>
    <w:p w14:paraId="62DBB2FC">
      <w:pPr>
        <w:spacing w:line="372" w:lineRule="auto"/>
        <w:rPr>
          <w:color w:val="auto"/>
        </w:rPr>
        <w:sectPr>
          <w:footerReference r:id="rId37" w:type="default"/>
          <w:pgSz w:w="11906" w:h="16839"/>
          <w:pgMar w:top="1431" w:right="1377" w:bottom="1159" w:left="1785" w:header="0" w:footer="793" w:gutter="0"/>
          <w:cols w:space="720" w:num="1"/>
        </w:sectPr>
      </w:pPr>
    </w:p>
    <w:p w14:paraId="5A78E5A6">
      <w:pPr>
        <w:spacing w:line="251" w:lineRule="auto"/>
        <w:rPr>
          <w:rFonts w:ascii="Arial"/>
          <w:color w:val="auto"/>
          <w:sz w:val="21"/>
        </w:rPr>
      </w:pPr>
    </w:p>
    <w:p w14:paraId="0030C968">
      <w:pPr>
        <w:spacing w:line="251" w:lineRule="auto"/>
        <w:rPr>
          <w:rFonts w:ascii="Arial"/>
          <w:color w:val="auto"/>
          <w:sz w:val="21"/>
        </w:rPr>
      </w:pPr>
    </w:p>
    <w:p w14:paraId="05D0FFB3">
      <w:pPr>
        <w:spacing w:line="252" w:lineRule="auto"/>
        <w:rPr>
          <w:rFonts w:ascii="Arial"/>
          <w:color w:val="auto"/>
          <w:sz w:val="21"/>
        </w:rPr>
      </w:pPr>
    </w:p>
    <w:p w14:paraId="5E9B07B6">
      <w:pPr>
        <w:pStyle w:val="2"/>
        <w:spacing w:before="101" w:line="383" w:lineRule="auto"/>
        <w:ind w:left="6" w:firstLine="654"/>
        <w:jc w:val="both"/>
        <w:rPr>
          <w:color w:val="auto"/>
        </w:rPr>
      </w:pPr>
      <w:r>
        <w:rPr>
          <w:color w:val="auto"/>
          <w:spacing w:val="18"/>
        </w:rPr>
        <w:t>通过</w:t>
      </w:r>
      <w:r>
        <w:rPr>
          <w:rFonts w:ascii="Times New Roman" w:hAnsi="Times New Roman" w:eastAsia="Times New Roman" w:cs="Times New Roman"/>
          <w:color w:val="auto"/>
          <w:spacing w:val="18"/>
        </w:rPr>
        <w:t>2019</w:t>
      </w:r>
      <w:r>
        <w:rPr>
          <w:color w:val="auto"/>
          <w:spacing w:val="18"/>
        </w:rPr>
        <w:t>年水利发展资金的县级自评，总体上看，我县</w:t>
      </w:r>
      <w:r>
        <w:rPr>
          <w:rFonts w:ascii="Times New Roman" w:hAnsi="Times New Roman" w:eastAsia="Times New Roman" w:cs="Times New Roman"/>
          <w:color w:val="auto"/>
          <w:spacing w:val="7"/>
        </w:rPr>
        <w:t>2019</w:t>
      </w:r>
      <w:r>
        <w:rPr>
          <w:color w:val="auto"/>
          <w:spacing w:val="7"/>
        </w:rPr>
        <w:t>年水利发展资金项目严格按照财政厅、水利厅规定的资金</w:t>
      </w:r>
      <w:r>
        <w:rPr>
          <w:color w:val="auto"/>
          <w:spacing w:val="11"/>
        </w:rPr>
        <w:t>用途范围、批复的资金绩效目标，结合精准扶贫的现实需</w:t>
      </w:r>
      <w:r>
        <w:rPr>
          <w:color w:val="auto"/>
          <w:spacing w:val="10"/>
        </w:rPr>
        <w:t>要，</w:t>
      </w:r>
      <w:r>
        <w:rPr>
          <w:color w:val="auto"/>
          <w:spacing w:val="8"/>
        </w:rPr>
        <w:t>统筹安排项目实施区域，精准科学编制项目实施方</w:t>
      </w:r>
      <w:r>
        <w:rPr>
          <w:color w:val="auto"/>
          <w:spacing w:val="7"/>
        </w:rPr>
        <w:t>案，因地制</w:t>
      </w:r>
      <w:r>
        <w:rPr>
          <w:color w:val="auto"/>
          <w:spacing w:val="20"/>
        </w:rPr>
        <w:t>宜选择项目实施方式，规范透明开展项目建设和资金使用监</w:t>
      </w:r>
      <w:r>
        <w:rPr>
          <w:color w:val="auto"/>
          <w:spacing w:val="8"/>
        </w:rPr>
        <w:t>管，在经济效益、社会效益和生态效益等方面，取</w:t>
      </w:r>
      <w:r>
        <w:rPr>
          <w:color w:val="auto"/>
          <w:spacing w:val="7"/>
        </w:rPr>
        <w:t>得了预期的</w:t>
      </w:r>
      <w:r>
        <w:rPr>
          <w:color w:val="auto"/>
          <w:spacing w:val="-1"/>
        </w:rPr>
        <w:t>成效，群众的满意度高，社会的评价好，资金的使用效益显著，</w:t>
      </w:r>
      <w:r>
        <w:rPr>
          <w:color w:val="auto"/>
          <w:spacing w:val="9"/>
        </w:rPr>
        <w:t>资金的绩效目标基本实现。主要体现在以下几个方面：</w:t>
      </w:r>
    </w:p>
    <w:p w14:paraId="22B2C64C">
      <w:pPr>
        <w:pStyle w:val="2"/>
        <w:spacing w:before="22" w:line="381" w:lineRule="auto"/>
        <w:ind w:left="14" w:right="83" w:firstLine="645"/>
        <w:jc w:val="both"/>
        <w:rPr>
          <w:color w:val="auto"/>
        </w:rPr>
      </w:pPr>
      <w:r>
        <w:rPr>
          <w:color w:val="auto"/>
          <w:spacing w:val="7"/>
        </w:rPr>
        <w:t>从项目总体执行情况看：项目批复后及时进入施工前的工作流程，除个别项目因前期工作推进及协调原因滞后外，</w:t>
      </w:r>
      <w:r>
        <w:rPr>
          <w:rFonts w:hint="eastAsia"/>
          <w:color w:val="auto"/>
          <w:spacing w:val="7"/>
          <w:lang w:eastAsia="zh-CN"/>
        </w:rPr>
        <w:t>其他</w:t>
      </w:r>
      <w:r>
        <w:rPr>
          <w:color w:val="auto"/>
          <w:spacing w:val="7"/>
        </w:rPr>
        <w:t>项目都开工实施并完成验收或进入验收阶段；目前项目完工率</w:t>
      </w:r>
      <w:r>
        <w:rPr>
          <w:color w:val="auto"/>
          <w:spacing w:val="4"/>
        </w:rPr>
        <w:t>为</w:t>
      </w:r>
      <w:r>
        <w:rPr>
          <w:rFonts w:ascii="Times New Roman" w:hAnsi="Times New Roman" w:eastAsia="Times New Roman" w:cs="Times New Roman"/>
          <w:color w:val="auto"/>
          <w:spacing w:val="4"/>
        </w:rPr>
        <w:t>95.15%</w:t>
      </w:r>
      <w:r>
        <w:rPr>
          <w:rFonts w:ascii="Times New Roman" w:hAnsi="Times New Roman" w:eastAsia="Times New Roman" w:cs="Times New Roman"/>
          <w:color w:val="auto"/>
          <w:spacing w:val="-24"/>
        </w:rPr>
        <w:t xml:space="preserve"> </w:t>
      </w:r>
      <w:r>
        <w:rPr>
          <w:color w:val="auto"/>
          <w:spacing w:val="4"/>
        </w:rPr>
        <w:t>，已完成验收或进入验收阶段的项目</w:t>
      </w:r>
      <w:r>
        <w:rPr>
          <w:rFonts w:ascii="Times New Roman" w:hAnsi="Times New Roman" w:eastAsia="Times New Roman" w:cs="Times New Roman"/>
          <w:color w:val="auto"/>
          <w:spacing w:val="4"/>
        </w:rPr>
        <w:t>10</w:t>
      </w:r>
      <w:r>
        <w:rPr>
          <w:color w:val="auto"/>
          <w:spacing w:val="4"/>
        </w:rPr>
        <w:t>个，占总项目</w:t>
      </w:r>
      <w:r>
        <w:rPr>
          <w:color w:val="auto"/>
          <w:spacing w:val="2"/>
        </w:rPr>
        <w:t>个数的</w:t>
      </w:r>
      <w:r>
        <w:rPr>
          <w:rFonts w:ascii="Times New Roman" w:hAnsi="Times New Roman" w:eastAsia="Times New Roman" w:cs="Times New Roman"/>
          <w:color w:val="auto"/>
          <w:spacing w:val="2"/>
        </w:rPr>
        <w:t>100%</w:t>
      </w:r>
      <w:r>
        <w:rPr>
          <w:rFonts w:ascii="Times New Roman" w:hAnsi="Times New Roman" w:eastAsia="Times New Roman" w:cs="Times New Roman"/>
          <w:color w:val="auto"/>
          <w:spacing w:val="-33"/>
        </w:rPr>
        <w:t xml:space="preserve"> </w:t>
      </w:r>
      <w:r>
        <w:rPr>
          <w:color w:val="auto"/>
          <w:spacing w:val="2"/>
        </w:rPr>
        <w:t>，</w:t>
      </w:r>
      <w:r>
        <w:rPr>
          <w:color w:val="auto"/>
          <w:spacing w:val="-82"/>
        </w:rPr>
        <w:t xml:space="preserve"> </w:t>
      </w:r>
      <w:r>
        <w:rPr>
          <w:color w:val="auto"/>
          <w:spacing w:val="2"/>
        </w:rPr>
        <w:t>已验收项目合格率为</w:t>
      </w:r>
      <w:r>
        <w:rPr>
          <w:rFonts w:ascii="Times New Roman" w:hAnsi="Times New Roman" w:eastAsia="Times New Roman" w:cs="Times New Roman"/>
          <w:color w:val="auto"/>
          <w:spacing w:val="2"/>
        </w:rPr>
        <w:t>10</w:t>
      </w:r>
      <w:r>
        <w:rPr>
          <w:rFonts w:ascii="Times New Roman" w:hAnsi="Times New Roman" w:eastAsia="Times New Roman" w:cs="Times New Roman"/>
          <w:color w:val="auto"/>
          <w:spacing w:val="1"/>
        </w:rPr>
        <w:t>0%</w:t>
      </w:r>
      <w:r>
        <w:rPr>
          <w:color w:val="auto"/>
          <w:spacing w:val="1"/>
        </w:rPr>
        <w:t>。</w:t>
      </w:r>
    </w:p>
    <w:p w14:paraId="3D699BA3">
      <w:pPr>
        <w:pStyle w:val="2"/>
        <w:spacing w:before="5" w:line="375" w:lineRule="auto"/>
        <w:ind w:left="10" w:firstLine="649"/>
        <w:jc w:val="both"/>
        <w:rPr>
          <w:color w:val="auto"/>
        </w:rPr>
      </w:pPr>
      <w:r>
        <w:rPr>
          <w:color w:val="auto"/>
          <w:spacing w:val="14"/>
        </w:rPr>
        <w:t>从项目资金管理情况看：资金管理遵循了</w:t>
      </w:r>
      <w:r>
        <w:rPr>
          <w:rFonts w:ascii="Times New Roman" w:hAnsi="Times New Roman" w:eastAsia="Times New Roman" w:cs="Times New Roman"/>
          <w:color w:val="auto"/>
          <w:spacing w:val="14"/>
        </w:rPr>
        <w:t>“</w:t>
      </w:r>
      <w:r>
        <w:rPr>
          <w:color w:val="auto"/>
          <w:spacing w:val="14"/>
        </w:rPr>
        <w:t>科学规范、公</w:t>
      </w:r>
      <w:r>
        <w:rPr>
          <w:color w:val="auto"/>
          <w:spacing w:val="4"/>
        </w:rPr>
        <w:t>开透明，统筹兼顾、突出重点，绩效管理、强化监管</w:t>
      </w:r>
      <w:r>
        <w:rPr>
          <w:rFonts w:ascii="Times New Roman" w:hAnsi="Times New Roman" w:eastAsia="Times New Roman" w:cs="Times New Roman"/>
          <w:color w:val="auto"/>
          <w:spacing w:val="4"/>
        </w:rPr>
        <w:t>”</w:t>
      </w:r>
      <w:r>
        <w:rPr>
          <w:rFonts w:ascii="Times New Roman" w:hAnsi="Times New Roman" w:eastAsia="Times New Roman" w:cs="Times New Roman"/>
          <w:color w:val="auto"/>
          <w:spacing w:val="-36"/>
        </w:rPr>
        <w:t xml:space="preserve"> </w:t>
      </w:r>
      <w:r>
        <w:rPr>
          <w:color w:val="auto"/>
          <w:spacing w:val="4"/>
        </w:rPr>
        <w:t>的原则，</w:t>
      </w:r>
      <w:r>
        <w:rPr>
          <w:color w:val="auto"/>
          <w:spacing w:val="3"/>
        </w:rPr>
        <w:t>项目资金到位率为</w:t>
      </w:r>
      <w:r>
        <w:rPr>
          <w:rFonts w:ascii="Times New Roman" w:hAnsi="Times New Roman" w:eastAsia="Times New Roman" w:cs="Times New Roman"/>
          <w:color w:val="auto"/>
          <w:spacing w:val="3"/>
        </w:rPr>
        <w:t>100%</w:t>
      </w:r>
      <w:r>
        <w:rPr>
          <w:color w:val="auto"/>
          <w:spacing w:val="3"/>
        </w:rPr>
        <w:t>，</w:t>
      </w:r>
      <w:r>
        <w:rPr>
          <w:rFonts w:hint="eastAsia"/>
          <w:color w:val="auto"/>
          <w:spacing w:val="3"/>
          <w:lang w:eastAsia="zh-CN"/>
        </w:rPr>
        <w:t>并</w:t>
      </w:r>
      <w:r>
        <w:rPr>
          <w:color w:val="auto"/>
          <w:spacing w:val="3"/>
        </w:rPr>
        <w:t>在规定时间内到位；资金管理严</w:t>
      </w:r>
      <w:r>
        <w:rPr>
          <w:color w:val="auto"/>
          <w:spacing w:val="7"/>
        </w:rPr>
        <w:t>格执行政府采购或招投标，资金监管多元化、公开化；资金支</w:t>
      </w:r>
      <w:r>
        <w:rPr>
          <w:color w:val="auto"/>
          <w:spacing w:val="9"/>
        </w:rPr>
        <w:t>付实现国库集中支付，严格控制现金支出，会计核算规范。</w:t>
      </w:r>
    </w:p>
    <w:p w14:paraId="1B925046">
      <w:pPr>
        <w:pStyle w:val="2"/>
        <w:spacing w:before="44" w:line="219" w:lineRule="auto"/>
        <w:ind w:right="23"/>
        <w:jc w:val="right"/>
        <w:rPr>
          <w:color w:val="auto"/>
        </w:rPr>
      </w:pPr>
      <w:r>
        <w:rPr>
          <w:color w:val="auto"/>
          <w:spacing w:val="9"/>
        </w:rPr>
        <w:t>从项目实施成效情况看：项目资金绩效目标管理规范，目</w:t>
      </w:r>
    </w:p>
    <w:p w14:paraId="38F971E0">
      <w:pPr>
        <w:spacing w:line="219" w:lineRule="auto"/>
        <w:rPr>
          <w:color w:val="auto"/>
        </w:rPr>
        <w:sectPr>
          <w:footerReference r:id="rId38" w:type="default"/>
          <w:pgSz w:w="11906" w:h="16839"/>
          <w:pgMar w:top="1431" w:right="1447" w:bottom="1159" w:left="1785" w:header="0" w:footer="793" w:gutter="0"/>
          <w:cols w:space="720" w:num="1"/>
        </w:sectPr>
      </w:pPr>
    </w:p>
    <w:p w14:paraId="3B6F5817">
      <w:pPr>
        <w:spacing w:line="266" w:lineRule="auto"/>
        <w:rPr>
          <w:rFonts w:ascii="Arial"/>
          <w:color w:val="auto"/>
          <w:sz w:val="21"/>
        </w:rPr>
      </w:pPr>
    </w:p>
    <w:p w14:paraId="78989B25">
      <w:pPr>
        <w:spacing w:line="266" w:lineRule="auto"/>
        <w:rPr>
          <w:rFonts w:ascii="Arial"/>
          <w:color w:val="auto"/>
          <w:sz w:val="21"/>
        </w:rPr>
      </w:pPr>
    </w:p>
    <w:p w14:paraId="383DBEDB">
      <w:pPr>
        <w:spacing w:line="267" w:lineRule="auto"/>
        <w:rPr>
          <w:rFonts w:ascii="Arial"/>
          <w:color w:val="auto"/>
          <w:sz w:val="21"/>
        </w:rPr>
      </w:pPr>
    </w:p>
    <w:p w14:paraId="7EBC4DD7">
      <w:pPr>
        <w:pStyle w:val="2"/>
        <w:spacing w:before="100" w:line="381" w:lineRule="auto"/>
        <w:ind w:left="34" w:right="62" w:hanging="3"/>
        <w:jc w:val="both"/>
        <w:rPr>
          <w:color w:val="auto"/>
        </w:rPr>
      </w:pPr>
      <w:r>
        <w:rPr>
          <w:color w:val="auto"/>
          <w:spacing w:val="7"/>
        </w:rPr>
        <w:t>标申报及时、目标分解精细，绩效目标基本实现；项目经济效</w:t>
      </w:r>
      <w:r>
        <w:rPr>
          <w:color w:val="auto"/>
          <w:spacing w:val="-1"/>
        </w:rPr>
        <w:t>益明显，促</w:t>
      </w:r>
      <w:r>
        <w:rPr>
          <w:rFonts w:hint="eastAsia"/>
          <w:color w:val="auto"/>
          <w:spacing w:val="-1"/>
          <w:lang w:eastAsia="zh-CN"/>
        </w:rPr>
        <w:t>进了</w:t>
      </w:r>
      <w:r>
        <w:rPr>
          <w:color w:val="auto"/>
          <w:spacing w:val="-1"/>
        </w:rPr>
        <w:t>群众产业发展和结构调整，</w:t>
      </w:r>
      <w:r>
        <w:rPr>
          <w:rFonts w:hint="eastAsia"/>
          <w:color w:val="auto"/>
          <w:spacing w:val="-1"/>
          <w:lang w:eastAsia="zh-CN"/>
        </w:rPr>
        <w:t>巩固拓展脱贫攻坚成果</w:t>
      </w:r>
      <w:r>
        <w:rPr>
          <w:color w:val="auto"/>
          <w:spacing w:val="-2"/>
        </w:rPr>
        <w:t>；</w:t>
      </w:r>
      <w:r>
        <w:rPr>
          <w:color w:val="auto"/>
          <w:spacing w:val="7"/>
        </w:rPr>
        <w:t>项目生态效益突出，促进了水资源节约高效利用，减少了水土流失和环境污染，改善了项目区域生态环境；项目社会效益凸显，有效保护了群众的生命财产安全，促进了农村社会治理的规范和公开，提升了农民群众的议事能力，推进了农村社会和</w:t>
      </w:r>
      <w:r>
        <w:rPr>
          <w:color w:val="auto"/>
          <w:spacing w:val="6"/>
        </w:rPr>
        <w:t>谐与乡村振兴。</w:t>
      </w:r>
    </w:p>
    <w:p w14:paraId="0F3B945D">
      <w:pPr>
        <w:pStyle w:val="2"/>
        <w:spacing w:before="2" w:line="220" w:lineRule="auto"/>
        <w:ind w:left="684"/>
        <w:rPr>
          <w:color w:val="auto"/>
        </w:rPr>
      </w:pPr>
      <w:r>
        <w:rPr>
          <w:color w:val="auto"/>
          <w:spacing w:val="8"/>
        </w:rPr>
        <w:t>盐边县2019年度水利发展资金绩效目标完成情况见表5</w:t>
      </w:r>
    </w:p>
    <w:p w14:paraId="71DC2C50">
      <w:pPr>
        <w:spacing w:line="281" w:lineRule="auto"/>
        <w:rPr>
          <w:rFonts w:ascii="Arial"/>
          <w:color w:val="auto"/>
          <w:sz w:val="21"/>
        </w:rPr>
      </w:pPr>
    </w:p>
    <w:p w14:paraId="09DFD979">
      <w:pPr>
        <w:spacing w:line="282" w:lineRule="auto"/>
        <w:rPr>
          <w:rFonts w:ascii="Arial"/>
          <w:color w:val="auto"/>
          <w:sz w:val="21"/>
        </w:rPr>
      </w:pPr>
    </w:p>
    <w:p w14:paraId="14363068">
      <w:pPr>
        <w:spacing w:line="282" w:lineRule="auto"/>
        <w:rPr>
          <w:rFonts w:ascii="Arial"/>
          <w:color w:val="auto"/>
          <w:sz w:val="21"/>
        </w:rPr>
      </w:pPr>
    </w:p>
    <w:p w14:paraId="7E2BB30C">
      <w:pPr>
        <w:spacing w:before="91" w:line="224" w:lineRule="auto"/>
        <w:ind w:left="36"/>
        <w:rPr>
          <w:rFonts w:ascii="黑体" w:hAnsi="黑体" w:eastAsia="黑体" w:cs="黑体"/>
          <w:color w:val="auto"/>
          <w:sz w:val="28"/>
          <w:szCs w:val="28"/>
        </w:rPr>
      </w:pPr>
      <w:r>
        <w:rPr>
          <w:rFonts w:ascii="黑体" w:hAnsi="黑体" w:eastAsia="黑体" w:cs="黑体"/>
          <w:color w:val="auto"/>
          <w:spacing w:val="-8"/>
          <w:sz w:val="28"/>
          <w:szCs w:val="28"/>
        </w:rPr>
        <w:t>表5</w:t>
      </w:r>
    </w:p>
    <w:p w14:paraId="6DCCD120">
      <w:pPr>
        <w:spacing w:before="216" w:line="232" w:lineRule="auto"/>
        <w:ind w:left="1676"/>
        <w:rPr>
          <w:rFonts w:ascii="方正小标宋_GBK" w:hAnsi="方正小标宋_GBK" w:eastAsia="方正小标宋_GBK" w:cs="方正小标宋_GBK"/>
          <w:color w:val="auto"/>
          <w:sz w:val="24"/>
          <w:szCs w:val="24"/>
        </w:rPr>
      </w:pPr>
      <w:r>
        <w:rPr>
          <w:rFonts w:ascii="方正小标宋_GBK" w:hAnsi="方正小标宋_GBK" w:eastAsia="方正小标宋_GBK" w:cs="方正小标宋_GBK"/>
          <w:b/>
          <w:bCs/>
          <w:color w:val="auto"/>
          <w:spacing w:val="-2"/>
          <w:sz w:val="24"/>
          <w:szCs w:val="24"/>
        </w:rPr>
        <w:t>盐边县</w:t>
      </w:r>
      <w:r>
        <w:rPr>
          <w:rFonts w:ascii="方正小标宋_GBK" w:hAnsi="方正小标宋_GBK" w:eastAsia="方正小标宋_GBK" w:cs="方正小标宋_GBK"/>
          <w:color w:val="auto"/>
          <w:spacing w:val="-2"/>
          <w:sz w:val="24"/>
          <w:szCs w:val="24"/>
        </w:rPr>
        <w:t xml:space="preserve"> </w:t>
      </w:r>
      <w:r>
        <w:rPr>
          <w:rFonts w:ascii="方正小标宋_GBK" w:hAnsi="方正小标宋_GBK" w:eastAsia="方正小标宋_GBK" w:cs="方正小标宋_GBK"/>
          <w:b/>
          <w:bCs/>
          <w:color w:val="auto"/>
          <w:spacing w:val="-2"/>
          <w:sz w:val="24"/>
          <w:szCs w:val="24"/>
        </w:rPr>
        <w:t>2019</w:t>
      </w:r>
      <w:r>
        <w:rPr>
          <w:rFonts w:ascii="方正小标宋_GBK" w:hAnsi="方正小标宋_GBK" w:eastAsia="方正小标宋_GBK" w:cs="方正小标宋_GBK"/>
          <w:color w:val="auto"/>
          <w:spacing w:val="-2"/>
          <w:sz w:val="24"/>
          <w:szCs w:val="24"/>
        </w:rPr>
        <w:t xml:space="preserve"> </w:t>
      </w:r>
      <w:r>
        <w:rPr>
          <w:rFonts w:ascii="方正小标宋_GBK" w:hAnsi="方正小标宋_GBK" w:eastAsia="方正小标宋_GBK" w:cs="方正小标宋_GBK"/>
          <w:b/>
          <w:bCs/>
          <w:color w:val="auto"/>
          <w:spacing w:val="-2"/>
          <w:sz w:val="24"/>
          <w:szCs w:val="24"/>
        </w:rPr>
        <w:t>年度水利发展资金绩效目标完成情况表</w:t>
      </w:r>
    </w:p>
    <w:p w14:paraId="65ABE96F">
      <w:pPr>
        <w:spacing w:line="41" w:lineRule="exact"/>
        <w:rPr>
          <w:color w:val="auto"/>
        </w:rPr>
      </w:pPr>
    </w:p>
    <w:tbl>
      <w:tblPr>
        <w:tblStyle w:val="5"/>
        <w:tblW w:w="8731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00"/>
        <w:gridCol w:w="3354"/>
        <w:gridCol w:w="1477"/>
      </w:tblGrid>
      <w:tr w14:paraId="1C67B3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3900" w:type="dxa"/>
            <w:vAlign w:val="top"/>
          </w:tcPr>
          <w:p w14:paraId="7460D930">
            <w:pPr>
              <w:spacing w:before="106" w:line="234" w:lineRule="auto"/>
              <w:ind w:left="169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目标情况</w:t>
            </w:r>
          </w:p>
        </w:tc>
        <w:tc>
          <w:tcPr>
            <w:tcW w:w="3354" w:type="dxa"/>
            <w:vAlign w:val="top"/>
          </w:tcPr>
          <w:p w14:paraId="5BD74BA5">
            <w:pPr>
              <w:spacing w:before="106" w:line="233" w:lineRule="auto"/>
              <w:ind w:left="139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13"/>
                <w:szCs w:val="13"/>
              </w:rPr>
              <w:t>完成情况</w:t>
            </w:r>
          </w:p>
        </w:tc>
        <w:tc>
          <w:tcPr>
            <w:tcW w:w="1477" w:type="dxa"/>
            <w:vAlign w:val="top"/>
          </w:tcPr>
          <w:p w14:paraId="49350D43">
            <w:pPr>
              <w:spacing w:before="106" w:line="233" w:lineRule="auto"/>
              <w:ind w:left="285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完成比例（%）</w:t>
            </w:r>
          </w:p>
        </w:tc>
      </w:tr>
      <w:tr w14:paraId="5AE319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3900" w:type="dxa"/>
            <w:vAlign w:val="top"/>
          </w:tcPr>
          <w:p w14:paraId="1D2FEF48">
            <w:pPr>
              <w:spacing w:before="187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9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1：小型病险水库除险加固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6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座</w:t>
            </w:r>
          </w:p>
        </w:tc>
        <w:tc>
          <w:tcPr>
            <w:tcW w:w="3354" w:type="dxa"/>
            <w:vAlign w:val="top"/>
          </w:tcPr>
          <w:p w14:paraId="1EDCE368">
            <w:pPr>
              <w:spacing w:before="66" w:line="289" w:lineRule="auto"/>
              <w:ind w:left="106" w:right="95" w:firstLine="25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1：完成小型病险水库除险加固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5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座，剩下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座</w:t>
            </w:r>
            <w:r>
              <w:rPr>
                <w:rFonts w:ascii="宋体" w:hAnsi="宋体" w:eastAsia="宋体" w:cs="宋体"/>
                <w:color w:val="auto"/>
                <w:spacing w:val="8"/>
                <w:sz w:val="13"/>
                <w:szCs w:val="13"/>
              </w:rPr>
              <w:t>主体完工</w:t>
            </w:r>
            <w:r>
              <w:rPr>
                <w:rFonts w:hint="eastAsia" w:ascii="宋体" w:hAnsi="宋体" w:eastAsia="宋体" w:cs="宋体"/>
                <w:color w:val="auto"/>
                <w:spacing w:val="8"/>
                <w:sz w:val="13"/>
                <w:szCs w:val="13"/>
                <w:lang w:eastAsia="zh-CN"/>
              </w:rPr>
              <w:t>。</w:t>
            </w:r>
          </w:p>
        </w:tc>
        <w:tc>
          <w:tcPr>
            <w:tcW w:w="1477" w:type="dxa"/>
            <w:vAlign w:val="top"/>
          </w:tcPr>
          <w:p w14:paraId="16124820">
            <w:pPr>
              <w:spacing w:before="187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1：完成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90</w:t>
            </w:r>
          </w:p>
        </w:tc>
      </w:tr>
      <w:tr w14:paraId="4F114D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3900" w:type="dxa"/>
            <w:vAlign w:val="top"/>
          </w:tcPr>
          <w:p w14:paraId="25596FBB">
            <w:pPr>
              <w:spacing w:before="77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2：实施山洪灾害防治的县数</w:t>
            </w:r>
            <w:r>
              <w:rPr>
                <w:rFonts w:ascii="宋体" w:hAnsi="宋体" w:eastAsia="宋体" w:cs="宋体"/>
                <w:color w:val="auto"/>
                <w:spacing w:val="-1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color w:val="auto"/>
                <w:spacing w:val="-2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个</w:t>
            </w:r>
          </w:p>
        </w:tc>
        <w:tc>
          <w:tcPr>
            <w:tcW w:w="3354" w:type="dxa"/>
            <w:vAlign w:val="top"/>
          </w:tcPr>
          <w:p w14:paraId="42E96CFE">
            <w:pPr>
              <w:spacing w:before="77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2：完成山洪灾害防治的县数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color w:val="auto"/>
                <w:spacing w:val="-2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个</w:t>
            </w:r>
          </w:p>
        </w:tc>
        <w:tc>
          <w:tcPr>
            <w:tcW w:w="1477" w:type="dxa"/>
            <w:vAlign w:val="top"/>
          </w:tcPr>
          <w:p w14:paraId="4C6546D6">
            <w:pPr>
              <w:spacing w:before="77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2：完成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100</w:t>
            </w:r>
          </w:p>
        </w:tc>
      </w:tr>
      <w:tr w14:paraId="60D62E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3900" w:type="dxa"/>
            <w:vAlign w:val="top"/>
          </w:tcPr>
          <w:p w14:paraId="57C663B7">
            <w:pPr>
              <w:spacing w:before="94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3：山洪沟治理数量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条</w:t>
            </w:r>
          </w:p>
        </w:tc>
        <w:tc>
          <w:tcPr>
            <w:tcW w:w="3354" w:type="dxa"/>
            <w:vAlign w:val="top"/>
          </w:tcPr>
          <w:p w14:paraId="10D22083">
            <w:pPr>
              <w:spacing w:before="94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9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3：完成山洪沟治理数量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条</w:t>
            </w:r>
          </w:p>
        </w:tc>
        <w:tc>
          <w:tcPr>
            <w:tcW w:w="1477" w:type="dxa"/>
            <w:vAlign w:val="top"/>
          </w:tcPr>
          <w:p w14:paraId="3F984A44">
            <w:pPr>
              <w:spacing w:before="94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3：完成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100</w:t>
            </w:r>
          </w:p>
        </w:tc>
      </w:tr>
      <w:tr w14:paraId="18C167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3900" w:type="dxa"/>
            <w:vAlign w:val="top"/>
          </w:tcPr>
          <w:p w14:paraId="14BE16F6">
            <w:pPr>
              <w:spacing w:before="96" w:line="231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13"/>
                <w:szCs w:val="13"/>
              </w:rPr>
              <w:t>目标4：农业水价综合改革面积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7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7"/>
                <w:sz w:val="13"/>
                <w:szCs w:val="13"/>
              </w:rPr>
              <w:t>万亩</w:t>
            </w:r>
          </w:p>
        </w:tc>
        <w:tc>
          <w:tcPr>
            <w:tcW w:w="3354" w:type="dxa"/>
            <w:vAlign w:val="top"/>
          </w:tcPr>
          <w:p w14:paraId="60AE5636">
            <w:pPr>
              <w:spacing w:before="96" w:line="231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13"/>
                <w:szCs w:val="13"/>
              </w:rPr>
              <w:t>目标4：完成农业水价综合改革面积</w:t>
            </w:r>
            <w:r>
              <w:rPr>
                <w:rFonts w:ascii="宋体" w:hAnsi="宋体" w:eastAsia="宋体" w:cs="宋体"/>
                <w:color w:val="auto"/>
                <w:spacing w:val="-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7"/>
                <w:sz w:val="13"/>
                <w:szCs w:val="13"/>
              </w:rPr>
              <w:t>1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7"/>
                <w:sz w:val="13"/>
                <w:szCs w:val="13"/>
              </w:rPr>
              <w:t>万亩任务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7"/>
                <w:sz w:val="13"/>
                <w:szCs w:val="13"/>
              </w:rPr>
              <w:t>90%</w:t>
            </w:r>
          </w:p>
        </w:tc>
        <w:tc>
          <w:tcPr>
            <w:tcW w:w="1477" w:type="dxa"/>
            <w:vAlign w:val="top"/>
          </w:tcPr>
          <w:p w14:paraId="64623008">
            <w:pPr>
              <w:spacing w:before="95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4：完成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90</w:t>
            </w:r>
          </w:p>
        </w:tc>
      </w:tr>
      <w:tr w14:paraId="3F75BE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900" w:type="dxa"/>
            <w:vAlign w:val="top"/>
          </w:tcPr>
          <w:p w14:paraId="22F93908">
            <w:pPr>
              <w:spacing w:before="98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9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pacing w:val="5"/>
                <w:sz w:val="13"/>
                <w:szCs w:val="13"/>
                <w:lang w:eastAsia="zh-CN"/>
              </w:rPr>
              <w:t>：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小型水库工程维修养护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10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座</w:t>
            </w:r>
          </w:p>
        </w:tc>
        <w:tc>
          <w:tcPr>
            <w:tcW w:w="3354" w:type="dxa"/>
            <w:vAlign w:val="top"/>
          </w:tcPr>
          <w:p w14:paraId="3EEB2C45">
            <w:pPr>
              <w:spacing w:before="98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pacing w:val="5"/>
                <w:sz w:val="13"/>
                <w:szCs w:val="13"/>
                <w:lang w:eastAsia="zh-CN"/>
              </w:rPr>
              <w:t>：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完成小型水库工程维修养护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10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座</w:t>
            </w:r>
          </w:p>
        </w:tc>
        <w:tc>
          <w:tcPr>
            <w:tcW w:w="1477" w:type="dxa"/>
            <w:vAlign w:val="top"/>
          </w:tcPr>
          <w:p w14:paraId="5942DE36">
            <w:pPr>
              <w:spacing w:before="98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5：完成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100</w:t>
            </w:r>
          </w:p>
        </w:tc>
      </w:tr>
      <w:tr w14:paraId="0C6883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3900" w:type="dxa"/>
            <w:vAlign w:val="top"/>
          </w:tcPr>
          <w:p w14:paraId="69B421FB">
            <w:pPr>
              <w:spacing w:before="193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6：截至</w:t>
            </w:r>
            <w:r>
              <w:rPr>
                <w:rFonts w:ascii="宋体" w:hAnsi="宋体" w:eastAsia="宋体" w:cs="宋体"/>
                <w:color w:val="auto"/>
                <w:spacing w:val="-2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2020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年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6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月底，完工项目初步验收率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100%</w:t>
            </w:r>
          </w:p>
        </w:tc>
        <w:tc>
          <w:tcPr>
            <w:tcW w:w="3354" w:type="dxa"/>
            <w:vAlign w:val="top"/>
          </w:tcPr>
          <w:p w14:paraId="70AC575D">
            <w:pPr>
              <w:spacing w:before="74" w:line="284" w:lineRule="auto"/>
              <w:ind w:left="104" w:right="124" w:firstLine="2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6：截至</w:t>
            </w:r>
            <w:r>
              <w:rPr>
                <w:rFonts w:ascii="宋体" w:hAnsi="宋体" w:eastAsia="宋体" w:cs="宋体"/>
                <w:color w:val="auto"/>
                <w:spacing w:val="-2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2020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年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6</w:t>
            </w:r>
            <w:r>
              <w:rPr>
                <w:rFonts w:ascii="宋体" w:hAnsi="宋体" w:eastAsia="宋体" w:cs="宋体"/>
                <w:color w:val="auto"/>
                <w:spacing w:val="-2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月底，完工项目初步验收率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达到</w:t>
            </w:r>
            <w:r>
              <w:rPr>
                <w:rFonts w:ascii="宋体" w:hAnsi="宋体" w:eastAsia="宋体" w:cs="宋体"/>
                <w:color w:val="auto"/>
                <w:spacing w:val="-1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100%</w:t>
            </w:r>
          </w:p>
        </w:tc>
        <w:tc>
          <w:tcPr>
            <w:tcW w:w="1477" w:type="dxa"/>
            <w:vAlign w:val="top"/>
          </w:tcPr>
          <w:p w14:paraId="239E483C">
            <w:pPr>
              <w:spacing w:before="193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6：完成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100</w:t>
            </w:r>
          </w:p>
        </w:tc>
      </w:tr>
      <w:tr w14:paraId="0EDB84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3900" w:type="dxa"/>
            <w:vAlign w:val="top"/>
          </w:tcPr>
          <w:p w14:paraId="6AFD2F58">
            <w:pPr>
              <w:spacing w:before="174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6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7：工程验收合格率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100%</w:t>
            </w:r>
          </w:p>
        </w:tc>
        <w:tc>
          <w:tcPr>
            <w:tcW w:w="3354" w:type="dxa"/>
            <w:vAlign w:val="top"/>
          </w:tcPr>
          <w:p w14:paraId="2ADE6336">
            <w:pPr>
              <w:spacing w:before="174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6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7：工程验收合格率达到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100%</w:t>
            </w:r>
          </w:p>
        </w:tc>
        <w:tc>
          <w:tcPr>
            <w:tcW w:w="1477" w:type="dxa"/>
            <w:vAlign w:val="top"/>
          </w:tcPr>
          <w:p w14:paraId="5FE22B6B">
            <w:pPr>
              <w:spacing w:before="174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7：完成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100</w:t>
            </w:r>
          </w:p>
        </w:tc>
      </w:tr>
      <w:tr w14:paraId="3F14E3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900" w:type="dxa"/>
            <w:vAlign w:val="top"/>
          </w:tcPr>
          <w:p w14:paraId="248E0167">
            <w:pPr>
              <w:spacing w:before="82" w:line="232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8：</w:t>
            </w:r>
            <w:r>
              <w:rPr>
                <w:rFonts w:ascii="宋体" w:hAnsi="宋体" w:eastAsia="宋体" w:cs="宋体"/>
                <w:color w:val="auto"/>
                <w:spacing w:val="-3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已建工程不存在质量问题</w:t>
            </w:r>
          </w:p>
        </w:tc>
        <w:tc>
          <w:tcPr>
            <w:tcW w:w="3354" w:type="dxa"/>
            <w:vAlign w:val="top"/>
          </w:tcPr>
          <w:p w14:paraId="3FEC6D1D">
            <w:pPr>
              <w:spacing w:before="82" w:line="232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8：</w:t>
            </w:r>
            <w:r>
              <w:rPr>
                <w:rFonts w:ascii="宋体" w:hAnsi="宋体" w:eastAsia="宋体" w:cs="宋体"/>
                <w:color w:val="auto"/>
                <w:spacing w:val="-38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已建工程均不存在质量问题</w:t>
            </w:r>
          </w:p>
        </w:tc>
        <w:tc>
          <w:tcPr>
            <w:tcW w:w="1477" w:type="dxa"/>
            <w:vAlign w:val="top"/>
          </w:tcPr>
          <w:p w14:paraId="4DE13D39">
            <w:pPr>
              <w:spacing w:before="82" w:line="232" w:lineRule="auto"/>
              <w:ind w:left="360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9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8：完成</w:t>
            </w:r>
          </w:p>
        </w:tc>
      </w:tr>
      <w:tr w14:paraId="73B60FA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</w:trPr>
        <w:tc>
          <w:tcPr>
            <w:tcW w:w="3900" w:type="dxa"/>
            <w:vAlign w:val="top"/>
          </w:tcPr>
          <w:p w14:paraId="2774B18C">
            <w:pPr>
              <w:spacing w:line="271" w:lineRule="auto"/>
              <w:rPr>
                <w:rFonts w:ascii="Arial"/>
                <w:color w:val="auto"/>
                <w:sz w:val="21"/>
              </w:rPr>
            </w:pPr>
          </w:p>
          <w:p w14:paraId="6A8522D4">
            <w:pPr>
              <w:spacing w:before="42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9：截至</w:t>
            </w:r>
            <w:r>
              <w:rPr>
                <w:rFonts w:ascii="宋体" w:hAnsi="宋体" w:eastAsia="宋体" w:cs="宋体"/>
                <w:color w:val="auto"/>
                <w:spacing w:val="-2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2019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年底，投资完成比例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80%</w:t>
            </w:r>
          </w:p>
        </w:tc>
        <w:tc>
          <w:tcPr>
            <w:tcW w:w="3354" w:type="dxa"/>
            <w:vAlign w:val="top"/>
          </w:tcPr>
          <w:p w14:paraId="6D30E7BA">
            <w:pPr>
              <w:spacing w:before="75" w:line="302" w:lineRule="auto"/>
              <w:ind w:left="106" w:right="126" w:firstLine="25"/>
              <w:jc w:val="both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9：截至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2019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年底，小型病险水库除险加固项</w:t>
            </w:r>
            <w:r>
              <w:rPr>
                <w:rFonts w:ascii="宋体" w:hAnsi="宋体" w:eastAsia="宋体" w:cs="宋体"/>
                <w:color w:val="auto"/>
                <w:spacing w:val="10"/>
                <w:sz w:val="13"/>
                <w:szCs w:val="13"/>
              </w:rPr>
              <w:t>目投资完成比例42%，农业水价改革投资完成比例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8"/>
                <w:sz w:val="13"/>
                <w:szCs w:val="13"/>
              </w:rPr>
              <w:t>0%，其余项目均达到进度要求。</w:t>
            </w:r>
          </w:p>
        </w:tc>
        <w:tc>
          <w:tcPr>
            <w:tcW w:w="1477" w:type="dxa"/>
            <w:vAlign w:val="top"/>
          </w:tcPr>
          <w:p w14:paraId="46BE9C06">
            <w:pPr>
              <w:spacing w:line="271" w:lineRule="auto"/>
              <w:rPr>
                <w:rFonts w:ascii="Arial"/>
                <w:color w:val="auto"/>
                <w:sz w:val="21"/>
              </w:rPr>
            </w:pPr>
          </w:p>
          <w:p w14:paraId="792FA46C">
            <w:pPr>
              <w:spacing w:before="42" w:line="233" w:lineRule="auto"/>
              <w:ind w:left="27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9：完成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2"/>
                <w:sz w:val="13"/>
                <w:szCs w:val="13"/>
              </w:rPr>
              <w:t>60</w:t>
            </w:r>
          </w:p>
        </w:tc>
      </w:tr>
      <w:tr w14:paraId="72C6DF1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3900" w:type="dxa"/>
            <w:vAlign w:val="top"/>
          </w:tcPr>
          <w:p w14:paraId="3DF02F55">
            <w:pPr>
              <w:spacing w:before="198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10：截至</w:t>
            </w:r>
            <w:r>
              <w:rPr>
                <w:rFonts w:ascii="宋体" w:hAnsi="宋体" w:eastAsia="宋体" w:cs="宋体"/>
                <w:color w:val="auto"/>
                <w:spacing w:val="-2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2020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年</w:t>
            </w:r>
            <w:r>
              <w:rPr>
                <w:rFonts w:ascii="宋体" w:hAnsi="宋体" w:eastAsia="宋体" w:cs="宋体"/>
                <w:color w:val="auto"/>
                <w:spacing w:val="-2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6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月，投资完成比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例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100%</w:t>
            </w:r>
          </w:p>
        </w:tc>
        <w:tc>
          <w:tcPr>
            <w:tcW w:w="3354" w:type="dxa"/>
            <w:vAlign w:val="top"/>
          </w:tcPr>
          <w:p w14:paraId="655F06E1">
            <w:pPr>
              <w:spacing w:before="79" w:line="280" w:lineRule="auto"/>
              <w:ind w:left="105" w:right="196" w:firstLine="25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10：截至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2020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年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6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月，投资完成比例均达到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95.12%</w:t>
            </w:r>
          </w:p>
        </w:tc>
        <w:tc>
          <w:tcPr>
            <w:tcW w:w="1477" w:type="dxa"/>
            <w:vAlign w:val="top"/>
          </w:tcPr>
          <w:p w14:paraId="4DE54D0C">
            <w:pPr>
              <w:spacing w:before="198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10：完成</w:t>
            </w:r>
            <w:r>
              <w:rPr>
                <w:rFonts w:ascii="宋体" w:hAnsi="宋体" w:eastAsia="宋体" w:cs="宋体"/>
                <w:color w:val="auto"/>
                <w:spacing w:val="-2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95.12</w:t>
            </w:r>
          </w:p>
        </w:tc>
      </w:tr>
      <w:tr w14:paraId="6B059A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" w:hRule="atLeast"/>
        </w:trPr>
        <w:tc>
          <w:tcPr>
            <w:tcW w:w="3900" w:type="dxa"/>
            <w:vAlign w:val="top"/>
          </w:tcPr>
          <w:p w14:paraId="70A6050B">
            <w:pPr>
              <w:spacing w:before="105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11：改善灌溉面积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0.5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万亩</w:t>
            </w:r>
          </w:p>
        </w:tc>
        <w:tc>
          <w:tcPr>
            <w:tcW w:w="3354" w:type="dxa"/>
            <w:vAlign w:val="top"/>
          </w:tcPr>
          <w:p w14:paraId="20355EE4">
            <w:pPr>
              <w:spacing w:before="105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11：改善灌溉面积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0.89</w:t>
            </w:r>
            <w:r>
              <w:rPr>
                <w:rFonts w:ascii="宋体" w:hAnsi="宋体" w:eastAsia="宋体" w:cs="宋体"/>
                <w:color w:val="auto"/>
                <w:spacing w:val="-18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万亩</w:t>
            </w:r>
          </w:p>
        </w:tc>
        <w:tc>
          <w:tcPr>
            <w:tcW w:w="1477" w:type="dxa"/>
            <w:vAlign w:val="top"/>
          </w:tcPr>
          <w:p w14:paraId="28D2D8C8">
            <w:pPr>
              <w:spacing w:before="105" w:line="233" w:lineRule="auto"/>
              <w:ind w:left="20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11：完成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100</w:t>
            </w:r>
          </w:p>
        </w:tc>
      </w:tr>
      <w:tr w14:paraId="4EF3B5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3900" w:type="dxa"/>
            <w:vAlign w:val="top"/>
          </w:tcPr>
          <w:p w14:paraId="792582C3">
            <w:pPr>
              <w:spacing w:before="102" w:line="232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12：保护耕地面积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0.3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万亩</w:t>
            </w:r>
          </w:p>
        </w:tc>
        <w:tc>
          <w:tcPr>
            <w:tcW w:w="3354" w:type="dxa"/>
            <w:vAlign w:val="top"/>
          </w:tcPr>
          <w:p w14:paraId="428B82D0">
            <w:pPr>
              <w:spacing w:before="102" w:line="232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12：保护耕地面积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0.3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万亩</w:t>
            </w:r>
          </w:p>
        </w:tc>
        <w:tc>
          <w:tcPr>
            <w:tcW w:w="1477" w:type="dxa"/>
            <w:vAlign w:val="top"/>
          </w:tcPr>
          <w:p w14:paraId="025C6DB8">
            <w:pPr>
              <w:spacing w:before="102" w:line="233" w:lineRule="auto"/>
              <w:ind w:left="20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12：完成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100</w:t>
            </w:r>
          </w:p>
        </w:tc>
      </w:tr>
      <w:tr w14:paraId="0B6D3A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3900" w:type="dxa"/>
            <w:vAlign w:val="top"/>
          </w:tcPr>
          <w:p w14:paraId="5AA97837">
            <w:pPr>
              <w:spacing w:before="84" w:line="222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13：小型病险水库除险加固保护人口数量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0.2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万人</w:t>
            </w:r>
          </w:p>
        </w:tc>
        <w:tc>
          <w:tcPr>
            <w:tcW w:w="3354" w:type="dxa"/>
            <w:vAlign w:val="top"/>
          </w:tcPr>
          <w:p w14:paraId="31391980">
            <w:pPr>
              <w:spacing w:before="84" w:line="222" w:lineRule="auto"/>
              <w:ind w:left="146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13：小型病险水库除险加固保护人口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0.2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万人</w:t>
            </w:r>
          </w:p>
        </w:tc>
        <w:tc>
          <w:tcPr>
            <w:tcW w:w="1477" w:type="dxa"/>
            <w:vAlign w:val="top"/>
          </w:tcPr>
          <w:p w14:paraId="46E7450C">
            <w:pPr>
              <w:spacing w:before="84" w:line="222" w:lineRule="auto"/>
              <w:ind w:left="20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13：完成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100</w:t>
            </w:r>
          </w:p>
        </w:tc>
      </w:tr>
      <w:tr w14:paraId="109D4B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3900" w:type="dxa"/>
            <w:vAlign w:val="top"/>
          </w:tcPr>
          <w:p w14:paraId="2C55186D">
            <w:pPr>
              <w:spacing w:before="130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14：</w:t>
            </w:r>
            <w:r>
              <w:rPr>
                <w:rFonts w:ascii="宋体" w:hAnsi="宋体" w:eastAsia="宋体" w:cs="宋体"/>
                <w:color w:val="auto"/>
                <w:spacing w:val="-3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山洪灾害防治保护人口数量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0.8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万人</w:t>
            </w:r>
          </w:p>
        </w:tc>
        <w:tc>
          <w:tcPr>
            <w:tcW w:w="3354" w:type="dxa"/>
            <w:vAlign w:val="top"/>
          </w:tcPr>
          <w:p w14:paraId="30A3398A">
            <w:pPr>
              <w:spacing w:before="130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14：</w:t>
            </w:r>
            <w:r>
              <w:rPr>
                <w:rFonts w:ascii="宋体" w:hAnsi="宋体" w:eastAsia="宋体" w:cs="宋体"/>
                <w:color w:val="auto"/>
                <w:spacing w:val="-3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山洪灾害防治保护人口数量</w:t>
            </w:r>
            <w:r>
              <w:rPr>
                <w:rFonts w:ascii="宋体" w:hAnsi="宋体" w:eastAsia="宋体" w:cs="宋体"/>
                <w:color w:val="auto"/>
                <w:spacing w:val="-2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0.8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万人</w:t>
            </w:r>
          </w:p>
        </w:tc>
        <w:tc>
          <w:tcPr>
            <w:tcW w:w="1477" w:type="dxa"/>
            <w:vAlign w:val="top"/>
          </w:tcPr>
          <w:p w14:paraId="6B200D75">
            <w:pPr>
              <w:spacing w:before="130" w:line="233" w:lineRule="auto"/>
              <w:ind w:left="20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14：完成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100</w:t>
            </w:r>
          </w:p>
        </w:tc>
      </w:tr>
    </w:tbl>
    <w:p w14:paraId="760C89BF">
      <w:pPr>
        <w:rPr>
          <w:rFonts w:ascii="Arial"/>
          <w:color w:val="auto"/>
          <w:sz w:val="21"/>
        </w:rPr>
      </w:pPr>
    </w:p>
    <w:p w14:paraId="4EA1A175">
      <w:pPr>
        <w:rPr>
          <w:rFonts w:ascii="Arial" w:hAnsi="Arial" w:eastAsia="Arial" w:cs="Arial"/>
          <w:color w:val="auto"/>
          <w:sz w:val="21"/>
          <w:szCs w:val="21"/>
        </w:rPr>
        <w:sectPr>
          <w:footerReference r:id="rId39" w:type="default"/>
          <w:pgSz w:w="11906" w:h="16839"/>
          <w:pgMar w:top="1431" w:right="1395" w:bottom="1159" w:left="1764" w:header="0" w:footer="793" w:gutter="0"/>
          <w:cols w:space="720" w:num="1"/>
        </w:sectPr>
      </w:pPr>
    </w:p>
    <w:p w14:paraId="04C408DD">
      <w:pPr>
        <w:spacing w:before="92"/>
        <w:rPr>
          <w:color w:val="auto"/>
        </w:rPr>
      </w:pPr>
    </w:p>
    <w:p w14:paraId="69EDA9BD">
      <w:pPr>
        <w:spacing w:before="91"/>
        <w:rPr>
          <w:color w:val="auto"/>
        </w:rPr>
      </w:pPr>
    </w:p>
    <w:tbl>
      <w:tblPr>
        <w:tblStyle w:val="5"/>
        <w:tblW w:w="8731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00"/>
        <w:gridCol w:w="3354"/>
        <w:gridCol w:w="1477"/>
      </w:tblGrid>
      <w:tr w14:paraId="2657C2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3900" w:type="dxa"/>
            <w:tcBorders>
              <w:top w:val="nil"/>
            </w:tcBorders>
            <w:vAlign w:val="top"/>
          </w:tcPr>
          <w:p w14:paraId="02D298C6">
            <w:pPr>
              <w:spacing w:before="121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15：新增年节水能力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14.6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万立方米</w:t>
            </w:r>
          </w:p>
        </w:tc>
        <w:tc>
          <w:tcPr>
            <w:tcW w:w="3354" w:type="dxa"/>
            <w:tcBorders>
              <w:top w:val="nil"/>
            </w:tcBorders>
            <w:vAlign w:val="top"/>
          </w:tcPr>
          <w:p w14:paraId="176B3ACB">
            <w:pPr>
              <w:spacing w:before="121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15：新增年节水能力</w:t>
            </w:r>
            <w:r>
              <w:rPr>
                <w:rFonts w:ascii="宋体" w:hAnsi="宋体" w:eastAsia="宋体" w:cs="宋体"/>
                <w:color w:val="auto"/>
                <w:spacing w:val="-11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14.6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万立方米</w:t>
            </w:r>
          </w:p>
        </w:tc>
        <w:tc>
          <w:tcPr>
            <w:tcW w:w="1477" w:type="dxa"/>
            <w:tcBorders>
              <w:top w:val="nil"/>
            </w:tcBorders>
            <w:vAlign w:val="top"/>
          </w:tcPr>
          <w:p w14:paraId="00E0F710">
            <w:pPr>
              <w:spacing w:before="121" w:line="233" w:lineRule="auto"/>
              <w:ind w:left="20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15：完成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100</w:t>
            </w:r>
          </w:p>
        </w:tc>
      </w:tr>
      <w:tr w14:paraId="6D40B8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3900" w:type="dxa"/>
            <w:vAlign w:val="top"/>
          </w:tcPr>
          <w:p w14:paraId="7A29823F">
            <w:pPr>
              <w:spacing w:before="93" w:line="234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16：</w:t>
            </w:r>
            <w:r>
              <w:rPr>
                <w:rFonts w:ascii="宋体" w:hAnsi="宋体" w:eastAsia="宋体" w:cs="宋体"/>
                <w:color w:val="auto"/>
                <w:spacing w:val="-3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已建工程良性运行</w:t>
            </w:r>
          </w:p>
        </w:tc>
        <w:tc>
          <w:tcPr>
            <w:tcW w:w="3354" w:type="dxa"/>
            <w:vAlign w:val="top"/>
          </w:tcPr>
          <w:p w14:paraId="582DD1C2">
            <w:pPr>
              <w:spacing w:before="93" w:line="234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16：</w:t>
            </w:r>
            <w:r>
              <w:rPr>
                <w:rFonts w:ascii="宋体" w:hAnsi="宋体" w:eastAsia="宋体" w:cs="宋体"/>
                <w:color w:val="auto"/>
                <w:spacing w:val="-35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13"/>
                <w:szCs w:val="13"/>
              </w:rPr>
              <w:t>已建工程良性运行</w:t>
            </w:r>
          </w:p>
        </w:tc>
        <w:tc>
          <w:tcPr>
            <w:tcW w:w="1477" w:type="dxa"/>
            <w:vAlign w:val="top"/>
          </w:tcPr>
          <w:p w14:paraId="7ACB14C0">
            <w:pPr>
              <w:spacing w:before="93" w:line="233" w:lineRule="auto"/>
              <w:ind w:left="13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16：完成</w:t>
            </w:r>
          </w:p>
        </w:tc>
      </w:tr>
      <w:tr w14:paraId="0E373E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3900" w:type="dxa"/>
            <w:vAlign w:val="top"/>
          </w:tcPr>
          <w:p w14:paraId="5E51CF8C">
            <w:pPr>
              <w:spacing w:before="106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4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6"/>
                <w:sz w:val="13"/>
                <w:szCs w:val="13"/>
              </w:rPr>
              <w:t>17：工程达到设计使用年限</w:t>
            </w:r>
          </w:p>
        </w:tc>
        <w:tc>
          <w:tcPr>
            <w:tcW w:w="3354" w:type="dxa"/>
            <w:vAlign w:val="top"/>
          </w:tcPr>
          <w:p w14:paraId="483C422F">
            <w:pPr>
              <w:spacing w:before="106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5"/>
                <w:sz w:val="13"/>
                <w:szCs w:val="13"/>
              </w:rPr>
              <w:t>17：工程达到设计使用年限</w:t>
            </w:r>
          </w:p>
        </w:tc>
        <w:tc>
          <w:tcPr>
            <w:tcW w:w="1477" w:type="dxa"/>
            <w:vAlign w:val="top"/>
          </w:tcPr>
          <w:p w14:paraId="2A9532E6">
            <w:pPr>
              <w:spacing w:before="106" w:line="233" w:lineRule="auto"/>
              <w:ind w:left="327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1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1"/>
                <w:sz w:val="13"/>
                <w:szCs w:val="13"/>
              </w:rPr>
              <w:t>17：完成</w:t>
            </w:r>
          </w:p>
        </w:tc>
      </w:tr>
      <w:tr w14:paraId="2C2482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3900" w:type="dxa"/>
            <w:vAlign w:val="top"/>
          </w:tcPr>
          <w:p w14:paraId="1E11F4F4">
            <w:pPr>
              <w:spacing w:before="106" w:line="233" w:lineRule="auto"/>
              <w:ind w:left="13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18：受益群众满意度</w:t>
            </w:r>
            <w:r>
              <w:rPr>
                <w:rFonts w:ascii="宋体" w:hAnsi="宋体" w:eastAsia="宋体" w:cs="宋体"/>
                <w:color w:val="auto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90%</w:t>
            </w:r>
          </w:p>
        </w:tc>
        <w:tc>
          <w:tcPr>
            <w:tcW w:w="3354" w:type="dxa"/>
            <w:vAlign w:val="top"/>
          </w:tcPr>
          <w:p w14:paraId="42C95F21">
            <w:pPr>
              <w:spacing w:before="106" w:line="233" w:lineRule="auto"/>
              <w:ind w:left="131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9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18：受益群众满意度</w:t>
            </w:r>
            <w:r>
              <w:rPr>
                <w:rFonts w:ascii="宋体" w:hAnsi="宋体" w:eastAsia="宋体" w:cs="宋体"/>
                <w:color w:val="auto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13"/>
                <w:szCs w:val="13"/>
              </w:rPr>
              <w:t>96%</w:t>
            </w:r>
          </w:p>
        </w:tc>
        <w:tc>
          <w:tcPr>
            <w:tcW w:w="1477" w:type="dxa"/>
            <w:vAlign w:val="top"/>
          </w:tcPr>
          <w:p w14:paraId="6E0C1038">
            <w:pPr>
              <w:spacing w:before="106" w:line="233" w:lineRule="auto"/>
              <w:ind w:left="204"/>
              <w:rPr>
                <w:rFonts w:ascii="宋体" w:hAnsi="宋体" w:eastAsia="宋体" w:cs="宋体"/>
                <w:color w:val="auto"/>
                <w:sz w:val="13"/>
                <w:szCs w:val="13"/>
              </w:rPr>
            </w:pP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目标</w:t>
            </w:r>
            <w:r>
              <w:rPr>
                <w:rFonts w:ascii="宋体" w:hAnsi="宋体" w:eastAsia="宋体" w:cs="宋体"/>
                <w:color w:val="auto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18：完成</w:t>
            </w:r>
            <w:r>
              <w:rPr>
                <w:rFonts w:ascii="宋体" w:hAnsi="宋体" w:eastAsia="宋体" w:cs="宋体"/>
                <w:color w:val="auto"/>
                <w:spacing w:val="-13"/>
                <w:sz w:val="13"/>
                <w:szCs w:val="13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3"/>
                <w:szCs w:val="13"/>
              </w:rPr>
              <w:t>100</w:t>
            </w:r>
          </w:p>
        </w:tc>
      </w:tr>
    </w:tbl>
    <w:p w14:paraId="33F151EF">
      <w:pPr>
        <w:spacing w:before="238" w:line="227" w:lineRule="auto"/>
        <w:ind w:left="684"/>
        <w:rPr>
          <w:rFonts w:ascii="黑体" w:hAnsi="黑体" w:eastAsia="黑体" w:cs="黑体"/>
          <w:color w:val="auto"/>
          <w:sz w:val="31"/>
          <w:szCs w:val="31"/>
        </w:rPr>
      </w:pPr>
      <w:r>
        <w:rPr>
          <w:rFonts w:ascii="黑体" w:hAnsi="黑体" w:eastAsia="黑体" w:cs="黑体"/>
          <w:color w:val="auto"/>
          <w:spacing w:val="7"/>
          <w:sz w:val="31"/>
          <w:szCs w:val="31"/>
        </w:rPr>
        <w:t>六、经验、问题和建议</w:t>
      </w:r>
    </w:p>
    <w:p w14:paraId="43B9E88C">
      <w:pPr>
        <w:spacing w:before="259" w:line="408" w:lineRule="exact"/>
        <w:ind w:left="858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2"/>
          <w:position w:val="1"/>
          <w:sz w:val="31"/>
          <w:szCs w:val="31"/>
        </w:rPr>
        <w:t>（一）经验</w:t>
      </w:r>
    </w:p>
    <w:p w14:paraId="71FD885A">
      <w:pPr>
        <w:pStyle w:val="2"/>
        <w:spacing w:before="185" w:line="381" w:lineRule="auto"/>
        <w:ind w:left="37" w:right="94" w:firstLine="808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5"/>
        </w:rPr>
        <w:t>1.</w:t>
      </w:r>
      <w:r>
        <w:rPr>
          <w:color w:val="auto"/>
          <w:spacing w:val="5"/>
        </w:rPr>
        <w:t>健全管理制度是前提。制定切实可行的绩效评价细则，</w:t>
      </w:r>
      <w:r>
        <w:rPr>
          <w:color w:val="auto"/>
          <w:spacing w:val="7"/>
        </w:rPr>
        <w:t>对评价范围、对象、内容、程序、资料、方式、方法等方面</w:t>
      </w:r>
      <w:r>
        <w:rPr>
          <w:rFonts w:hint="eastAsia"/>
          <w:color w:val="auto"/>
          <w:spacing w:val="7"/>
          <w:lang w:eastAsia="zh-CN"/>
        </w:rPr>
        <w:t>作出</w:t>
      </w:r>
      <w:r>
        <w:rPr>
          <w:color w:val="auto"/>
          <w:spacing w:val="7"/>
        </w:rPr>
        <w:t>具体规定，才能为绩效评价工作开展做好实施依据，才能有</w:t>
      </w:r>
      <w:r>
        <w:rPr>
          <w:color w:val="auto"/>
          <w:spacing w:val="8"/>
        </w:rPr>
        <w:t>条不紊实施绩效评价，提高评价时效。</w:t>
      </w:r>
    </w:p>
    <w:p w14:paraId="16C4059E">
      <w:pPr>
        <w:pStyle w:val="2"/>
        <w:spacing w:before="3" w:line="381" w:lineRule="auto"/>
        <w:ind w:left="193" w:right="135" w:firstLine="619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5"/>
        </w:rPr>
        <w:t>2.</w:t>
      </w:r>
      <w:r>
        <w:rPr>
          <w:color w:val="auto"/>
          <w:spacing w:val="5"/>
        </w:rPr>
        <w:t>精准把握政策是保证。及时收集整理管理</w:t>
      </w:r>
      <w:r>
        <w:rPr>
          <w:color w:val="auto"/>
          <w:spacing w:val="4"/>
        </w:rPr>
        <w:t>办法、实施方</w:t>
      </w:r>
      <w:r>
        <w:rPr>
          <w:color w:val="auto"/>
          <w:spacing w:val="13"/>
        </w:rPr>
        <w:t>案、批复文件等政策性、支撑性资料。同时，强化相关政策学习研究，全面了解和掌握相关政策、规定和要求，确</w:t>
      </w:r>
      <w:r>
        <w:rPr>
          <w:rFonts w:hint="eastAsia"/>
          <w:color w:val="auto"/>
          <w:spacing w:val="13"/>
          <w:lang w:eastAsia="zh-CN"/>
        </w:rPr>
        <w:t>保在</w:t>
      </w:r>
      <w:r>
        <w:rPr>
          <w:color w:val="auto"/>
          <w:spacing w:val="13"/>
        </w:rPr>
        <w:t>实际评价中准确把握政策尺度，才能有效保证绩效评价工作的</w:t>
      </w:r>
      <w:r>
        <w:rPr>
          <w:color w:val="auto"/>
          <w:spacing w:val="7"/>
        </w:rPr>
        <w:t>公平性和透明性。</w:t>
      </w:r>
    </w:p>
    <w:p w14:paraId="435A9080">
      <w:pPr>
        <w:pStyle w:val="2"/>
        <w:spacing w:before="3" w:line="367" w:lineRule="auto"/>
        <w:ind w:left="221" w:right="138" w:firstLine="597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4"/>
        </w:rPr>
        <w:t>3.</w:t>
      </w:r>
      <w:r>
        <w:rPr>
          <w:color w:val="auto"/>
          <w:spacing w:val="4"/>
        </w:rPr>
        <w:t>编制工作方案是基础。对评价工作的开展做出具体详细</w:t>
      </w:r>
      <w:r>
        <w:rPr>
          <w:color w:val="auto"/>
          <w:spacing w:val="8"/>
        </w:rPr>
        <w:t>的安排，形成方案，才能确保绩效评价工作</w:t>
      </w:r>
      <w:r>
        <w:rPr>
          <w:color w:val="auto"/>
          <w:spacing w:val="7"/>
        </w:rPr>
        <w:t>有序开展。</w:t>
      </w:r>
    </w:p>
    <w:p w14:paraId="71742202">
      <w:pPr>
        <w:pStyle w:val="2"/>
        <w:spacing w:before="40" w:line="386" w:lineRule="auto"/>
        <w:ind w:left="200" w:right="135" w:firstLine="610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3"/>
        </w:rPr>
        <w:t>4.</w:t>
      </w:r>
      <w:r>
        <w:rPr>
          <w:rFonts w:ascii="Times New Roman" w:hAnsi="Times New Roman" w:eastAsia="Times New Roman" w:cs="Times New Roman"/>
          <w:color w:val="auto"/>
          <w:spacing w:val="-33"/>
        </w:rPr>
        <w:t xml:space="preserve"> </w:t>
      </w:r>
      <w:r>
        <w:rPr>
          <w:color w:val="auto"/>
          <w:spacing w:val="3"/>
        </w:rPr>
        <w:t>强化人员配置是保障。水利发展资金绩效评价涉及资金</w:t>
      </w:r>
      <w:r>
        <w:rPr>
          <w:color w:val="auto"/>
          <w:spacing w:val="13"/>
        </w:rPr>
        <w:t>量大、项目面广、工程内容复杂，在配置评价人员时，要针</w:t>
      </w:r>
      <w:r>
        <w:rPr>
          <w:color w:val="auto"/>
          <w:spacing w:val="11"/>
        </w:rPr>
        <w:t>对不同的项目配置专业人员，</w:t>
      </w:r>
      <w:r>
        <w:rPr>
          <w:color w:val="auto"/>
          <w:spacing w:val="-87"/>
        </w:rPr>
        <w:t xml:space="preserve"> </w:t>
      </w:r>
      <w:r>
        <w:rPr>
          <w:color w:val="auto"/>
          <w:spacing w:val="11"/>
        </w:rPr>
        <w:t>以确保绩效评价</w:t>
      </w:r>
      <w:r>
        <w:rPr>
          <w:color w:val="auto"/>
          <w:spacing w:val="10"/>
        </w:rPr>
        <w:t>做到全面、有</w:t>
      </w:r>
      <w:r>
        <w:rPr>
          <w:color w:val="auto"/>
          <w:spacing w:val="4"/>
        </w:rPr>
        <w:t>效、准确。</w:t>
      </w:r>
    </w:p>
    <w:p w14:paraId="0DDF6F6F">
      <w:pPr>
        <w:spacing w:line="386" w:lineRule="auto"/>
        <w:rPr>
          <w:color w:val="auto"/>
        </w:rPr>
        <w:sectPr>
          <w:footerReference r:id="rId40" w:type="default"/>
          <w:pgSz w:w="11906" w:h="16839"/>
          <w:pgMar w:top="1431" w:right="1395" w:bottom="1159" w:left="1764" w:header="0" w:footer="793" w:gutter="0"/>
          <w:cols w:space="720" w:num="1"/>
        </w:sectPr>
      </w:pPr>
    </w:p>
    <w:p w14:paraId="62CE2B47">
      <w:pPr>
        <w:spacing w:line="265" w:lineRule="auto"/>
        <w:rPr>
          <w:rFonts w:ascii="Arial"/>
          <w:color w:val="auto"/>
          <w:sz w:val="21"/>
        </w:rPr>
      </w:pPr>
    </w:p>
    <w:p w14:paraId="15F61DE7">
      <w:pPr>
        <w:spacing w:line="266" w:lineRule="auto"/>
        <w:rPr>
          <w:rFonts w:ascii="Arial"/>
          <w:color w:val="auto"/>
          <w:sz w:val="21"/>
        </w:rPr>
      </w:pPr>
    </w:p>
    <w:p w14:paraId="3D702E3F">
      <w:pPr>
        <w:spacing w:line="266" w:lineRule="auto"/>
        <w:rPr>
          <w:rFonts w:ascii="Arial"/>
          <w:color w:val="auto"/>
          <w:sz w:val="21"/>
        </w:rPr>
      </w:pPr>
    </w:p>
    <w:p w14:paraId="680C8A13">
      <w:pPr>
        <w:pStyle w:val="2"/>
        <w:spacing w:before="100" w:line="381" w:lineRule="auto"/>
        <w:ind w:left="169" w:firstLine="630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4"/>
        </w:rPr>
        <w:t>5.</w:t>
      </w:r>
      <w:r>
        <w:rPr>
          <w:color w:val="auto"/>
          <w:spacing w:val="4"/>
        </w:rPr>
        <w:t>坚持实事求是是根本。水利发展资金绩效评价既是对水</w:t>
      </w:r>
      <w:r>
        <w:rPr>
          <w:color w:val="auto"/>
          <w:spacing w:val="11"/>
        </w:rPr>
        <w:t>利资金绩效的评价，也是对水利队伍和水利工作的检验；</w:t>
      </w:r>
      <w:r>
        <w:rPr>
          <w:color w:val="auto"/>
          <w:spacing w:val="-83"/>
        </w:rPr>
        <w:t xml:space="preserve"> </w:t>
      </w:r>
      <w:r>
        <w:rPr>
          <w:color w:val="auto"/>
          <w:spacing w:val="11"/>
        </w:rPr>
        <w:t>既</w:t>
      </w:r>
      <w:r>
        <w:rPr>
          <w:color w:val="auto"/>
          <w:spacing w:val="14"/>
        </w:rPr>
        <w:t>要按照要求客观公正评价，也要实事求是地面</w:t>
      </w:r>
      <w:r>
        <w:rPr>
          <w:color w:val="auto"/>
          <w:spacing w:val="13"/>
        </w:rPr>
        <w:t>对项目推进中</w:t>
      </w:r>
      <w:r>
        <w:rPr>
          <w:color w:val="auto"/>
          <w:spacing w:val="9"/>
        </w:rPr>
        <w:t>的实际问题。只有这样，才能真实准确反映项目实施绩效。</w:t>
      </w:r>
    </w:p>
    <w:p w14:paraId="48AD00E0">
      <w:pPr>
        <w:spacing w:before="2" w:line="234" w:lineRule="auto"/>
        <w:ind w:left="680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4"/>
          <w:sz w:val="31"/>
          <w:szCs w:val="31"/>
        </w:rPr>
        <w:t>（二）主要问题</w:t>
      </w:r>
    </w:p>
    <w:p w14:paraId="757B1447">
      <w:pPr>
        <w:pStyle w:val="2"/>
        <w:spacing w:before="202" w:line="381" w:lineRule="auto"/>
        <w:ind w:left="172" w:firstLine="648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3"/>
        </w:rPr>
        <w:t>1.</w:t>
      </w:r>
      <w:r>
        <w:rPr>
          <w:color w:val="auto"/>
          <w:spacing w:val="3"/>
        </w:rPr>
        <w:t>绩效目标设定方面。主要体现为部分资金下达时就要求</w:t>
      </w:r>
      <w:r>
        <w:rPr>
          <w:color w:val="auto"/>
          <w:spacing w:val="13"/>
        </w:rPr>
        <w:t>上报项目绩效目标，导致绩效目标编制时间较短，加之各级填报人员对绩效指标的理解不足，可能造成基层编制上报的绩效目标与实际实施内容有差距，增加了项目绩效目标实现</w:t>
      </w:r>
      <w:r>
        <w:rPr>
          <w:color w:val="auto"/>
          <w:spacing w:val="4"/>
        </w:rPr>
        <w:t>的难度。</w:t>
      </w:r>
    </w:p>
    <w:p w14:paraId="04ECC6C3">
      <w:pPr>
        <w:pStyle w:val="2"/>
        <w:spacing w:before="5" w:line="378" w:lineRule="auto"/>
        <w:ind w:left="167" w:firstLine="623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4"/>
        </w:rPr>
        <w:t>2.</w:t>
      </w:r>
      <w:r>
        <w:rPr>
          <w:color w:val="auto"/>
          <w:spacing w:val="4"/>
        </w:rPr>
        <w:t>绩效评价指标方面。</w:t>
      </w:r>
      <w:r>
        <w:rPr>
          <w:rFonts w:ascii="Times New Roman" w:hAnsi="Times New Roman" w:eastAsia="Times New Roman" w:cs="Times New Roman"/>
          <w:color w:val="auto"/>
          <w:spacing w:val="4"/>
        </w:rPr>
        <w:t>2019</w:t>
      </w:r>
      <w:r>
        <w:rPr>
          <w:color w:val="auto"/>
          <w:spacing w:val="4"/>
        </w:rPr>
        <w:t>年水利发展资金绩效自评表中</w:t>
      </w:r>
      <w:r>
        <w:rPr>
          <w:color w:val="auto"/>
          <w:spacing w:val="14"/>
        </w:rPr>
        <w:t>个别指标不易操作，如资金分配，就我县而</w:t>
      </w:r>
      <w:r>
        <w:rPr>
          <w:color w:val="auto"/>
          <w:spacing w:val="13"/>
        </w:rPr>
        <w:t>言，项目资金</w:t>
      </w:r>
      <w:r>
        <w:rPr>
          <w:rFonts w:hint="eastAsia"/>
          <w:color w:val="auto"/>
          <w:spacing w:val="13"/>
          <w:lang w:eastAsia="zh-CN"/>
        </w:rPr>
        <w:t>均</w:t>
      </w:r>
      <w:r>
        <w:rPr>
          <w:color w:val="auto"/>
          <w:spacing w:val="13"/>
        </w:rPr>
        <w:t>按照上级下达的任务清单安排使用，不存在再分配情况；</w:t>
      </w:r>
      <w:r>
        <w:rPr>
          <w:color w:val="auto"/>
          <w:spacing w:val="16"/>
        </w:rPr>
        <w:t>又如</w:t>
      </w:r>
      <w:r>
        <w:rPr>
          <w:rFonts w:hint="eastAsia"/>
          <w:color w:val="auto"/>
          <w:spacing w:val="16"/>
          <w:lang w:eastAsia="zh-CN"/>
        </w:rPr>
        <w:t>：</w:t>
      </w:r>
      <w:r>
        <w:rPr>
          <w:color w:val="auto"/>
          <w:spacing w:val="16"/>
        </w:rPr>
        <w:t>“组织实施”指标评分标准“省级制定市县自</w:t>
      </w:r>
      <w:r>
        <w:rPr>
          <w:color w:val="auto"/>
          <w:spacing w:val="15"/>
        </w:rPr>
        <w:t>评表（</w:t>
      </w:r>
      <w:r>
        <w:rPr>
          <w:rFonts w:ascii="Times New Roman" w:hAnsi="Times New Roman" w:eastAsia="Times New Roman" w:cs="Times New Roman"/>
          <w:color w:val="auto"/>
          <w:spacing w:val="15"/>
        </w:rPr>
        <w:t>1</w:t>
      </w:r>
      <w:r>
        <w:rPr>
          <w:color w:val="auto"/>
          <w:spacing w:val="-1"/>
        </w:rPr>
        <w:t>分</w:t>
      </w:r>
      <w:r>
        <w:rPr>
          <w:color w:val="auto"/>
          <w:spacing w:val="10"/>
        </w:rPr>
        <w:t>），</w:t>
      </w:r>
      <w:r>
        <w:rPr>
          <w:color w:val="auto"/>
          <w:spacing w:val="-1"/>
        </w:rPr>
        <w:t>组织市县开展绩效评价工作（</w:t>
      </w:r>
      <w:r>
        <w:rPr>
          <w:rFonts w:ascii="Times New Roman" w:hAnsi="Times New Roman" w:eastAsia="Times New Roman" w:cs="Times New Roman"/>
          <w:color w:val="auto"/>
          <w:spacing w:val="-1"/>
        </w:rPr>
        <w:t>2</w:t>
      </w:r>
      <w:r>
        <w:rPr>
          <w:color w:val="auto"/>
          <w:spacing w:val="-1"/>
        </w:rPr>
        <w:t>分）</w:t>
      </w:r>
      <w:r>
        <w:rPr>
          <w:color w:val="auto"/>
          <w:spacing w:val="-100"/>
        </w:rPr>
        <w:t xml:space="preserve"> </w:t>
      </w:r>
      <w:r>
        <w:rPr>
          <w:color w:val="auto"/>
          <w:spacing w:val="-1"/>
        </w:rPr>
        <w:t>…</w:t>
      </w:r>
      <w:r>
        <w:rPr>
          <w:color w:val="auto"/>
          <w:spacing w:val="-103"/>
        </w:rPr>
        <w:t xml:space="preserve"> </w:t>
      </w:r>
      <w:r>
        <w:rPr>
          <w:color w:val="auto"/>
          <w:spacing w:val="-1"/>
        </w:rPr>
        <w:t>…”</w:t>
      </w:r>
      <w:r>
        <w:rPr>
          <w:color w:val="auto"/>
          <w:spacing w:val="-130"/>
        </w:rPr>
        <w:t xml:space="preserve"> </w:t>
      </w:r>
      <w:r>
        <w:rPr>
          <w:color w:val="auto"/>
          <w:spacing w:val="-1"/>
        </w:rPr>
        <w:t>,</w:t>
      </w:r>
      <w:r>
        <w:rPr>
          <w:color w:val="auto"/>
          <w:spacing w:val="80"/>
        </w:rPr>
        <w:t xml:space="preserve"> </w:t>
      </w:r>
      <w:r>
        <w:rPr>
          <w:color w:val="auto"/>
          <w:spacing w:val="-1"/>
        </w:rPr>
        <w:t>这应</w:t>
      </w:r>
      <w:r>
        <w:rPr>
          <w:color w:val="auto"/>
          <w:spacing w:val="-2"/>
        </w:rPr>
        <w:t>该是</w:t>
      </w:r>
      <w:r>
        <w:rPr>
          <w:color w:val="auto"/>
          <w:spacing w:val="8"/>
        </w:rPr>
        <w:t>部对厅级考核评分标准。</w:t>
      </w:r>
    </w:p>
    <w:p w14:paraId="05A765C2">
      <w:pPr>
        <w:pStyle w:val="2"/>
        <w:spacing w:before="25" w:line="383" w:lineRule="auto"/>
        <w:ind w:left="176" w:firstLine="620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4"/>
        </w:rPr>
        <w:t>3.</w:t>
      </w:r>
      <w:r>
        <w:rPr>
          <w:color w:val="auto"/>
          <w:spacing w:val="4"/>
        </w:rPr>
        <w:t>评价工作开展方面。由于绩效评价工作涉及面广，时间</w:t>
      </w:r>
      <w:r>
        <w:rPr>
          <w:color w:val="auto"/>
          <w:spacing w:val="13"/>
        </w:rPr>
        <w:t>紧、任务重，基层单位人员能力不足，且工作变动频繁，在项目绩效评价的业务知识、报告撰写、操作流程、需要提供</w:t>
      </w:r>
    </w:p>
    <w:p w14:paraId="6E9766F7">
      <w:pPr>
        <w:spacing w:line="383" w:lineRule="auto"/>
        <w:rPr>
          <w:color w:val="auto"/>
        </w:rPr>
        <w:sectPr>
          <w:footerReference r:id="rId41" w:type="default"/>
          <w:pgSz w:w="11906" w:h="16839"/>
          <w:pgMar w:top="1431" w:right="1530" w:bottom="1159" w:left="1785" w:header="0" w:footer="793" w:gutter="0"/>
          <w:cols w:space="720" w:num="1"/>
        </w:sectPr>
      </w:pPr>
    </w:p>
    <w:p w14:paraId="416D7003">
      <w:pPr>
        <w:spacing w:line="259" w:lineRule="auto"/>
        <w:rPr>
          <w:rFonts w:ascii="Arial"/>
          <w:color w:val="auto"/>
          <w:sz w:val="21"/>
        </w:rPr>
      </w:pPr>
    </w:p>
    <w:p w14:paraId="45B41C16">
      <w:pPr>
        <w:spacing w:line="259" w:lineRule="auto"/>
        <w:rPr>
          <w:rFonts w:ascii="Arial"/>
          <w:color w:val="auto"/>
          <w:sz w:val="21"/>
        </w:rPr>
      </w:pPr>
    </w:p>
    <w:p w14:paraId="65A9608D">
      <w:pPr>
        <w:spacing w:line="260" w:lineRule="auto"/>
        <w:rPr>
          <w:rFonts w:ascii="Arial"/>
          <w:color w:val="auto"/>
          <w:sz w:val="21"/>
        </w:rPr>
      </w:pPr>
    </w:p>
    <w:p w14:paraId="58855958">
      <w:pPr>
        <w:pStyle w:val="2"/>
        <w:spacing w:before="114" w:line="346" w:lineRule="auto"/>
        <w:ind w:left="190" w:right="2" w:firstLine="9"/>
        <w:rPr>
          <w:color w:val="auto"/>
        </w:rPr>
      </w:pPr>
      <w:r>
        <w:rPr>
          <w:color w:val="auto"/>
          <w:spacing w:val="12"/>
        </w:rPr>
        <w:t>的资料等方面存在模糊认识，理解</w:t>
      </w:r>
      <w:r>
        <w:rPr>
          <w:rFonts w:ascii="方正仿宋_GBK" w:hAnsi="方正仿宋_GBK" w:eastAsia="方正仿宋_GBK" w:cs="方正仿宋_GBK"/>
          <w:color w:val="auto"/>
          <w:spacing w:val="12"/>
        </w:rPr>
        <w:t>不全面、不精准情况</w:t>
      </w:r>
      <w:r>
        <w:rPr>
          <w:color w:val="auto"/>
          <w:spacing w:val="12"/>
        </w:rPr>
        <w:t>，</w:t>
      </w:r>
      <w:r>
        <w:rPr>
          <w:rFonts w:hint="eastAsia"/>
          <w:color w:val="auto"/>
          <w:spacing w:val="12"/>
          <w:lang w:eastAsia="zh-CN"/>
        </w:rPr>
        <w:t>亟须</w:t>
      </w:r>
      <w:r>
        <w:rPr>
          <w:color w:val="auto"/>
          <w:spacing w:val="6"/>
        </w:rPr>
        <w:t>强化相关人员业务培训。</w:t>
      </w:r>
    </w:p>
    <w:p w14:paraId="342BE3AF">
      <w:pPr>
        <w:pStyle w:val="2"/>
        <w:spacing w:before="14" w:line="383" w:lineRule="auto"/>
        <w:ind w:left="166" w:firstLine="630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4"/>
        </w:rPr>
        <w:t>3.</w:t>
      </w:r>
      <w:r>
        <w:rPr>
          <w:color w:val="auto"/>
          <w:spacing w:val="4"/>
        </w:rPr>
        <w:t>项目实施方面。一是受环保要求不断提升，河道统一管</w:t>
      </w:r>
      <w:r>
        <w:rPr>
          <w:color w:val="auto"/>
          <w:spacing w:val="14"/>
        </w:rPr>
        <w:t>理规划等因素，</w:t>
      </w:r>
      <w:r>
        <w:rPr>
          <w:rFonts w:hint="eastAsia"/>
          <w:color w:val="auto"/>
          <w:spacing w:val="14"/>
          <w:lang w:eastAsia="zh-CN"/>
        </w:rPr>
        <w:t>砂石</w:t>
      </w:r>
      <w:r>
        <w:rPr>
          <w:color w:val="auto"/>
          <w:spacing w:val="14"/>
        </w:rPr>
        <w:t>等基础材料价格上涨较快，现有</w:t>
      </w:r>
      <w:r>
        <w:rPr>
          <w:color w:val="auto"/>
          <w:spacing w:val="13"/>
        </w:rPr>
        <w:t>补助项</w:t>
      </w:r>
      <w:r>
        <w:rPr>
          <w:color w:val="auto"/>
          <w:spacing w:val="14"/>
        </w:rPr>
        <w:t>目补助标准已低于原材料价格，群众投劳折资积极性</w:t>
      </w:r>
      <w:r>
        <w:rPr>
          <w:color w:val="auto"/>
          <w:spacing w:val="13"/>
        </w:rPr>
        <w:t>下降，</w:t>
      </w:r>
      <w:r>
        <w:rPr>
          <w:color w:val="auto"/>
          <w:spacing w:val="14"/>
        </w:rPr>
        <w:t>部分项目很难快速落地启动实施。二是我县水利工程</w:t>
      </w:r>
      <w:r>
        <w:rPr>
          <w:color w:val="auto"/>
          <w:spacing w:val="13"/>
        </w:rPr>
        <w:t>施工黄</w:t>
      </w:r>
      <w:r>
        <w:rPr>
          <w:color w:val="auto"/>
          <w:spacing w:val="7"/>
        </w:rPr>
        <w:t>金时间在第一年的</w:t>
      </w:r>
      <w:r>
        <w:rPr>
          <w:rFonts w:ascii="Times New Roman" w:hAnsi="Times New Roman" w:eastAsia="Times New Roman" w:cs="Times New Roman"/>
          <w:color w:val="auto"/>
          <w:spacing w:val="7"/>
        </w:rPr>
        <w:t>10</w:t>
      </w:r>
      <w:r>
        <w:rPr>
          <w:color w:val="auto"/>
          <w:spacing w:val="7"/>
        </w:rPr>
        <w:t>月以后到第二年的</w:t>
      </w:r>
      <w:r>
        <w:rPr>
          <w:rFonts w:ascii="Times New Roman" w:hAnsi="Times New Roman" w:eastAsia="Times New Roman" w:cs="Times New Roman"/>
          <w:color w:val="auto"/>
          <w:spacing w:val="7"/>
        </w:rPr>
        <w:t>6</w:t>
      </w:r>
      <w:r>
        <w:rPr>
          <w:color w:val="auto"/>
          <w:spacing w:val="7"/>
        </w:rPr>
        <w:t>月以前，多数上级资</w:t>
      </w:r>
      <w:r>
        <w:rPr>
          <w:color w:val="auto"/>
          <w:spacing w:val="14"/>
        </w:rPr>
        <w:t>金下达时间较晚，资金下达后完成实施方案编制后就</w:t>
      </w:r>
      <w:r>
        <w:rPr>
          <w:color w:val="auto"/>
          <w:spacing w:val="13"/>
        </w:rPr>
        <w:t>进入汛</w:t>
      </w:r>
      <w:r>
        <w:rPr>
          <w:color w:val="auto"/>
          <w:spacing w:val="14"/>
        </w:rPr>
        <w:t>期，基本无法开展施工建设，项目绩效目标难以快速</w:t>
      </w:r>
      <w:r>
        <w:rPr>
          <w:color w:val="auto"/>
          <w:spacing w:val="13"/>
        </w:rPr>
        <w:t>完成，</w:t>
      </w:r>
      <w:r>
        <w:rPr>
          <w:color w:val="auto"/>
          <w:spacing w:val="14"/>
        </w:rPr>
        <w:t>基本都要跨年度实施，部分项目因项目前期工作周期</w:t>
      </w:r>
      <w:r>
        <w:rPr>
          <w:color w:val="auto"/>
          <w:spacing w:val="13"/>
        </w:rPr>
        <w:t>较长，</w:t>
      </w:r>
      <w:r>
        <w:rPr>
          <w:color w:val="auto"/>
          <w:spacing w:val="14"/>
        </w:rPr>
        <w:t>程序较为复杂，前期工作完成时间难以准确估算，绩</w:t>
      </w:r>
      <w:r>
        <w:rPr>
          <w:color w:val="auto"/>
          <w:spacing w:val="13"/>
        </w:rPr>
        <w:t>效目标</w:t>
      </w:r>
      <w:r>
        <w:rPr>
          <w:color w:val="auto"/>
          <w:spacing w:val="6"/>
        </w:rPr>
        <w:t>难以完成。</w:t>
      </w:r>
    </w:p>
    <w:p w14:paraId="3E30EF64">
      <w:pPr>
        <w:spacing w:before="6" w:line="229" w:lineRule="auto"/>
        <w:ind w:left="680"/>
        <w:rPr>
          <w:rFonts w:ascii="楷体" w:hAnsi="楷体" w:eastAsia="楷体" w:cs="楷体"/>
          <w:color w:val="auto"/>
          <w:sz w:val="31"/>
          <w:szCs w:val="31"/>
        </w:rPr>
      </w:pPr>
      <w:r>
        <w:rPr>
          <w:rFonts w:ascii="楷体" w:hAnsi="楷体" w:eastAsia="楷体" w:cs="楷体"/>
          <w:color w:val="auto"/>
          <w:spacing w:val="4"/>
          <w:sz w:val="31"/>
          <w:szCs w:val="31"/>
        </w:rPr>
        <w:t>（三）工作建议</w:t>
      </w:r>
    </w:p>
    <w:p w14:paraId="3E4429F8">
      <w:pPr>
        <w:pStyle w:val="2"/>
        <w:spacing w:before="211" w:line="381" w:lineRule="auto"/>
        <w:ind w:left="174" w:firstLine="647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3"/>
        </w:rPr>
        <w:t>1.</w:t>
      </w:r>
      <w:r>
        <w:rPr>
          <w:color w:val="auto"/>
          <w:spacing w:val="3"/>
        </w:rPr>
        <w:t>建议建立绩效目标动态管理机制，对绩效目标实行动态</w:t>
      </w:r>
      <w:r>
        <w:rPr>
          <w:color w:val="auto"/>
          <w:spacing w:val="11"/>
        </w:rPr>
        <w:t>管理模式，</w:t>
      </w:r>
      <w:r>
        <w:rPr>
          <w:color w:val="auto"/>
          <w:spacing w:val="-88"/>
        </w:rPr>
        <w:t xml:space="preserve"> </w:t>
      </w:r>
      <w:r>
        <w:rPr>
          <w:color w:val="auto"/>
          <w:spacing w:val="11"/>
        </w:rPr>
        <w:t>以科学合理并确保当年项目完成为前提，在资金</w:t>
      </w:r>
      <w:r>
        <w:rPr>
          <w:color w:val="auto"/>
          <w:spacing w:val="13"/>
        </w:rPr>
        <w:t>项目实施方案编制后，允许地方对当年绩效目标进行合理调</w:t>
      </w:r>
      <w:r>
        <w:rPr>
          <w:color w:val="auto"/>
          <w:spacing w:val="8"/>
        </w:rPr>
        <w:t>整，从而确保资金效益有效发挥。</w:t>
      </w:r>
    </w:p>
    <w:p w14:paraId="40F9CD63">
      <w:pPr>
        <w:pStyle w:val="2"/>
        <w:spacing w:before="1" w:line="367" w:lineRule="auto"/>
        <w:ind w:left="176" w:right="2" w:firstLine="614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4"/>
        </w:rPr>
        <w:t>2.</w:t>
      </w:r>
      <w:r>
        <w:rPr>
          <w:color w:val="auto"/>
          <w:spacing w:val="4"/>
        </w:rPr>
        <w:t>建议进一步加强绩效评价业务培训，以提高绩效评价工</w:t>
      </w:r>
      <w:r>
        <w:rPr>
          <w:color w:val="auto"/>
          <w:spacing w:val="6"/>
        </w:rPr>
        <w:t>作能力和工作效率。</w:t>
      </w:r>
    </w:p>
    <w:p w14:paraId="31A63A10">
      <w:pPr>
        <w:spacing w:line="367" w:lineRule="auto"/>
        <w:rPr>
          <w:color w:val="auto"/>
        </w:rPr>
        <w:sectPr>
          <w:footerReference r:id="rId42" w:type="default"/>
          <w:pgSz w:w="11906" w:h="16839"/>
          <w:pgMar w:top="1431" w:right="1531" w:bottom="1159" w:left="1785" w:header="0" w:footer="793" w:gutter="0"/>
          <w:cols w:space="720" w:num="1"/>
        </w:sectPr>
      </w:pPr>
    </w:p>
    <w:p w14:paraId="27133F0E">
      <w:pPr>
        <w:spacing w:line="250" w:lineRule="auto"/>
        <w:rPr>
          <w:rFonts w:ascii="Arial"/>
          <w:color w:val="auto"/>
          <w:sz w:val="21"/>
        </w:rPr>
      </w:pPr>
    </w:p>
    <w:p w14:paraId="1DD28D84">
      <w:pPr>
        <w:spacing w:line="251" w:lineRule="auto"/>
        <w:rPr>
          <w:rFonts w:ascii="Arial"/>
          <w:color w:val="auto"/>
          <w:sz w:val="21"/>
        </w:rPr>
      </w:pPr>
    </w:p>
    <w:p w14:paraId="7569AE90">
      <w:pPr>
        <w:spacing w:line="251" w:lineRule="auto"/>
        <w:rPr>
          <w:rFonts w:ascii="Arial"/>
          <w:color w:val="auto"/>
          <w:sz w:val="21"/>
        </w:rPr>
      </w:pPr>
    </w:p>
    <w:p w14:paraId="6376741D">
      <w:pPr>
        <w:pStyle w:val="2"/>
        <w:spacing w:before="101" w:line="381" w:lineRule="auto"/>
        <w:ind w:left="171" w:right="81" w:firstLine="625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4"/>
        </w:rPr>
        <w:t>3.</w:t>
      </w:r>
      <w:r>
        <w:rPr>
          <w:color w:val="auto"/>
          <w:spacing w:val="4"/>
        </w:rPr>
        <w:t>建议合理安排水利发展专项资金下达时间，或提前下达</w:t>
      </w:r>
      <w:r>
        <w:rPr>
          <w:color w:val="auto"/>
          <w:spacing w:val="13"/>
        </w:rPr>
        <w:t>水利发展专项资金计划，指导基层提前谋划水利发展专项资</w:t>
      </w:r>
      <w:r>
        <w:rPr>
          <w:color w:val="auto"/>
          <w:spacing w:val="6"/>
        </w:rPr>
        <w:t>金项目储备。</w:t>
      </w:r>
    </w:p>
    <w:p w14:paraId="1980D3F3">
      <w:pPr>
        <w:pStyle w:val="2"/>
        <w:spacing w:line="343" w:lineRule="auto"/>
        <w:ind w:left="187" w:right="83" w:firstLine="601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5"/>
        </w:rPr>
        <w:t>4.</w:t>
      </w:r>
      <w:r>
        <w:rPr>
          <w:color w:val="auto"/>
          <w:spacing w:val="5"/>
        </w:rPr>
        <w:t>建议提前安排年度绩效评价，</w:t>
      </w:r>
      <w:r>
        <w:rPr>
          <w:rFonts w:ascii="方正仿宋_GBK" w:hAnsi="方正仿宋_GBK" w:eastAsia="方正仿宋_GBK" w:cs="方正仿宋_GBK"/>
          <w:color w:val="auto"/>
          <w:spacing w:val="5"/>
        </w:rPr>
        <w:t>完善评价</w:t>
      </w:r>
      <w:r>
        <w:rPr>
          <w:rFonts w:ascii="方正仿宋_GBK" w:hAnsi="方正仿宋_GBK" w:eastAsia="方正仿宋_GBK" w:cs="方正仿宋_GBK"/>
          <w:color w:val="auto"/>
          <w:spacing w:val="4"/>
        </w:rPr>
        <w:t>指标体系，进一</w:t>
      </w:r>
      <w:r>
        <w:rPr>
          <w:rFonts w:ascii="方正仿宋_GBK" w:hAnsi="方正仿宋_GBK" w:eastAsia="方正仿宋_GBK" w:cs="方正仿宋_GBK"/>
          <w:color w:val="auto"/>
          <w:spacing w:val="6"/>
        </w:rPr>
        <w:t>步明确佐证资料具体要求</w:t>
      </w:r>
      <w:r>
        <w:rPr>
          <w:color w:val="auto"/>
          <w:spacing w:val="6"/>
        </w:rPr>
        <w:t>。</w:t>
      </w:r>
    </w:p>
    <w:p w14:paraId="2C6706B9">
      <w:pPr>
        <w:spacing w:before="32" w:line="226" w:lineRule="auto"/>
        <w:ind w:left="810"/>
        <w:rPr>
          <w:rFonts w:ascii="黑体" w:hAnsi="黑体" w:eastAsia="黑体" w:cs="黑体"/>
          <w:color w:val="auto"/>
          <w:sz w:val="31"/>
          <w:szCs w:val="31"/>
        </w:rPr>
      </w:pPr>
      <w:r>
        <w:rPr>
          <w:rFonts w:ascii="黑体" w:hAnsi="黑体" w:eastAsia="黑体" w:cs="黑体"/>
          <w:color w:val="auto"/>
          <w:spacing w:val="9"/>
          <w:sz w:val="31"/>
          <w:szCs w:val="31"/>
        </w:rPr>
        <w:t>七、绩效评价结果拟应用和公开情况</w:t>
      </w:r>
    </w:p>
    <w:p w14:paraId="53E52778">
      <w:pPr>
        <w:pStyle w:val="2"/>
        <w:spacing w:before="261" w:line="381" w:lineRule="auto"/>
        <w:ind w:left="113" w:firstLine="672"/>
        <w:rPr>
          <w:color w:val="auto"/>
        </w:rPr>
      </w:pPr>
      <w:r>
        <w:rPr>
          <w:rFonts w:ascii="楷体" w:hAnsi="楷体" w:eastAsia="楷体" w:cs="楷体"/>
          <w:color w:val="auto"/>
          <w:spacing w:val="-7"/>
        </w:rPr>
        <w:t>（一）关于绩效评价结果应用的考虑。</w:t>
      </w:r>
      <w:r>
        <w:rPr>
          <w:color w:val="auto"/>
          <w:spacing w:val="-7"/>
        </w:rPr>
        <w:t>一是通过绩效评价，</w:t>
      </w:r>
      <w:r>
        <w:rPr>
          <w:color w:val="auto"/>
          <w:spacing w:val="4"/>
        </w:rPr>
        <w:t>及时反映我县在推进水利建设项目过程中的薄弱环节</w:t>
      </w:r>
      <w:r>
        <w:rPr>
          <w:color w:val="auto"/>
          <w:spacing w:val="3"/>
        </w:rPr>
        <w:t>，不断提</w:t>
      </w:r>
      <w:r>
        <w:rPr>
          <w:color w:val="auto"/>
          <w:spacing w:val="4"/>
        </w:rPr>
        <w:t>高我县</w:t>
      </w:r>
      <w:r>
        <w:rPr>
          <w:rFonts w:hint="eastAsia"/>
          <w:color w:val="auto"/>
          <w:spacing w:val="4"/>
          <w:lang w:eastAsia="zh-CN"/>
        </w:rPr>
        <w:t>水利</w:t>
      </w:r>
      <w:r>
        <w:rPr>
          <w:color w:val="auto"/>
          <w:spacing w:val="4"/>
        </w:rPr>
        <w:t>发展资金项目建设管理能力，同时通过反</w:t>
      </w:r>
      <w:r>
        <w:rPr>
          <w:color w:val="auto"/>
          <w:spacing w:val="3"/>
        </w:rPr>
        <w:t>馈意见的</w:t>
      </w:r>
      <w:r>
        <w:rPr>
          <w:color w:val="auto"/>
          <w:spacing w:val="4"/>
        </w:rPr>
        <w:t>收集，及时为上级部门提供决策依据，提高政策实施</w:t>
      </w:r>
      <w:r>
        <w:rPr>
          <w:color w:val="auto"/>
          <w:spacing w:val="3"/>
        </w:rPr>
        <w:t>与群众意</w:t>
      </w:r>
      <w:r>
        <w:rPr>
          <w:color w:val="auto"/>
          <w:spacing w:val="4"/>
        </w:rPr>
        <w:t>愿的契合度。二是运用绩效考评结果横向或纵向地</w:t>
      </w:r>
      <w:r>
        <w:rPr>
          <w:color w:val="auto"/>
          <w:spacing w:val="3"/>
        </w:rPr>
        <w:t>比较不同项</w:t>
      </w:r>
      <w:r>
        <w:rPr>
          <w:color w:val="auto"/>
          <w:spacing w:val="4"/>
        </w:rPr>
        <w:t>目之间的绩效水平，提高我县竞争项目的主动</w:t>
      </w:r>
      <w:r>
        <w:rPr>
          <w:color w:val="auto"/>
          <w:spacing w:val="3"/>
        </w:rPr>
        <w:t>性。同时，也有</w:t>
      </w:r>
      <w:r>
        <w:rPr>
          <w:color w:val="auto"/>
          <w:spacing w:val="4"/>
        </w:rPr>
        <w:t>利于上级掌握项目实施的情况，及时做出项目调整，</w:t>
      </w:r>
      <w:r>
        <w:rPr>
          <w:color w:val="auto"/>
          <w:spacing w:val="3"/>
        </w:rPr>
        <w:t>统筹项目</w:t>
      </w:r>
      <w:r>
        <w:rPr>
          <w:color w:val="auto"/>
          <w:spacing w:val="4"/>
        </w:rPr>
        <w:t>建设布局。三是将资金绩效评价结果作为安排</w:t>
      </w:r>
      <w:r>
        <w:rPr>
          <w:color w:val="auto"/>
          <w:spacing w:val="3"/>
        </w:rPr>
        <w:t>各乡（镇）下年</w:t>
      </w:r>
      <w:r>
        <w:rPr>
          <w:color w:val="auto"/>
          <w:spacing w:val="9"/>
        </w:rPr>
        <w:t>度资金的重要依据，并不断提高绩效评价在资金分配中的权</w:t>
      </w:r>
      <w:r>
        <w:rPr>
          <w:color w:val="auto"/>
        </w:rPr>
        <w:t>重。</w:t>
      </w:r>
    </w:p>
    <w:p w14:paraId="6975EC05">
      <w:pPr>
        <w:pStyle w:val="2"/>
        <w:spacing w:before="2" w:line="378" w:lineRule="auto"/>
        <w:ind w:left="171" w:right="81" w:firstLine="655"/>
        <w:rPr>
          <w:color w:val="auto"/>
        </w:rPr>
      </w:pPr>
      <w:r>
        <w:rPr>
          <w:rFonts w:ascii="楷体" w:hAnsi="楷体" w:eastAsia="楷体" w:cs="楷体"/>
          <w:color w:val="auto"/>
          <w:spacing w:val="13"/>
        </w:rPr>
        <w:t>（二）关于绩效评价结果公开的考虑。</w:t>
      </w:r>
      <w:r>
        <w:rPr>
          <w:color w:val="auto"/>
          <w:spacing w:val="13"/>
        </w:rPr>
        <w:t>公开有利于激发各乡（镇）政府加强推动项目建设及协调的内生动力，也能让受益区群众对项目建设提出更多的建议和意见，有利于在</w:t>
      </w:r>
    </w:p>
    <w:p w14:paraId="765F59BA">
      <w:pPr>
        <w:spacing w:line="378" w:lineRule="auto"/>
        <w:rPr>
          <w:color w:val="auto"/>
        </w:rPr>
        <w:sectPr>
          <w:footerReference r:id="rId43" w:type="default"/>
          <w:pgSz w:w="11906" w:h="16839"/>
          <w:pgMar w:top="1431" w:right="1449" w:bottom="1159" w:left="1785" w:header="0" w:footer="793" w:gutter="0"/>
          <w:cols w:space="720" w:num="1"/>
        </w:sectPr>
      </w:pPr>
    </w:p>
    <w:p w14:paraId="4AD96458">
      <w:pPr>
        <w:spacing w:line="266" w:lineRule="auto"/>
        <w:rPr>
          <w:rFonts w:ascii="Arial"/>
          <w:color w:val="auto"/>
          <w:sz w:val="21"/>
        </w:rPr>
      </w:pPr>
    </w:p>
    <w:p w14:paraId="72716090">
      <w:pPr>
        <w:spacing w:line="267" w:lineRule="auto"/>
        <w:rPr>
          <w:rFonts w:ascii="Arial"/>
          <w:color w:val="auto"/>
          <w:sz w:val="21"/>
        </w:rPr>
      </w:pPr>
    </w:p>
    <w:p w14:paraId="41B786FA">
      <w:pPr>
        <w:spacing w:line="267" w:lineRule="auto"/>
        <w:rPr>
          <w:rFonts w:ascii="Arial"/>
          <w:color w:val="auto"/>
          <w:sz w:val="21"/>
        </w:rPr>
      </w:pPr>
    </w:p>
    <w:p w14:paraId="583525D3">
      <w:pPr>
        <w:pStyle w:val="2"/>
        <w:spacing w:before="101" w:line="381" w:lineRule="auto"/>
        <w:ind w:left="172" w:right="89" w:firstLine="3"/>
        <w:rPr>
          <w:color w:val="auto"/>
        </w:rPr>
      </w:pPr>
      <w:r>
        <w:rPr>
          <w:color w:val="auto"/>
          <w:spacing w:val="13"/>
        </w:rPr>
        <w:t>项目决策和建设过程中能更多地集中民智，让项目发挥最大的效益。建议将绩效考评结果进行公开，让群众监督项目实施的结果和效益。为应对因公开可能出现的风险，建议在公开的范围、公开的内容、公开的方式等方面逐步探索扩大。</w:t>
      </w:r>
      <w:r>
        <w:rPr>
          <w:color w:val="auto"/>
          <w:spacing w:val="11"/>
        </w:rPr>
        <w:t>进一步提高各项目</w:t>
      </w:r>
      <w:r>
        <w:rPr>
          <w:color w:val="auto"/>
          <w:spacing w:val="-86"/>
        </w:rPr>
        <w:t xml:space="preserve"> </w:t>
      </w:r>
      <w:r>
        <w:rPr>
          <w:color w:val="auto"/>
          <w:spacing w:val="11"/>
        </w:rPr>
        <w:t>乡（镇）对水利发展资金项目的积极性和</w:t>
      </w:r>
      <w:r>
        <w:rPr>
          <w:color w:val="auto"/>
          <w:spacing w:val="4"/>
        </w:rPr>
        <w:t>主动性。</w:t>
      </w:r>
    </w:p>
    <w:p w14:paraId="14DA9426">
      <w:pPr>
        <w:spacing w:line="226" w:lineRule="auto"/>
        <w:ind w:left="799"/>
        <w:rPr>
          <w:rFonts w:ascii="黑体" w:hAnsi="黑体" w:eastAsia="黑体" w:cs="黑体"/>
          <w:color w:val="auto"/>
          <w:sz w:val="31"/>
          <w:szCs w:val="31"/>
        </w:rPr>
      </w:pPr>
      <w:r>
        <w:rPr>
          <w:rFonts w:ascii="黑体" w:hAnsi="黑体" w:eastAsia="黑体" w:cs="黑体"/>
          <w:color w:val="auto"/>
          <w:spacing w:val="8"/>
          <w:sz w:val="31"/>
          <w:szCs w:val="31"/>
        </w:rPr>
        <w:t>八、其他需说明的问题</w:t>
      </w:r>
    </w:p>
    <w:p w14:paraId="4445B933">
      <w:pPr>
        <w:pStyle w:val="2"/>
        <w:spacing w:before="260" w:line="381" w:lineRule="auto"/>
        <w:ind w:left="170" w:firstLine="638"/>
        <w:jc w:val="both"/>
        <w:rPr>
          <w:color w:val="auto"/>
        </w:rPr>
      </w:pPr>
      <w:r>
        <w:rPr>
          <w:color w:val="auto"/>
          <w:spacing w:val="12"/>
        </w:rPr>
        <w:t>盐边县地处二半山区，幅员面积较大，</w:t>
      </w:r>
      <w:r>
        <w:rPr>
          <w:color w:val="auto"/>
          <w:spacing w:val="-72"/>
        </w:rPr>
        <w:t xml:space="preserve"> </w:t>
      </w:r>
      <w:r>
        <w:rPr>
          <w:color w:val="auto"/>
          <w:spacing w:val="12"/>
        </w:rPr>
        <w:t>区域沟壑纵横，</w:t>
      </w:r>
      <w:r>
        <w:rPr>
          <w:color w:val="auto"/>
          <w:spacing w:val="14"/>
        </w:rPr>
        <w:t>地形起伏、地貌复杂，加之降雨时空分布不</w:t>
      </w:r>
      <w:r>
        <w:rPr>
          <w:color w:val="auto"/>
          <w:spacing w:val="13"/>
        </w:rPr>
        <w:t>均，洪涝灾害与</w:t>
      </w:r>
      <w:r>
        <w:rPr>
          <w:color w:val="auto"/>
          <w:spacing w:val="5"/>
        </w:rPr>
        <w:t>旱灾交替发生，严重影响了全县群众正常的生产、生活开展，</w:t>
      </w:r>
      <w:r>
        <w:rPr>
          <w:color w:val="auto"/>
          <w:spacing w:val="14"/>
        </w:rPr>
        <w:t>制约了全县的社会经济持续发展。除水害、</w:t>
      </w:r>
      <w:r>
        <w:rPr>
          <w:color w:val="auto"/>
          <w:spacing w:val="13"/>
        </w:rPr>
        <w:t>兴水利，加快中</w:t>
      </w:r>
      <w:r>
        <w:rPr>
          <w:color w:val="auto"/>
          <w:spacing w:val="11"/>
        </w:rPr>
        <w:t>小河流治理、</w:t>
      </w:r>
      <w:r>
        <w:rPr>
          <w:color w:val="auto"/>
          <w:spacing w:val="-84"/>
        </w:rPr>
        <w:t xml:space="preserve"> </w:t>
      </w:r>
      <w:r>
        <w:rPr>
          <w:color w:val="auto"/>
          <w:spacing w:val="11"/>
        </w:rPr>
        <w:t>山洪沟治理、病险水库除险加固、新建水库工</w:t>
      </w:r>
      <w:r>
        <w:rPr>
          <w:color w:val="auto"/>
          <w:spacing w:val="14"/>
        </w:rPr>
        <w:t>程非常急迫，恳请上级部门一如既往</w:t>
      </w:r>
      <w:r>
        <w:rPr>
          <w:rFonts w:hint="eastAsia"/>
          <w:color w:val="auto"/>
          <w:spacing w:val="14"/>
          <w:lang w:eastAsia="zh-CN"/>
        </w:rPr>
        <w:t>地</w:t>
      </w:r>
      <w:r>
        <w:rPr>
          <w:color w:val="auto"/>
          <w:spacing w:val="14"/>
        </w:rPr>
        <w:t>支持</w:t>
      </w:r>
      <w:r>
        <w:rPr>
          <w:color w:val="auto"/>
          <w:spacing w:val="13"/>
        </w:rPr>
        <w:t>、关心盐边县的</w:t>
      </w:r>
      <w:r>
        <w:rPr>
          <w:color w:val="auto"/>
          <w:spacing w:val="5"/>
        </w:rPr>
        <w:t>水利建设事业，加大江河湖库水系综合整治资金的投入力度。</w:t>
      </w:r>
    </w:p>
    <w:p w14:paraId="1C23D5CA">
      <w:pPr>
        <w:spacing w:line="258" w:lineRule="auto"/>
        <w:rPr>
          <w:rFonts w:ascii="Arial"/>
          <w:color w:val="auto"/>
          <w:sz w:val="21"/>
        </w:rPr>
      </w:pPr>
    </w:p>
    <w:p w14:paraId="1FE0F880">
      <w:pPr>
        <w:spacing w:line="258" w:lineRule="auto"/>
        <w:rPr>
          <w:rFonts w:ascii="Arial"/>
          <w:color w:val="auto"/>
          <w:sz w:val="21"/>
        </w:rPr>
      </w:pPr>
    </w:p>
    <w:p w14:paraId="1E43B778">
      <w:pPr>
        <w:spacing w:line="259" w:lineRule="auto"/>
        <w:rPr>
          <w:rFonts w:ascii="Arial"/>
          <w:color w:val="auto"/>
          <w:sz w:val="21"/>
        </w:rPr>
      </w:pPr>
    </w:p>
    <w:p w14:paraId="1E0CD021">
      <w:pPr>
        <w:spacing w:line="259" w:lineRule="auto"/>
        <w:rPr>
          <w:rFonts w:ascii="Arial"/>
          <w:color w:val="auto"/>
          <w:sz w:val="21"/>
        </w:rPr>
      </w:pPr>
    </w:p>
    <w:p w14:paraId="5B8394FD">
      <w:pPr>
        <w:spacing w:line="259" w:lineRule="auto"/>
        <w:rPr>
          <w:rFonts w:ascii="Arial"/>
          <w:color w:val="auto"/>
          <w:sz w:val="21"/>
        </w:rPr>
      </w:pPr>
    </w:p>
    <w:p w14:paraId="31045447">
      <w:pPr>
        <w:spacing w:line="259" w:lineRule="auto"/>
        <w:rPr>
          <w:rFonts w:ascii="Arial"/>
          <w:color w:val="auto"/>
          <w:sz w:val="21"/>
        </w:rPr>
      </w:pPr>
    </w:p>
    <w:p w14:paraId="46AD58E8">
      <w:pPr>
        <w:spacing w:line="259" w:lineRule="auto"/>
        <w:rPr>
          <w:rFonts w:ascii="Arial"/>
          <w:color w:val="auto"/>
          <w:sz w:val="21"/>
        </w:rPr>
      </w:pPr>
    </w:p>
    <w:p w14:paraId="5D2775D5">
      <w:pPr>
        <w:pStyle w:val="2"/>
        <w:spacing w:before="101" w:line="219" w:lineRule="auto"/>
        <w:ind w:left="2738"/>
        <w:rPr>
          <w:color w:val="auto"/>
        </w:rPr>
      </w:pPr>
      <w:r>
        <w:rPr>
          <w:color w:val="auto"/>
          <w:spacing w:val="6"/>
        </w:rPr>
        <w:t>盐边县财政局       盐边县水利局</w:t>
      </w:r>
    </w:p>
    <w:p w14:paraId="3A372758">
      <w:pPr>
        <w:pStyle w:val="2"/>
        <w:spacing w:before="222" w:line="419" w:lineRule="exact"/>
        <w:ind w:left="5603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  <w:spacing w:val="-3"/>
          <w:position w:val="1"/>
        </w:rPr>
        <w:t>2020</w:t>
      </w:r>
      <w:r>
        <w:rPr>
          <w:rFonts w:ascii="Times New Roman" w:hAnsi="Times New Roman" w:eastAsia="Times New Roman" w:cs="Times New Roman"/>
          <w:color w:val="auto"/>
          <w:spacing w:val="19"/>
          <w:position w:val="1"/>
        </w:rPr>
        <w:t xml:space="preserve"> </w:t>
      </w:r>
      <w:r>
        <w:rPr>
          <w:color w:val="auto"/>
          <w:spacing w:val="-3"/>
          <w:position w:val="1"/>
        </w:rPr>
        <w:t>年</w:t>
      </w:r>
      <w:r>
        <w:rPr>
          <w:color w:val="auto"/>
          <w:spacing w:val="-64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3"/>
          <w:position w:val="1"/>
        </w:rPr>
        <w:t>7</w:t>
      </w:r>
      <w:r>
        <w:rPr>
          <w:rFonts w:ascii="Times New Roman" w:hAnsi="Times New Roman" w:eastAsia="Times New Roman" w:cs="Times New Roman"/>
          <w:color w:val="auto"/>
          <w:spacing w:val="32"/>
          <w:position w:val="1"/>
        </w:rPr>
        <w:t xml:space="preserve"> </w:t>
      </w:r>
      <w:r>
        <w:rPr>
          <w:color w:val="auto"/>
          <w:spacing w:val="-3"/>
          <w:position w:val="1"/>
        </w:rPr>
        <w:t>月</w:t>
      </w:r>
      <w:r>
        <w:rPr>
          <w:color w:val="auto"/>
          <w:spacing w:val="-61"/>
          <w:position w:val="1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-3"/>
          <w:position w:val="1"/>
        </w:rPr>
        <w:t xml:space="preserve">3  </w:t>
      </w:r>
      <w:r>
        <w:rPr>
          <w:color w:val="auto"/>
          <w:spacing w:val="-3"/>
          <w:position w:val="1"/>
        </w:rPr>
        <w:t>日</w:t>
      </w:r>
    </w:p>
    <w:sectPr>
      <w:footerReference r:id="rId44" w:type="default"/>
      <w:pgSz w:w="11906" w:h="16839"/>
      <w:pgMar w:top="1431" w:right="1441" w:bottom="1159" w:left="1785" w:header="0" w:footer="79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A65DED">
    <w:pPr>
      <w:spacing w:before="1" w:line="235" w:lineRule="auto"/>
      <w:ind w:right="4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D1BA45">
    <w:pPr>
      <w:spacing w:before="1" w:line="235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C68ED3">
    <w:pPr>
      <w:spacing w:line="234" w:lineRule="auto"/>
      <w:ind w:left="789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40BFF2">
    <w:pPr>
      <w:spacing w:before="1" w:line="235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D4F756">
    <w:pPr>
      <w:spacing w:line="234" w:lineRule="auto"/>
      <w:ind w:left="789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A3A7F7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—6—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4C40C1">
    <w:pPr>
      <w:spacing w:line="234" w:lineRule="auto"/>
      <w:ind w:right="43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—7—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182FC9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—8—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5388FB">
    <w:pPr>
      <w:spacing w:line="234" w:lineRule="auto"/>
      <w:ind w:left="789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—9—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84E170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—10—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6B0502">
    <w:pPr>
      <w:spacing w:before="1" w:line="235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—11—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D41B3F">
    <w:pPr>
      <w:spacing w:before="1" w:line="235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—12—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BFD090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—13—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948A73">
    <w:pPr>
      <w:spacing w:before="1" w:line="235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—14—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EA52BC">
    <w:pPr>
      <w:spacing w:line="234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—15—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968999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—16—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AE5A9F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—17—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B7712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—18—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19F03C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—19—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F592E9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—20—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34E758">
    <w:pPr>
      <w:spacing w:before="1" w:line="235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—21—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BD9DDD">
    <w:pPr>
      <w:spacing w:before="1" w:line="235" w:lineRule="auto"/>
      <w:ind w:left="66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—22—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C56BCD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—23—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592E0F">
    <w:pPr>
      <w:spacing w:before="1" w:line="235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—24—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BEA046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—25—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4697B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—26—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16820B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—27—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54186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—28—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808FA9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—29—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72FC08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—30—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4BE353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—31—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379599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—32—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59EAEE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—33—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B13D53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—34—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2B0D01">
    <w:pPr>
      <w:spacing w:line="234" w:lineRule="auto"/>
      <w:ind w:left="777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—35—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ED3C11">
    <w:pPr>
      <w:spacing w:line="234" w:lineRule="auto"/>
      <w:ind w:left="2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—36—</w: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7A53FE">
    <w:pPr>
      <w:spacing w:line="234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—37—</w: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428EB7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—38—</w:t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DBC6FC">
    <w:pPr>
      <w:spacing w:line="234" w:lineRule="auto"/>
      <w:ind w:left="775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—39—</w: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A6B2D8">
    <w:pPr>
      <w:spacing w:line="234" w:lineRule="auto"/>
      <w:ind w:left="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2"/>
        <w:sz w:val="28"/>
        <w:szCs w:val="28"/>
      </w:rPr>
      <w:t>—40—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6CF31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7" Type="http://schemas.openxmlformats.org/officeDocument/2006/relationships/fontTable" Target="fontTable.xml"/><Relationship Id="rId46" Type="http://schemas.openxmlformats.org/officeDocument/2006/relationships/customXml" Target="../customXml/item1.xml"/><Relationship Id="rId45" Type="http://schemas.openxmlformats.org/officeDocument/2006/relationships/theme" Target="theme/theme1.xml"/><Relationship Id="rId44" Type="http://schemas.openxmlformats.org/officeDocument/2006/relationships/footer" Target="footer40.xml"/><Relationship Id="rId43" Type="http://schemas.openxmlformats.org/officeDocument/2006/relationships/footer" Target="footer39.xml"/><Relationship Id="rId42" Type="http://schemas.openxmlformats.org/officeDocument/2006/relationships/footer" Target="footer38.xml"/><Relationship Id="rId41" Type="http://schemas.openxmlformats.org/officeDocument/2006/relationships/footer" Target="footer37.xml"/><Relationship Id="rId40" Type="http://schemas.openxmlformats.org/officeDocument/2006/relationships/footer" Target="footer36.xml"/><Relationship Id="rId4" Type="http://schemas.openxmlformats.org/officeDocument/2006/relationships/endnotes" Target="endnotes.xml"/><Relationship Id="rId39" Type="http://schemas.openxmlformats.org/officeDocument/2006/relationships/footer" Target="footer35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89743c96-fe6f-46fc-ae3b-271098c1a52c</errorID>
      <errorWord>〔2019〕 14号</errorWord>
      <group>L1_Knowledge</group>
      <groupName>知识性问题</groupName>
      <ability>L2_Knowledge</ability>
      <abilityName>其他知识</abilityName>
      <candidateList>
        <item>〔2019〕14号</item>
      </candidateList>
      <explain>发文字号格式错误。</explain>
      <paraID>40514975</paraID>
      <start>54</start>
      <end>63</end>
      <status>modified</status>
      <modifiedWord>〔2019〕14号</modifiedWord>
      <trackRevisions>false</trackRevisions>
    </reviewItem>
    <reviewItem>
      <errorID>f5d31485-eb5f-4eb4-bdcd-44d965c767a4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 54A5F7A</paraID>
      <start>26</start>
      <end>28</end>
      <status>modified</status>
      <modifiedWord>截至</modifiedWord>
      <trackRevisions>false</trackRevisions>
    </reviewItem>
    <reviewItem>
      <errorID>624b5010-590d-4752-8935-7473d4790c21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1934F995</paraID>
      <start>33</start>
      <end>34</end>
      <status>modified</status>
      <modifiedWord>：</modifiedWord>
      <trackRevisions>false</trackRevisions>
    </reviewItem>
    <reviewItem>
      <errorID>eb143c41-e3c4-41d8-a77c-731c426ac239</errorID>
      <errorWord>病险水利除险加固</errorWord>
      <group>L1_Political</group>
      <groupName>政治性问题</groupName>
      <ability>L2_Keyword</ability>
      <abilityName>固定表述</abilityName>
      <candidateList>
        <item>病险水库除险加固</item>
      </candidateList>
      <explain>词汇“病险水库除险加固”在特定场景下为固定表述形式，请确认此处的“病险水利除险加固”是否存在不当。</explain>
      <paraID>7A6460EC</paraID>
      <start>118</start>
      <end>126</end>
      <status>modified</status>
      <modifiedWord>病险水库除险加固</modifiedWord>
      <trackRevisions>false</trackRevisions>
    </reviewItem>
    <reviewItem>
      <errorID>20c249e9-41aa-44e7-9495-8295687e76fa</errorID>
      <errorWord>〔2018〕 1990号</errorWord>
      <group>L1_Knowledge</group>
      <groupName>知识性问题</groupName>
      <ability>L2_Knowledge</ability>
      <abilityName>其他知识</abilityName>
      <candidateList>
        <item>〔2018〕1990号</item>
      </candidateList>
      <explain>发文字号格式错误。</explain>
      <paraID>64681226</paraID>
      <start>22</start>
      <end>33</end>
      <status>modified</status>
      <modifiedWord>〔2018〕1990号</modifiedWord>
      <trackRevisions>false</trackRevisions>
    </reviewItem>
    <reviewItem>
      <errorID>a28f3e31-55ca-4ee4-9608-82afad8a6b55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64681226</paraID>
      <start>55</start>
      <end>56</end>
      <status>modified</status>
      <modifiedWord>：</modifiedWord>
      <trackRevisions>false</trackRevisions>
    </reviewItem>
    <reviewItem>
      <errorID>df79e65d-7b8f-4567-bd8b-472ac451ee0b</errorID>
      <errorWord>病险水库除加固</errorWord>
      <group>L1_Political</group>
      <groupName>政治性问题</groupName>
      <ability>L2_Keyword</ability>
      <abilityName>固定表述</abilityName>
      <candidateList>
        <item>病险水库除险加固</item>
      </candidateList>
      <explain>词汇“病险水库除险加固”在特定场景下为固定表述形式，请确认此处的“病险水库除加固”是否存在不当。</explain>
      <paraID>18541365</paraID>
      <start>7</start>
      <end>15</end>
      <status>modified</status>
      <modifiedWord>病险水库除险加固</modifiedWord>
      <trackRevisions>false</trackRevisions>
    </reviewItem>
    <reviewItem>
      <errorID>b6d61791-d6c3-4aa7-b281-6b90e8f0cd19</errorID>
      <errorWord>〔2019〕 140号</errorWord>
      <group>L1_Knowledge</group>
      <groupName>知识性问题</groupName>
      <ability>L2_Knowledge</ability>
      <abilityName>其他知识</abilityName>
      <candidateList>
        <item>〔2019〕140号</item>
      </candidateList>
      <explain>发文字号格式错误。</explain>
      <paraID>7D6037C9</paraID>
      <start>22</start>
      <end>32</end>
      <status>modified</status>
      <modifiedWord>〔2019〕140号</modifiedWord>
      <trackRevisions>false</trackRevisions>
    </reviewItem>
    <reviewItem>
      <errorID>e1e93d1a-ba6c-44c2-a2b7-4201a1e96b92</errorID>
      <errorWord>〔2019〕 131号</errorWord>
      <group>L1_Knowledge</group>
      <groupName>知识性问题</groupName>
      <ability>L2_Knowledge</ability>
      <abilityName>其他知识</abilityName>
      <candidateList>
        <item>〔2019〕131号</item>
      </candidateList>
      <explain>发文字号格式错误。</explain>
      <paraID>2118FB78</paraID>
      <start>203</start>
      <end>213</end>
      <status>modified</status>
      <modifiedWord>〔2019〕131号</modifiedWord>
      <trackRevisions>false</trackRevisions>
    </reviewItem>
    <reviewItem>
      <errorID>af16c5f5-72e3-4235-8775-d33bda489108</errorID>
      <errorWord>、及</errorWord>
      <group>L1_Word</group>
      <groupName>字词问题</groupName>
      <ability>L2_Typo</ability>
      <abilityName>字词错误</abilityName>
      <candidateList>
        <item>及</item>
      </candidateList>
      <explain/>
      <paraID>2118FB78</paraID>
      <start>214</start>
      <end>215</end>
      <status>modified</status>
      <modifiedWord>及</modifiedWord>
      <trackRevisions>false</trackRevisions>
    </reviewItem>
    <reviewItem>
      <errorID>19bd3a6c-e5d3-4605-8174-0133a93ac4b6</errorID>
      <errorWord>数据等</errorWord>
      <group>L1_Word</group>
      <groupName>字词问题</groupName>
      <ability>L2_Typo</ability>
      <abilityName>字词错误</abilityName>
      <candidateList>
        <item>数据</item>
      </candidateList>
      <explain/>
      <paraID>668F02F1</paraID>
      <start>225</start>
      <end>227</end>
      <status>modified</status>
      <modifiedWord>数据</modifiedWord>
      <trackRevisions>false</trackRevisions>
    </reviewItem>
    <reviewItem>
      <errorID>3fc4b88c-6bf0-4438-a41b-69f0838161da</errorID>
      <errorWord>掌握的</errorWord>
      <group>L1_Word</group>
      <groupName>字词问题</groupName>
      <ability>L2_Typo</ability>
      <abilityName>字词错误</abilityName>
      <candidateList>
        <item>掌握</item>
      </candidateList>
      <explain/>
      <paraID>4B7CD1F2</paraID>
      <start>194</start>
      <end>196</end>
      <status>modified</status>
      <modifiedWord>掌握</modifiedWord>
      <trackRevisions>false</trackRevisions>
    </reviewItem>
    <reviewItem>
      <errorID>444363d7-f627-4ba0-8af2-c9804bcbb8b9</errorID>
      <errorWord>病险水库除加固</errorWord>
      <group>L1_Political</group>
      <groupName>政治性问题</groupName>
      <ability>L2_Keyword</ability>
      <abilityName>固定表述</abilityName>
      <candidateList>
        <item>病险水库除险加固</item>
      </candidateList>
      <explain>词汇“病险水库除险加固”在特定场景下为固定表述形式，请确认此处的“病险水库除加固”是否存在不当。</explain>
      <paraID>2543E84D</paraID>
      <start>13</start>
      <end>21</end>
      <status>modified</status>
      <modifiedWord>病险水库除险加固</modifiedWord>
      <trackRevisions>false</trackRevisions>
    </reviewItem>
    <reviewItem>
      <errorID>1d098eb2-352a-40b1-8572-7b3acdf7c803</errorID>
      <errorWord>万</errorWord>
      <group>L1_Word</group>
      <groupName>字词问题</groupName>
      <ability>L2_Typo</ability>
      <abilityName>字词错误</abilityName>
      <candidateList>
        <item>万元</item>
      </candidateList>
      <explain/>
      <paraID>2543E84D</paraID>
      <start>60</start>
      <end>62</end>
      <status>modified</status>
      <modifiedWord>万元</modifiedWord>
      <trackRevisions>false</trackRevisions>
    </reviewItem>
    <reviewItem>
      <errorID>ed6a6342-f2be-4501-ac2b-98a96d5bb336</errorID>
      <errorWord>截止2019年12</errorWord>
      <group>L1_Word</group>
      <groupName>字词问题</groupName>
      <ability>L2_Typo</ability>
      <abilityName>字词错误</abilityName>
      <candidateList>
        <item>截至2019年12</item>
      </candidateList>
      <explain/>
      <paraID>7EE0F8D4</paraID>
      <start>80</start>
      <end>89</end>
      <status>modified</status>
      <modifiedWord>截至2019年12</modifiedWord>
      <trackRevisions>false</trackRevisions>
    </reviewItem>
    <reviewItem>
      <errorID>c6cae161-af38-4def-97d9-63f5222464bc</errorID>
      <errorWord>截止2019年12</errorWord>
      <group>L1_Word</group>
      <groupName>字词问题</groupName>
      <ability>L2_Typo</ability>
      <abilityName>字词错误</abilityName>
      <candidateList>
        <item>截至2019年12</item>
      </candidateList>
      <explain/>
      <paraID>74D79323</paraID>
      <start>37</start>
      <end>46</end>
      <status>modified</status>
      <modifiedWord>截至2019年12</modifiedWord>
      <trackRevisions>false</trackRevisions>
    </reviewItem>
    <reviewItem>
      <errorID>1b4247d3-a153-495b-81ab-bd824013f117</errorID>
      <errorWord>病险水库除加固</errorWord>
      <group>L1_Political</group>
      <groupName>政治性问题</groupName>
      <ability>L2_Keyword</ability>
      <abilityName>固定表述</abilityName>
      <candidateList>
        <item>病险水库除险加固</item>
      </candidateList>
      <explain>词汇“病险水库除险加固”在特定场景下为固定表述形式，请确认此处的“病险水库除加固”是否存在不当。</explain>
      <paraID>37F083CA</paraID>
      <start>13</start>
      <end>21</end>
      <status>modified</status>
      <modifiedWord>病险水库除险加固</modifiedWord>
      <trackRevisions>false</trackRevisions>
    </reviewItem>
    <reviewItem>
      <errorID>3dbacc16-c8d8-4975-8192-7f35fa316ab2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37F083CA</paraID>
      <start>42</start>
      <end>44</end>
      <status>modified</status>
      <modifiedWord>截至</modifiedWord>
      <trackRevisions>false</trackRevisions>
    </reviewItem>
    <reviewItem>
      <errorID>f1f94f95-9e58-4839-93ce-1a9c2073bdea</errorID>
      <errorWord>，</errorWord>
      <group>L1_Word</group>
      <groupName>字词问题</groupName>
      <ability>L2_Typo</ability>
      <abilityName>字词错误</abilityName>
      <candidateList>
        <item>，完</item>
      </candidateList>
      <explain/>
      <paraID>206929A6</paraID>
      <start>25</start>
      <end>27</end>
      <status>modified</status>
      <modifiedWord>，完</modifiedWord>
      <trackRevisions>false</trackRevisions>
    </reviewItem>
    <reviewItem>
      <errorID>dea0dd21-ae07-4a73-a7b7-b2904009bb61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16D4ACA3</paraID>
      <start>35</start>
      <end>37</end>
      <status>modified</status>
      <modifiedWord>截至</modifiedWord>
      <trackRevisions>false</trackRevisions>
    </reviewItem>
    <reviewItem>
      <errorID>8f1b3897-1520-4386-bc88-5b178822cb45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 63C4599</paraID>
      <start>13</start>
      <end>15</end>
      <status>modified</status>
      <modifiedWord>截至</modifiedWord>
      <trackRevisions>false</trackRevisions>
    </reviewItem>
    <reviewItem>
      <errorID>4da8cbda-17e8-4155-b9d7-a97947afb10b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57C16DBF</paraID>
      <start>8</start>
      <end>10</end>
      <status>modified</status>
      <modifiedWord>截至</modifiedWord>
      <trackRevisions>false</trackRevisions>
    </reviewItem>
    <reviewItem>
      <errorID>6454ce54-9fb3-4803-99e3-c4c8881d6b85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3A9F082D</paraID>
      <start>115</start>
      <end>117</end>
      <status>modified</status>
      <modifiedWord>截至</modifiedWord>
      <trackRevisions>false</trackRevisions>
    </reviewItem>
    <reviewItem>
      <errorID>02eb2922-04ae-4ac8-892d-0c1c5971399a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3A9F082D</paraID>
      <start>142</start>
      <end>144</end>
      <status>modified</status>
      <modifiedWord>截至</modifiedWord>
      <trackRevisions>false</trackRevisions>
    </reviewItem>
    <reviewItem>
      <errorID>94d77998-5a23-4a3d-b64a-325c96480411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3A9F082D</paraID>
      <start>179</start>
      <end>181</end>
      <status>modified</status>
      <modifiedWord>截至</modifiedWord>
      <trackRevisions>false</trackRevisions>
    </reviewItem>
    <reviewItem>
      <errorID>780c185c-f70e-4c51-b041-21a36566523a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3A9F082D</paraID>
      <start>206</start>
      <end>208</end>
      <status>modified</status>
      <modifiedWord>截至</modifiedWord>
      <trackRevisions>false</trackRevisions>
    </reviewItem>
    <reviewItem>
      <errorID>bcd1cb13-598e-4cd3-a9d4-dbc764ba6b98</errorID>
      <errorWord>速</errorWord>
      <group>L1_Word</group>
      <groupName>字词问题</groupName>
      <ability>L2_Typo</ability>
      <abilityName>字词错误</abilityName>
      <candidateList>
        <item>速公</item>
      </candidateList>
      <explain/>
      <paraID>7316F7BE</paraID>
      <start>81</start>
      <end>83</end>
      <status>modified</status>
      <modifiedWord>速公</modifiedWord>
      <trackRevisions>false</trackRevisions>
    </reviewItem>
    <reviewItem>
      <errorID>db33dff8-4995-4547-9786-fc0ed52a84ef</errorID>
      <errorWord>理</errorWord>
      <group>L1_Word</group>
      <groupName>字词问题</groupName>
      <ability>L2_Typo</ability>
      <abilityName>字词错误</abilityName>
      <candidateList>
        <item>理办</item>
      </candidateList>
      <explain/>
      <paraID>4AA764CB</paraID>
      <start>177</start>
      <end>179</end>
      <status>modified</status>
      <modifiedWord>理办</modifiedWord>
      <trackRevisions>false</trackRevisions>
    </reviewItem>
    <reviewItem>
      <errorID>42fc5651-4309-4fd2-b9d2-ca88044a461b</errorID>
      <errorWord>会计法</errorWord>
      <group>L1_Knowledge</group>
      <groupName>知识性问题</groupName>
      <ability>L2_Knowledge</ability>
      <abilityName>其他知识</abilityName>
      <candidateList>
        <item>中华人民共和国会计法</item>
      </candidateList>
      <explain>当前法律法规名称使用简称，请注意是否应当使用全称。</explain>
      <paraID>1AD79469</paraID>
      <start>125</start>
      <end>135</end>
      <status>modified</status>
      <modifiedWord>中华人民共和国会计法</modifiedWord>
      <trackRevisions>false</trackRevisions>
    </reviewItem>
    <reviewItem>
      <errorID>31b2a54c-eca6-470a-8c11-5c38188588ad</errorID>
      <errorWord>预算法</errorWord>
      <group>L1_Knowledge</group>
      <groupName>知识性问题</groupName>
      <ability>L2_Knowledge</ability>
      <abilityName>其他知识</abilityName>
      <candidateList>
        <item>中华人民共和国预算法</item>
      </candidateList>
      <explain>当前法律法规名称使用简称，请注意是否应当使用全称。</explain>
      <paraID>1AD79469</paraID>
      <start>137</start>
      <end>147</end>
      <status>modified</status>
      <modifiedWord>中华人民共和国预算法</modifiedWord>
      <trackRevisions>false</trackRevisions>
    </reviewItem>
    <reviewItem>
      <errorID>23dbdb8e-ffe1-4c79-87f1-97227795cb5e</errorID>
      <errorWord>"</errorWord>
      <group>L1_Format</group>
      <groupName>格式问题</groupName>
      <ability>L2_HalfPunc_CN</ability>
      <abilityName>全半角问题</abilityName>
      <candidateList>
        <item>“</item>
      </candidateList>
      <explain>文本全半角错误。</explain>
      <paraID>6C2BF61B</paraID>
      <start>66</start>
      <end>67</end>
      <status>modified</status>
      <modifiedWord>“</modifiedWord>
      <trackRevisions>false</trackRevisions>
    </reviewItem>
    <reviewItem>
      <errorID>2b028e9d-460a-4c21-81d2-3d408ad151a7</errorID>
      <errorWord>"</errorWord>
      <group>L1_Format</group>
      <groupName>格式问题</groupName>
      <ability>L2_HalfPunc_CN</ability>
      <abilityName>全半角问题</abilityName>
      <candidateList>
        <item>”</item>
      </candidateList>
      <explain>文本全半角错误。</explain>
      <paraID>6C2BF61B</paraID>
      <start>106</start>
      <end>107</end>
      <status>modified</status>
      <modifiedWord>”</modifiedWord>
      <trackRevisions>false</trackRevisions>
    </reviewItem>
    <reviewItem>
      <errorID>ecf8a22e-b549-4e9a-89bb-65af8bfa29db</errorID>
      <errorWord>村名</errorWord>
      <group>L1_Word</group>
      <groupName>字词问题</groupName>
      <ability>L2_Typo</ability>
      <abilityName>字词错误</abilityName>
      <candidateList>
        <item>村民</item>
      </candidateList>
      <explain/>
      <paraID>7F3C3BD9</paraID>
      <start>263</start>
      <end>265</end>
      <status>modified</status>
      <modifiedWord>村民</modifiedWord>
      <trackRevisions>false</trackRevisions>
    </reviewItem>
    <reviewItem>
      <errorID>a3831348-f500-475a-9275-efa81d6d20fd</errorID>
      <errorWord>病险水库除加固</errorWord>
      <group>L1_Political</group>
      <groupName>政治性问题</groupName>
      <ability>L2_Keyword</ability>
      <abilityName>固定表述</abilityName>
      <candidateList>
        <item>病险水库除险加固</item>
      </candidateList>
      <explain>词汇“病险水库除险加固”在特定场景下为固定表述形式，请确认此处的“病险水库除加固”是否存在不当。</explain>
      <paraID>1FA3A2B2</paraID>
      <start>134</start>
      <end>142</end>
      <status>modified</status>
      <modifiedWord>病险水库除险加固</modifiedWord>
      <trackRevisions>false</trackRevisions>
    </reviewItem>
    <reviewItem>
      <errorID>66e9e06a-6622-4ede-9d48-6ac51266a025</errorID>
      <errorWord>局</errorWord>
      <group>L1_Word</group>
      <groupName>字词问题</groupName>
      <ability>L2_Typo</ability>
      <abilityName>字词错误</abilityName>
      <candidateList>
        <item>局局</item>
      </candidateList>
      <explain/>
      <paraID>47273B41</paraID>
      <start>44</start>
      <end>46</end>
      <status>modified</status>
      <modifiedWord>局局</modifiedWord>
      <trackRevisions>false</trackRevisions>
    </reviewItem>
    <reviewItem>
      <errorID>4485c2b1-065e-4f4f-95a2-ca843bc2aa90</errorID>
      <errorWord>建立</errorWord>
      <group>L1_Word</group>
      <groupName>字词问题</groupName>
      <ability>L2_Typo</ability>
      <abilityName>字词错误</abilityName>
      <candidateList>
        <item>监理</item>
      </candidateList>
      <explain/>
      <paraID>212F2121</paraID>
      <start>91</start>
      <end>93</end>
      <status>modified</status>
      <modifiedWord>监理</modifiedWord>
      <trackRevisions>false</trackRevisions>
    </reviewItem>
    <reviewItem>
      <errorID>a4aca4f4-64ec-4310-b783-caf79e21f22a</errorID>
      <errorWord>等</errorWord>
      <group>L1_Word</group>
      <groupName>字词问题</groupName>
      <ability>L2_Typo</ability>
      <abilityName>字词错误</abilityName>
      <candidateList>
        <item>等过</item>
      </candidateList>
      <explain/>
      <paraID>1C410FFF</paraID>
      <start>25</start>
      <end>27</end>
      <status>modified</status>
      <modifiedWord>等过</modifiedWord>
      <trackRevisions>false</trackRevisions>
    </reviewItem>
    <reviewItem>
      <errorID>ba9b8f73-2691-4ee0-934c-1498f30e4871</errorID>
      <errorWord>于该</errorWord>
      <group>L1_Word</group>
      <groupName>字词问题</groupName>
      <ability>L2_Typo</ability>
      <abilityName>字词错误</abilityName>
      <candidateList>
        <item>该</item>
      </candidateList>
      <explain/>
      <paraID>6FBDF511</paraID>
      <start>0</start>
      <end>1</end>
      <status>modified</status>
      <modifiedWord>该</modifiedWord>
      <trackRevisions>false</trackRevisions>
    </reviewItem>
    <reviewItem>
      <errorID>11e26542-df4c-4e6c-a5a1-fcca584f2079</errorID>
      <errorWord>目区</errorWord>
      <group>L1_Word</group>
      <groupName>字词问题</groupName>
      <ability>L2_Typo</ability>
      <abilityName>字词错误</abilityName>
      <candidateList>
        <item>灌区</item>
      </candidateList>
      <explain/>
      <paraID>  F21A54</paraID>
      <start>0</start>
      <end>2</end>
      <status>modified</status>
      <modifiedWord>灌区</modifiedWord>
      <trackRevisions>false</trackRevisions>
    </reviewItem>
    <reviewItem>
      <errorID>721e25e2-f44d-49b9-93f8-a0dbeea955e6</errorID>
      <errorWord>，</errorWord>
      <group>L1_Word</group>
      <groupName>字词问题</groupName>
      <ability>L2_Typo</ability>
      <abilityName>字词错误</abilityName>
      <candidateList>
        <item>，有</item>
      </candidateList>
      <explain/>
      <paraID>  F21A54</paraID>
      <start>51</start>
      <end>53</end>
      <status>modified</status>
      <modifiedWord>，有</modifiedWord>
      <trackRevisions>false</trackRevisions>
    </reviewItem>
    <reviewItem>
      <errorID>cb89c30b-37c0-4f50-a7d7-559fa699c06d</errorID>
      <errorWord>大大较少</errorWord>
      <group>L1_Word</group>
      <groupName>字词问题</groupName>
      <ability>L2_Typo</ability>
      <abilityName>字词错误</abilityName>
      <candidateList>
        <item>大大减少</item>
      </candidateList>
      <explain/>
      <paraID>  F21A54</paraID>
      <start>82</start>
      <end>86</end>
      <status>modified</status>
      <modifiedWord>大大减少</modifiedWord>
      <trackRevisions>false</trackRevisions>
    </reviewItem>
    <reviewItem>
      <errorID>6d829a74-4786-416e-a7cb-83de6634bec2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46910E0B</paraID>
      <start>44</start>
      <end>46</end>
      <status>modified</status>
      <modifiedWord>截至</modifiedWord>
      <trackRevisions>false</trackRevisions>
    </reviewItem>
    <reviewItem>
      <errorID>052a8089-24e2-48f3-8175-94bf20d8bccb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46910E0B</paraID>
      <start>72</start>
      <end>74</end>
      <status>modified</status>
      <modifiedWord>截至</modifiedWord>
      <trackRevisions>false</trackRevisions>
    </reviewItem>
    <reviewItem>
      <errorID>00e5ad94-909b-47b5-b5cf-6d64a98d28b2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46910E0B</paraID>
      <start>110</start>
      <end>112</end>
      <status>modified</status>
      <modifiedWord>截至</modifiedWord>
      <trackRevisions>false</trackRevisions>
    </reviewItem>
    <reviewItem>
      <errorID>1cdb6a6d-c13e-4f7c-bcd5-c7d75b85eed8</errorID>
      <errorWord>截止</errorWord>
      <group>L1_Word</group>
      <groupName>字词问题</groupName>
      <ability>L2_Typo</ability>
      <abilityName>字词错误</abilityName>
      <candidateList>
        <item>截至</item>
      </candidateList>
      <explain>存在发音相同字词的误用。</explain>
      <paraID>46910E0B</paraID>
      <start>135</start>
      <end>137</end>
      <status>modified</status>
      <modifiedWord>截至</modifiedWord>
      <trackRevisions>false</trackRevisions>
    </reviewItem>
    <reviewItem>
      <errorID>5d7bebed-a759-46ee-bf78-2c51047a8ef7</errorID>
      <errorWord>速</errorWord>
      <group>L1_Word</group>
      <groupName>字词问题</groupName>
      <ability>L2_Typo</ability>
      <abilityName>字词错误</abilityName>
      <candidateList>
        <item>速公</item>
      </candidateList>
      <explain/>
      <paraID>710B4F90</paraID>
      <start>106</start>
      <end>108</end>
      <status>modified</status>
      <modifiedWord>速公</modifiedWord>
      <trackRevisions>false</trackRevisions>
    </reviewItem>
    <reviewItem>
      <errorID>e4476e7e-d63f-4aca-b9f8-b7d24d68a882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22B2C64C</paraID>
      <start>50</start>
      <end>52</end>
      <status>modified</status>
      <modifiedWord>其他</modifiedWord>
      <trackRevisions>false</trackRevisions>
    </reviewItem>
    <reviewItem>
      <errorID>e264564a-5651-420a-8b6c-d2677694050d</errorID>
      <errorWord>并都</errorWord>
      <group>L1_Word</group>
      <groupName>字词问题</groupName>
      <ability>L2_Typo</ability>
      <abilityName>字词错误</abilityName>
      <candidateList>
        <item>并</item>
      </candidateList>
      <explain/>
      <paraID>3D699BA3</paraID>
      <start>67</start>
      <end>68</end>
      <status>modified</status>
      <modifiedWord>并</modifiedWord>
      <trackRevisions>false</trackRevisions>
    </reviewItem>
    <reviewItem>
      <errorID>08870bbc-a1fc-4f82-a1e9-f3a3173f679e</errorID>
      <errorWord>进</errorWord>
      <group>L1_Word</group>
      <groupName>字词问题</groupName>
      <ability>L2_Typo</ability>
      <abilityName>字词错误</abilityName>
      <candidateList>
        <item>进了</item>
      </candidateList>
      <explain/>
      <paraID>7EBC4DD7</paraID>
      <start>32</start>
      <end>34</end>
      <status>modified</status>
      <modifiedWord>进了</modifiedWord>
      <trackRevisions>false</trackRevisions>
    </reviewItem>
    <reviewItem>
      <errorID>30925bda-ed37-4695-960a-76cf5eb14d21</errorID>
      <errorWord>巩固了脱贫攻坚成果</errorWord>
      <group>L1_Political</group>
      <groupName>政治性问题</groupName>
      <ability>L2_Keyword</ability>
      <abilityName>固定表述</abilityName>
      <candidateList>
        <item>巩固拓展脱贫攻坚成果</item>
      </candidateList>
      <explain>词汇“巩固拓展脱贫攻坚成果”在特定场景下为固定表述形式，请确认此处的“巩固了脱贫攻坚成果”是否存在不当。</explain>
      <paraID>7EBC4DD7</paraID>
      <start>46</start>
      <end>56</end>
      <status>modified</status>
      <modifiedWord>巩固拓展脱贫攻坚成果</modifiedWord>
      <trackRevisions>false</trackRevisions>
    </reviewItem>
    <reviewItem>
      <errorID>3ae8f0aa-4572-465e-8fbb-3c7269f476d3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1EDCE368</paraID>
      <start>32</start>
      <end>33</end>
      <status>modified</status>
      <modifiedWord>。</modifiedWord>
      <trackRevisions>false</trackRevisions>
    </reviewItem>
    <reviewItem>
      <errorID>ffc0d32e-a01f-4f98-ba5e-21944e2010a7</errorID>
      <errorWord>：.</errorWord>
      <group>L1_Punc</group>
      <groupName>标点问题</groupName>
      <ability>L2_Punc_CN</ability>
      <abilityName>标点符号问题</abilityName>
      <candidateList>
        <item>：</item>
      </candidateList>
      <explain/>
      <paraID>22F93908</paraID>
      <start>4</start>
      <end>5</end>
      <status>modified</status>
      <modifiedWord>：</modifiedWord>
      <trackRevisions>false</trackRevisions>
    </reviewItem>
    <reviewItem>
      <errorID>75d5e653-a6c6-40d1-b6dc-50b1aa3f27d3</errorID>
      <errorWord>：.</errorWord>
      <group>L1_Punc</group>
      <groupName>标点问题</groupName>
      <ability>L2_Punc_CN</ability>
      <abilityName>标点符号问题</abilityName>
      <candidateList>
        <item>：</item>
      </candidateList>
      <explain/>
      <paraID>3EEB2C45</paraID>
      <start>4</start>
      <end>5</end>
      <status>modified</status>
      <modifiedWord>：</modifiedWord>
      <trackRevisions>false</trackRevisions>
    </reviewItem>
    <reviewItem>
      <errorID>d8bba296-626e-489d-ab78-b140d7fa6793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71FD885A</paraID>
      <start>52</start>
      <end>54</end>
      <status>modified</status>
      <modifiedWord>作出</modifiedWord>
      <trackRevisions>false</trackRevisions>
    </reviewItem>
    <reviewItem>
      <errorID>bb98b018-d012-4c21-8c0b-dc60b87daed7</errorID>
      <errorWord>保</errorWord>
      <group>L1_Word</group>
      <groupName>字词问题</groupName>
      <ability>L2_Typo</ability>
      <abilityName>字词错误</abilityName>
      <candidateList>
        <item>保在</item>
      </candidateList>
      <explain/>
      <paraID>16C4059E</paraID>
      <start>76</start>
      <end>78</end>
      <status>modified</status>
      <modifiedWord>保在</modifiedWord>
      <trackRevisions>false</trackRevisions>
    </reviewItem>
    <reviewItem>
      <errorID>9945bba0-b490-4ab3-a142-df531c5291f6</errorID>
      <errorWord>均是</errorWord>
      <group>L1_Word</group>
      <groupName>字词问题</groupName>
      <ability>L2_Typo</ability>
      <abilityName>字词错误</abilityName>
      <candidateList>
        <item>均</item>
      </candidateList>
      <explain/>
      <paraID> 4ECC6C3</paraID>
      <start>53</start>
      <end>54</end>
      <status>modified</status>
      <modifiedWord>均</modifiedWord>
      <trackRevisions>false</trackRevisions>
    </reviewItem>
    <reviewItem>
      <errorID>5aba6c28-adc3-4b5d-95a5-68adee7589cf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 4ECC6C3</paraID>
      <start>81</start>
      <end>82</end>
      <status>modified</status>
      <modifiedWord>：</modifiedWord>
      <trackRevisions>false</trackRevisions>
    </reviewItem>
    <reviewItem>
      <errorID>746ab08d-5002-4e19-ad30-60bb5f0d81ff</errorID>
      <errorWord>亟需</errorWord>
      <group>L1_Word</group>
      <groupName>字词问题</groupName>
      <ability>L2_Typo</ability>
      <abilityName>字词错误</abilityName>
      <candidateList>
        <item>亟须</item>
      </candidateList>
      <explain/>
      <paraID>58855958</paraID>
      <start>25</start>
      <end>27</end>
      <status>modified</status>
      <modifiedWord>亟须</modifiedWord>
      <trackRevisions>false</trackRevisions>
    </reviewItem>
    <reviewItem>
      <errorID>11ce4c82-33b7-4c6c-8128-37f85a8a1340</errorID>
      <errorWord>沙石</errorWord>
      <group>L1_Word</group>
      <groupName>字词问题</groupName>
      <ability>L2_Typo</ability>
      <abilityName>字词错误</abilityName>
      <candidateList>
        <item>砂石</item>
      </candidateList>
      <explain>存在发音相同字词的误用。</explain>
      <paraID>342BE3AF</paraID>
      <start>33</start>
      <end>35</end>
      <status>modified</status>
      <modifiedWord>砂石</modifiedWord>
      <trackRevisions>false</trackRevisions>
    </reviewItem>
    <reviewItem>
      <errorID>8d3f91e2-b318-4177-84cb-3693ae4a1d57</errorID>
      <errorWord>水里</errorWord>
      <group>L1_Word</group>
      <groupName>字词问题</groupName>
      <ability>L2_Typo</ability>
      <abilityName>字词错误</abilityName>
      <candidateList>
        <item>水利</item>
      </candidateList>
      <explain/>
      <paraID>53E52778</paraID>
      <start>56</start>
      <end>58</end>
      <status>modified</status>
      <modifiedWord>水利</modifiedWord>
      <trackRevisions>false</trackRevisions>
    </reviewItem>
    <reviewItem>
      <errorID>e715855c-0417-497e-b35f-91ba24ae3a21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/>
      <paraID>4445B933</paraID>
      <start>147</start>
      <end>148</end>
      <status>modified</status>
      <modifiedWord>地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f6c5912a-40ab-476c-bf77-1d776821ca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40</Pages>
  <Words>7056</Words>
  <Characters>7899</Characters>
  <TotalTime>35</TotalTime>
  <ScaleCrop>false</ScaleCrop>
  <LinksUpToDate>false</LinksUpToDate>
  <CharactersWithSpaces>8131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2020-10-15T16:11:00Z</dcterms:created>
  <dc:creator>ASUS</dc:creator>
  <cp:lastModifiedBy>万宏谟</cp:lastModifiedBy>
  <dcterms:modified xsi:type="dcterms:W3CDTF">2026-07-29T02:29:27Z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2026-07-29T09:54:11Z</vt:filetime>
  </property>
  <property fmtid="{D5CDD505-2E9C-101B-9397-08002B2CF9AE}" pid="4" name="KSOTemplateDocerSaveRecord">
    <vt:lpwstr>eyJoZGlkIjoiNzExODUxM2IxZDQ4ZDg0MGUxYWE1ZTc5MGMwZGJhYmEiLCJ1c2VySWQiOiI2MjQxMjM5NzMifQ==</vt:lpwstr>
  </property>
  <property fmtid="{D5CDD505-2E9C-101B-9397-08002B2CF9AE}" pid="5" name="KSOProductBuildVer">
    <vt:lpwstr>2052-12.1.0.26895</vt:lpwstr>
  </property>
  <property fmtid="{D5CDD505-2E9C-101B-9397-08002B2CF9AE}" pid="6" name="ICV">
    <vt:lpwstr>4B1DB79077D34F7C93751D68E7170FF3_12</vt:lpwstr>
  </property>
</Properties>
</file>