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784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 w14:paraId="057D64B9">
      <w:pPr>
        <w:rPr>
          <w:rFonts w:hint="eastAsia"/>
          <w:lang w:val="en-US" w:eastAsia="zh-CN"/>
        </w:rPr>
      </w:pPr>
    </w:p>
    <w:p w14:paraId="54CD52D4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填制单位：盐边县水利局                                                  公示时间：2026年6月11日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095"/>
        <w:gridCol w:w="2991"/>
      </w:tblGrid>
      <w:tr w14:paraId="1164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8" w:type="dxa"/>
            <w:vAlign w:val="center"/>
          </w:tcPr>
          <w:p w14:paraId="19E2B7A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 w14:paraId="461172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 w14:paraId="77BA57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 w14:paraId="53382A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 w14:paraId="1848DA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 w14:paraId="538B14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095" w:type="dxa"/>
            <w:vAlign w:val="center"/>
          </w:tcPr>
          <w:p w14:paraId="255FD0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991" w:type="dxa"/>
            <w:vAlign w:val="center"/>
          </w:tcPr>
          <w:p w14:paraId="1B8E6B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救济途径</w:t>
            </w:r>
          </w:p>
        </w:tc>
      </w:tr>
      <w:tr w14:paraId="4C27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2770D86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川攀盐水处〔2026〕2号</w:t>
            </w:r>
          </w:p>
        </w:tc>
        <w:tc>
          <w:tcPr>
            <w:tcW w:w="1944" w:type="dxa"/>
          </w:tcPr>
          <w:p w14:paraId="367DE2AD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何XX</w:t>
            </w:r>
          </w:p>
        </w:tc>
        <w:tc>
          <w:tcPr>
            <w:tcW w:w="1772" w:type="dxa"/>
          </w:tcPr>
          <w:p w14:paraId="07E139AF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在河道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管理范围内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堆放阻碍行洪的物体</w:t>
            </w:r>
          </w:p>
        </w:tc>
        <w:tc>
          <w:tcPr>
            <w:tcW w:w="1639" w:type="dxa"/>
          </w:tcPr>
          <w:p w14:paraId="4D467E8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《中华人民共和国行政处罚法》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《中华人民共和国河道管理条例》</w:t>
            </w:r>
          </w:p>
        </w:tc>
        <w:tc>
          <w:tcPr>
            <w:tcW w:w="1590" w:type="dxa"/>
          </w:tcPr>
          <w:p w14:paraId="3A602D7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</w:tcPr>
          <w:p w14:paraId="61224619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不予行政处罚</w:t>
            </w:r>
          </w:p>
        </w:tc>
        <w:tc>
          <w:tcPr>
            <w:tcW w:w="1095" w:type="dxa"/>
          </w:tcPr>
          <w:p w14:paraId="2DC06E9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月9日</w:t>
            </w:r>
          </w:p>
        </w:tc>
        <w:tc>
          <w:tcPr>
            <w:tcW w:w="2991" w:type="dxa"/>
          </w:tcPr>
          <w:p w14:paraId="1F8F295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</w:t>
            </w:r>
          </w:p>
        </w:tc>
      </w:tr>
    </w:tbl>
    <w:p w14:paraId="05B2425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0245594"/>
    <w:rsid w:val="043953C0"/>
    <w:rsid w:val="056406D9"/>
    <w:rsid w:val="102F7D69"/>
    <w:rsid w:val="1BC12F10"/>
    <w:rsid w:val="1BE30BF5"/>
    <w:rsid w:val="1E911BEF"/>
    <w:rsid w:val="1EAF02C7"/>
    <w:rsid w:val="1F6317DE"/>
    <w:rsid w:val="30671649"/>
    <w:rsid w:val="3E6C1D2D"/>
    <w:rsid w:val="459736E0"/>
    <w:rsid w:val="49395C2E"/>
    <w:rsid w:val="49C03205"/>
    <w:rsid w:val="53F061B2"/>
    <w:rsid w:val="54AD340A"/>
    <w:rsid w:val="582D6D32"/>
    <w:rsid w:val="70B72EBD"/>
    <w:rsid w:val="70D256F7"/>
    <w:rsid w:val="716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0</Lines>
  <Paragraphs>0</Paragraphs>
  <TotalTime>1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程鸫</cp:lastModifiedBy>
  <dcterms:modified xsi:type="dcterms:W3CDTF">2026-06-11T00:38:28Z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DF1FA43D03644389B2FD810A171BBC00_13</vt:lpwstr>
  </property>
  <property fmtid="{D5CDD505-2E9C-101B-9397-08002B2CF9AE}" pid="4" name="KSOTemplateDocerSaveRecord">
    <vt:lpwstr>eyJoZGlkIjoiMDI0Y2NmZjRiNTYzODkxMDZkYjJlODJhNzc0ZTkxYTkiLCJ1c2VySWQiOiIyMjA3MzgwMTAifQ==</vt:lpwstr>
  </property>
</Properties>
</file>