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31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2"/>
        <w:gridCol w:w="453"/>
        <w:gridCol w:w="744"/>
        <w:gridCol w:w="1173"/>
        <w:gridCol w:w="1300"/>
        <w:gridCol w:w="223"/>
        <w:gridCol w:w="223"/>
        <w:gridCol w:w="223"/>
        <w:gridCol w:w="6644"/>
        <w:gridCol w:w="607"/>
        <w:gridCol w:w="566"/>
        <w:gridCol w:w="444"/>
        <w:gridCol w:w="386"/>
        <w:gridCol w:w="1886"/>
      </w:tblGrid>
      <w:tr>
        <w:trPr>
          <w:trHeight w:val="235" w:hRule="atLeast"/>
        </w:trPr>
        <w:tc>
          <w:tcPr>
            <w:tcW w:w="442" w:type="dxa"/>
            <w:vAlign w:val="top"/>
            <w:vMerge w:val="restart"/>
            <w:tcBorders>
              <w:bottom w:val="nil"/>
            </w:tcBorders>
          </w:tcPr>
          <w:p>
            <w:pPr>
              <w:ind w:left="58"/>
              <w:spacing w:before="149" w:line="232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2"/>
              </w:rPr>
              <w:t>序号</w:t>
            </w:r>
          </w:p>
        </w:tc>
        <w:tc>
          <w:tcPr>
            <w:tcW w:w="453" w:type="dxa"/>
            <w:vAlign w:val="top"/>
            <w:vMerge w:val="restart"/>
            <w:tcBorders>
              <w:bottom w:val="nil"/>
            </w:tcBorders>
          </w:tcPr>
          <w:p>
            <w:pPr>
              <w:ind w:left="63"/>
              <w:spacing w:before="149" w:line="232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3"/>
              </w:rPr>
              <w:t>部门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ind w:left="191" w:right="114" w:hanging="89"/>
              <w:spacing w:before="50" w:line="225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</w:rPr>
              <w:t>检查项</w:t>
            </w: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2"/>
              </w:rPr>
              <w:t>名称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</w:tcBorders>
          </w:tcPr>
          <w:p>
            <w:pPr>
              <w:ind w:left="240"/>
              <w:spacing w:before="149" w:line="231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</w:rPr>
              <w:t>分项名称</w:t>
            </w:r>
          </w:p>
        </w:tc>
        <w:tc>
          <w:tcPr>
            <w:tcW w:w="1300" w:type="dxa"/>
            <w:vAlign w:val="top"/>
            <w:vMerge w:val="restart"/>
            <w:tcBorders>
              <w:bottom w:val="nil"/>
            </w:tcBorders>
          </w:tcPr>
          <w:p>
            <w:pPr>
              <w:ind w:left="297"/>
              <w:spacing w:before="149" w:line="231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</w:rPr>
              <w:t>设定依据</w:t>
            </w:r>
          </w:p>
        </w:tc>
        <w:tc>
          <w:tcPr>
            <w:tcW w:w="669" w:type="dxa"/>
            <w:vAlign w:val="top"/>
            <w:gridSpan w:val="3"/>
          </w:tcPr>
          <w:p>
            <w:pPr>
              <w:ind w:left="80"/>
              <w:spacing w:before="13" w:line="230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3"/>
              </w:rPr>
              <w:t>实施层</w:t>
            </w:r>
          </w:p>
        </w:tc>
        <w:tc>
          <w:tcPr>
            <w:tcW w:w="6644" w:type="dxa"/>
            <w:vAlign w:val="top"/>
            <w:vMerge w:val="restart"/>
            <w:tcBorders>
              <w:bottom w:val="nil"/>
            </w:tcBorders>
          </w:tcPr>
          <w:p>
            <w:pPr>
              <w:ind w:left="2974"/>
              <w:spacing w:before="150" w:line="231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1"/>
              </w:rPr>
              <w:t>检查要点</w:t>
            </w:r>
          </w:p>
        </w:tc>
        <w:tc>
          <w:tcPr>
            <w:tcW w:w="1173" w:type="dxa"/>
            <w:vAlign w:val="top"/>
            <w:gridSpan w:val="2"/>
          </w:tcPr>
          <w:p>
            <w:pPr>
              <w:ind w:left="75"/>
              <w:spacing w:before="38" w:line="203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1"/>
              </w:rPr>
              <w:t>检查事项类别</w:t>
            </w:r>
          </w:p>
        </w:tc>
        <w:tc>
          <w:tcPr>
            <w:tcW w:w="444" w:type="dxa"/>
            <w:vAlign w:val="top"/>
            <w:vMerge w:val="restart"/>
            <w:tcBorders>
              <w:bottom w:val="nil"/>
            </w:tcBorders>
          </w:tcPr>
          <w:p>
            <w:pPr>
              <w:ind w:left="55"/>
              <w:spacing w:before="50" w:line="229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1"/>
              </w:rPr>
              <w:t>是否</w:t>
            </w:r>
          </w:p>
          <w:p>
            <w:pPr>
              <w:ind w:left="57"/>
              <w:spacing w:line="221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2"/>
              </w:rPr>
              <w:t>涉企</w:t>
            </w:r>
          </w:p>
        </w:tc>
        <w:tc>
          <w:tcPr>
            <w:tcW w:w="386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50"/>
              <w:spacing w:before="100" w:line="214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24"/>
              </w:rPr>
              <w:t>领域</w:t>
            </w:r>
          </w:p>
        </w:tc>
        <w:tc>
          <w:tcPr>
            <w:tcW w:w="1886" w:type="dxa"/>
            <w:vAlign w:val="top"/>
            <w:vMerge w:val="restart"/>
            <w:tcBorders>
              <w:bottom w:val="nil"/>
            </w:tcBorders>
          </w:tcPr>
          <w:p>
            <w:pPr>
              <w:ind w:left="589"/>
              <w:spacing w:before="150" w:line="231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1"/>
              </w:rPr>
              <w:t>检查频次</w:t>
            </w:r>
          </w:p>
        </w:tc>
      </w:tr>
      <w:tr>
        <w:trPr>
          <w:trHeight w:val="230" w:hRule="atLeast"/>
        </w:trPr>
        <w:tc>
          <w:tcPr>
            <w:tcW w:w="4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ind w:left="36"/>
              <w:spacing w:before="28" w:line="208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2"/>
              </w:rPr>
              <w:t>省</w:t>
            </w:r>
          </w:p>
        </w:tc>
        <w:tc>
          <w:tcPr>
            <w:tcW w:w="223" w:type="dxa"/>
            <w:vAlign w:val="top"/>
          </w:tcPr>
          <w:p>
            <w:pPr>
              <w:ind w:right="2"/>
              <w:spacing w:before="28" w:line="208" w:lineRule="auto"/>
              <w:jc w:val="right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2"/>
              </w:rPr>
              <w:t>市</w:t>
            </w:r>
          </w:p>
        </w:tc>
        <w:tc>
          <w:tcPr>
            <w:tcW w:w="223" w:type="dxa"/>
            <w:vAlign w:val="top"/>
          </w:tcPr>
          <w:p>
            <w:pPr>
              <w:ind w:right="4"/>
              <w:spacing w:before="28" w:line="208" w:lineRule="auto"/>
              <w:jc w:val="right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2"/>
              </w:rPr>
              <w:t>县</w:t>
            </w:r>
          </w:p>
        </w:tc>
        <w:tc>
          <w:tcPr>
            <w:tcW w:w="66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</w:tcPr>
          <w:p>
            <w:pPr>
              <w:ind w:left="132"/>
              <w:spacing w:before="28" w:line="208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5"/>
              </w:rPr>
              <w:t>一般</w:t>
            </w:r>
          </w:p>
        </w:tc>
        <w:tc>
          <w:tcPr>
            <w:tcW w:w="566" w:type="dxa"/>
            <w:vAlign w:val="top"/>
          </w:tcPr>
          <w:p>
            <w:pPr>
              <w:ind w:left="117"/>
              <w:spacing w:before="28" w:line="208" w:lineRule="auto"/>
              <w:rPr>
                <w:rFonts w:ascii="SimHei" w:hAnsi="SimHei" w:eastAsia="SimHei" w:cs="SimHei"/>
                <w:sz w:val="17"/>
                <w:szCs w:val="17"/>
              </w:rPr>
            </w:pPr>
            <w:r>
              <w:rPr>
                <w:rFonts w:ascii="SimHei" w:hAnsi="SimHei" w:eastAsia="SimHei" w:cs="SimHei"/>
                <w:sz w:val="17"/>
                <w:szCs w:val="17"/>
                <w:b/>
                <w:bCs/>
                <w:spacing w:val="-3"/>
              </w:rPr>
              <w:t>重点</w:t>
            </w:r>
          </w:p>
        </w:tc>
        <w:tc>
          <w:tcPr>
            <w:tcW w:w="4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6" w:hRule="atLeast"/>
        </w:trPr>
        <w:tc>
          <w:tcPr>
            <w:tcW w:w="442" w:type="dxa"/>
            <w:vAlign w:val="top"/>
          </w:tcPr>
          <w:p>
            <w:pPr>
              <w:pStyle w:val="TableText"/>
              <w:ind w:left="203"/>
              <w:spacing w:before="284" w:line="239" w:lineRule="auto"/>
              <w:rPr/>
            </w:pPr>
            <w:r>
              <w:rPr/>
              <w:t>1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25"/>
              <w:spacing w:before="12" w:line="18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3"/>
              </w:rPr>
              <w:t>红宝</w:t>
            </w:r>
          </w:p>
          <w:p>
            <w:pPr>
              <w:pStyle w:val="TableText"/>
              <w:ind w:left="22"/>
              <w:spacing w:line="18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苗族</w:t>
            </w:r>
          </w:p>
          <w:p>
            <w:pPr>
              <w:pStyle w:val="TableText"/>
              <w:ind w:left="21"/>
              <w:spacing w:line="18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5"/>
              </w:rPr>
              <w:t>彝族</w:t>
            </w:r>
          </w:p>
          <w:p>
            <w:pPr>
              <w:pStyle w:val="TableText"/>
              <w:ind w:left="29"/>
              <w:spacing w:before="1" w:line="18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1"/>
              </w:rPr>
              <w:t>乡人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2" w:right="114" w:firstLine="1"/>
              <w:spacing w:before="195" w:line="196" w:lineRule="auto"/>
              <w:rPr/>
            </w:pPr>
            <w:r>
              <w:rPr>
                <w:spacing w:val="6"/>
              </w:rPr>
              <w:t>烟花爆竹</w:t>
            </w:r>
            <w:r>
              <w:rPr>
                <w:spacing w:val="6"/>
              </w:rPr>
              <w:t>燃放管理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2" w:right="97" w:firstLine="1"/>
              <w:spacing w:before="196" w:line="201" w:lineRule="auto"/>
              <w:rPr/>
            </w:pPr>
            <w:r>
              <w:rPr>
                <w:spacing w:val="7"/>
              </w:rPr>
              <w:t>烟花爆竹燃放管</w:t>
            </w:r>
            <w:r>
              <w:rPr/>
              <w:t>理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20" w:right="40" w:hanging="5"/>
              <w:spacing w:before="33" w:line="181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《烟花爆竹安全管理</w:t>
            </w:r>
            <w:r>
              <w:rPr>
                <w:sz w:val="13"/>
                <w:szCs w:val="13"/>
                <w:spacing w:val="6"/>
              </w:rPr>
              <w:t>条例》第四条；《四</w:t>
            </w:r>
            <w:r>
              <w:rPr>
                <w:sz w:val="13"/>
                <w:szCs w:val="13"/>
                <w:spacing w:val="6"/>
              </w:rPr>
              <w:t>川省城市燃放烟花爆</w:t>
            </w:r>
            <w:r>
              <w:rPr>
                <w:sz w:val="13"/>
                <w:szCs w:val="13"/>
                <w:spacing w:val="6"/>
              </w:rPr>
              <w:t>竹管理条例》</w:t>
            </w:r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pStyle w:val="TableText"/>
              <w:ind w:left="31"/>
              <w:spacing w:before="284" w:line="239" w:lineRule="auto"/>
              <w:rPr/>
            </w:pPr>
            <w:r>
              <w:rPr>
                <w:spacing w:val="25"/>
                <w:w w:val="125"/>
              </w:rPr>
              <w:t>√</w:t>
            </w:r>
          </w:p>
        </w:tc>
        <w:tc>
          <w:tcPr>
            <w:tcW w:w="6644" w:type="dxa"/>
            <w:vAlign w:val="top"/>
          </w:tcPr>
          <w:p>
            <w:pPr>
              <w:pStyle w:val="TableText"/>
              <w:ind w:left="24"/>
              <w:spacing w:before="284" w:line="191" w:lineRule="auto"/>
              <w:rPr/>
            </w:pPr>
            <w:r>
              <w:rPr>
                <w:spacing w:val="8"/>
              </w:rPr>
              <w:t>烟花爆竹安全管理</w:t>
            </w:r>
          </w:p>
        </w:tc>
        <w:tc>
          <w:tcPr>
            <w:tcW w:w="607" w:type="dxa"/>
            <w:vAlign w:val="top"/>
          </w:tcPr>
          <w:p>
            <w:pPr>
              <w:pStyle w:val="TableText"/>
              <w:ind w:left="220"/>
              <w:spacing w:before="284" w:line="239" w:lineRule="auto"/>
              <w:rPr/>
            </w:pPr>
            <w:r>
              <w:rPr>
                <w:spacing w:val="25"/>
                <w:w w:val="125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pStyle w:val="TableText"/>
              <w:ind w:left="153"/>
              <w:spacing w:before="291" w:line="182" w:lineRule="auto"/>
              <w:rPr/>
            </w:pPr>
            <w:r>
              <w:rPr>
                <w:spacing w:val="5"/>
              </w:rPr>
              <w:t>否</w:t>
            </w:r>
          </w:p>
        </w:tc>
        <w:tc>
          <w:tcPr>
            <w:tcW w:w="386" w:type="dxa"/>
            <w:vAlign w:val="top"/>
          </w:tcPr>
          <w:p>
            <w:pPr>
              <w:pStyle w:val="TableText"/>
              <w:ind w:left="62"/>
              <w:spacing w:before="295" w:line="18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"/>
              </w:rPr>
              <w:t>消防</w:t>
            </w:r>
          </w:p>
        </w:tc>
        <w:tc>
          <w:tcPr>
            <w:tcW w:w="1886" w:type="dxa"/>
            <w:vAlign w:val="top"/>
          </w:tcPr>
          <w:p>
            <w:pPr>
              <w:pStyle w:val="TableText"/>
              <w:ind w:left="43"/>
              <w:spacing w:before="284" w:line="239" w:lineRule="auto"/>
              <w:rPr/>
            </w:pPr>
            <w:r>
              <w:rPr/>
              <w:t>1</w:t>
            </w:r>
          </w:p>
        </w:tc>
      </w:tr>
      <w:tr>
        <w:trPr>
          <w:trHeight w:val="1396" w:hRule="atLeast"/>
        </w:trPr>
        <w:tc>
          <w:tcPr>
            <w:tcW w:w="44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0" w:line="239" w:lineRule="auto"/>
              <w:rPr/>
            </w:pPr>
            <w:r>
              <w:rPr/>
              <w:t>2</w:t>
            </w:r>
          </w:p>
        </w:tc>
        <w:tc>
          <w:tcPr>
            <w:tcW w:w="453" w:type="dxa"/>
            <w:vAlign w:val="top"/>
          </w:tcPr>
          <w:p>
            <w:pPr>
              <w:pStyle w:val="TableText"/>
              <w:ind w:left="25"/>
              <w:spacing w:before="204" w:line="18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3"/>
              </w:rPr>
              <w:t>红宝</w:t>
            </w:r>
          </w:p>
          <w:p>
            <w:pPr>
              <w:pStyle w:val="TableText"/>
              <w:ind w:left="22"/>
              <w:spacing w:line="18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苗族</w:t>
            </w:r>
          </w:p>
          <w:p>
            <w:pPr>
              <w:pStyle w:val="TableText"/>
              <w:ind w:left="21"/>
              <w:spacing w:line="18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5"/>
              </w:rPr>
              <w:t>彝族</w:t>
            </w:r>
          </w:p>
          <w:p>
            <w:pPr>
              <w:pStyle w:val="TableText"/>
              <w:ind w:left="29"/>
              <w:spacing w:before="1" w:line="183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1"/>
              </w:rPr>
              <w:t>乡人</w:t>
            </w:r>
          </w:p>
          <w:p>
            <w:pPr>
              <w:pStyle w:val="TableText"/>
              <w:ind w:left="20" w:right="150" w:firstLine="14"/>
              <w:spacing w:before="2" w:line="19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1"/>
              </w:rPr>
              <w:t>民政</w:t>
            </w:r>
            <w:r>
              <w:rPr>
                <w:sz w:val="13"/>
                <w:szCs w:val="13"/>
                <w:spacing w:val="5"/>
              </w:rPr>
              <w:t>府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3"/>
              <w:spacing w:before="15" w:line="187" w:lineRule="auto"/>
              <w:rPr/>
            </w:pPr>
            <w:r>
              <w:rPr>
                <w:spacing w:val="6"/>
              </w:rPr>
              <w:t>村部周边</w:t>
            </w:r>
          </w:p>
          <w:p>
            <w:pPr>
              <w:pStyle w:val="TableText"/>
              <w:ind w:left="44"/>
              <w:spacing w:line="185" w:lineRule="auto"/>
              <w:rPr/>
            </w:pPr>
            <w:r>
              <w:rPr>
                <w:spacing w:val="-1"/>
              </w:rPr>
              <w:t>防火、</w:t>
            </w:r>
            <w:r>
              <w:rPr>
                <w:spacing w:val="-21"/>
              </w:rPr>
              <w:t xml:space="preserve"> </w:t>
            </w:r>
            <w:r>
              <w:rPr>
                <w:spacing w:val="-1"/>
              </w:rPr>
              <w:t>用</w:t>
            </w:r>
          </w:p>
          <w:p>
            <w:pPr>
              <w:pStyle w:val="TableText"/>
              <w:ind w:left="33"/>
              <w:spacing w:line="185" w:lineRule="auto"/>
              <w:rPr/>
            </w:pPr>
            <w:r>
              <w:rPr>
                <w:spacing w:val="1"/>
              </w:rPr>
              <w:t>水、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用电</w:t>
            </w:r>
          </w:p>
          <w:p>
            <w:pPr>
              <w:pStyle w:val="TableText"/>
              <w:ind w:left="39"/>
              <w:spacing w:line="187" w:lineRule="auto"/>
              <w:rPr/>
            </w:pPr>
            <w:r>
              <w:rPr>
                <w:spacing w:val="-1"/>
              </w:rPr>
              <w:t>、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饮食卫</w:t>
            </w:r>
          </w:p>
          <w:p>
            <w:pPr>
              <w:pStyle w:val="TableText"/>
              <w:ind w:left="37"/>
              <w:spacing w:line="184" w:lineRule="auto"/>
              <w:rPr/>
            </w:pPr>
            <w:r>
              <w:rPr>
                <w:spacing w:val="-1"/>
              </w:rPr>
              <w:t>生、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交通</w:t>
            </w:r>
          </w:p>
          <w:p>
            <w:pPr>
              <w:pStyle w:val="TableText"/>
              <w:ind w:left="39"/>
              <w:spacing w:line="185" w:lineRule="auto"/>
              <w:rPr/>
            </w:pPr>
            <w:r>
              <w:rPr>
                <w:spacing w:val="5"/>
              </w:rPr>
              <w:t>安全、预</w:t>
            </w:r>
          </w:p>
          <w:p>
            <w:pPr>
              <w:pStyle w:val="TableText"/>
              <w:ind w:left="44"/>
              <w:spacing w:line="187" w:lineRule="auto"/>
              <w:rPr/>
            </w:pPr>
            <w:r>
              <w:rPr>
                <w:spacing w:val="3"/>
              </w:rPr>
              <w:t>防溺水等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31" w:right="97" w:firstLine="1"/>
              <w:spacing w:before="263" w:line="190" w:lineRule="auto"/>
              <w:rPr/>
            </w:pPr>
            <w:r>
              <w:rPr>
                <w:spacing w:val="7"/>
              </w:rPr>
              <w:t>村部周边防火、</w:t>
            </w:r>
            <w:r>
              <w:rPr>
                <w:spacing w:val="1"/>
              </w:rPr>
              <w:t>用水、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用电、</w:t>
            </w:r>
            <w:r>
              <w:rPr>
                <w:spacing w:val="-21"/>
              </w:rPr>
              <w:t xml:space="preserve"> </w:t>
            </w:r>
            <w:r>
              <w:rPr>
                <w:spacing w:val="1"/>
              </w:rPr>
              <w:t>饮</w:t>
            </w:r>
            <w:r>
              <w:rPr>
                <w:spacing w:val="4"/>
              </w:rPr>
              <w:t>食卫生、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交通安</w:t>
            </w:r>
            <w:r>
              <w:rPr>
                <w:spacing w:val="7"/>
              </w:rPr>
              <w:t>全、预防溺水等</w:t>
            </w:r>
            <w:r>
              <w:rPr>
                <w:spacing w:val="7"/>
              </w:rPr>
              <w:t>方面的巡查</w:t>
            </w:r>
          </w:p>
        </w:tc>
        <w:tc>
          <w:tcPr>
            <w:tcW w:w="1300" w:type="dxa"/>
            <w:vAlign w:val="top"/>
          </w:tcPr>
          <w:p>
            <w:pPr>
              <w:pStyle w:val="TableText"/>
              <w:ind w:left="20" w:right="40" w:hanging="5"/>
              <w:spacing w:before="202" w:line="187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《四川省人民政府关</w:t>
            </w:r>
            <w:r>
              <w:rPr>
                <w:sz w:val="13"/>
                <w:szCs w:val="13"/>
                <w:spacing w:val="6"/>
              </w:rPr>
              <w:t>于印发〈四川省学校</w:t>
            </w:r>
            <w:r>
              <w:rPr>
                <w:sz w:val="13"/>
                <w:szCs w:val="13"/>
                <w:spacing w:val="6"/>
              </w:rPr>
              <w:t>安全管理办法〉的通</w:t>
            </w:r>
            <w:r>
              <w:rPr>
                <w:sz w:val="13"/>
                <w:szCs w:val="13"/>
              </w:rPr>
              <w:t>知》（川府发〔2007</w:t>
            </w:r>
            <w:r>
              <w:rPr>
                <w:sz w:val="13"/>
                <w:szCs w:val="13"/>
                <w:spacing w:val="8"/>
              </w:rPr>
              <w:t xml:space="preserve"> </w:t>
            </w:r>
            <w:r>
              <w:rPr>
                <w:sz w:val="13"/>
                <w:szCs w:val="13"/>
                <w:spacing w:val="1"/>
              </w:rPr>
              <w:t>〕26号）</w:t>
            </w:r>
            <w:r>
              <w:rPr>
                <w:sz w:val="13"/>
                <w:szCs w:val="13"/>
                <w:spacing w:val="7"/>
              </w:rPr>
              <w:t xml:space="preserve">  </w:t>
            </w:r>
            <w:r>
              <w:rPr>
                <w:sz w:val="13"/>
                <w:szCs w:val="13"/>
                <w:spacing w:val="1"/>
              </w:rPr>
              <w:t>第三十二</w:t>
            </w:r>
            <w:r>
              <w:rPr>
                <w:sz w:val="13"/>
                <w:szCs w:val="13"/>
                <w:spacing w:val="2"/>
              </w:rPr>
              <w:t>条</w:t>
            </w:r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0" w:line="239" w:lineRule="auto"/>
              <w:rPr/>
            </w:pPr>
            <w:r>
              <w:rPr>
                <w:spacing w:val="25"/>
                <w:w w:val="125"/>
              </w:rPr>
              <w:t>√</w:t>
            </w:r>
          </w:p>
        </w:tc>
        <w:tc>
          <w:tcPr>
            <w:tcW w:w="6644" w:type="dxa"/>
            <w:vAlign w:val="top"/>
          </w:tcPr>
          <w:p>
            <w:pPr>
              <w:pStyle w:val="TableText"/>
              <w:ind w:left="23"/>
              <w:spacing w:before="166" w:line="186" w:lineRule="auto"/>
              <w:rPr/>
            </w:pPr>
            <w:r>
              <w:rPr>
                <w:spacing w:val="8"/>
              </w:rPr>
              <w:t>村部周边防火巡查</w:t>
            </w:r>
          </w:p>
          <w:p>
            <w:pPr>
              <w:pStyle w:val="TableText"/>
              <w:ind w:left="23"/>
              <w:spacing w:line="185" w:lineRule="auto"/>
              <w:rPr/>
            </w:pPr>
            <w:r>
              <w:rPr>
                <w:spacing w:val="8"/>
              </w:rPr>
              <w:t>村部周边用水巡查</w:t>
            </w:r>
          </w:p>
          <w:p>
            <w:pPr>
              <w:pStyle w:val="TableText"/>
              <w:ind w:left="23"/>
              <w:spacing w:line="185" w:lineRule="auto"/>
              <w:rPr/>
            </w:pPr>
            <w:r>
              <w:rPr>
                <w:spacing w:val="8"/>
              </w:rPr>
              <w:t>村部周边用电巡查</w:t>
            </w:r>
          </w:p>
          <w:p>
            <w:pPr>
              <w:pStyle w:val="TableText"/>
              <w:ind w:left="23"/>
              <w:spacing w:before="1" w:line="185" w:lineRule="auto"/>
              <w:rPr/>
            </w:pPr>
            <w:r>
              <w:rPr>
                <w:spacing w:val="8"/>
              </w:rPr>
              <w:t>村部周边卫生巡查</w:t>
            </w:r>
          </w:p>
          <w:p>
            <w:pPr>
              <w:pStyle w:val="TableText"/>
              <w:ind w:left="23"/>
              <w:spacing w:line="186" w:lineRule="auto"/>
              <w:rPr/>
            </w:pPr>
            <w:r>
              <w:rPr>
                <w:spacing w:val="8"/>
              </w:rPr>
              <w:t>村部周边交通安全巡查</w:t>
            </w:r>
          </w:p>
          <w:p>
            <w:pPr>
              <w:pStyle w:val="TableText"/>
              <w:ind w:left="26"/>
              <w:spacing w:before="1" w:line="186" w:lineRule="auto"/>
              <w:rPr/>
            </w:pPr>
            <w:r>
              <w:rPr>
                <w:spacing w:val="8"/>
              </w:rPr>
              <w:t>河流周边预防溺水巡查</w:t>
            </w:r>
          </w:p>
        </w:tc>
        <w:tc>
          <w:tcPr>
            <w:tcW w:w="607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0" w:line="239" w:lineRule="auto"/>
              <w:rPr/>
            </w:pPr>
            <w:r>
              <w:rPr>
                <w:spacing w:val="25"/>
                <w:w w:val="125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0" w:line="182" w:lineRule="auto"/>
              <w:rPr/>
            </w:pPr>
            <w:r>
              <w:rPr>
                <w:spacing w:val="5"/>
              </w:rPr>
              <w:t>否</w:t>
            </w:r>
          </w:p>
        </w:tc>
        <w:tc>
          <w:tcPr>
            <w:tcW w:w="38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55" w:line="18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1"/>
              </w:rPr>
              <w:t>民政</w:t>
            </w:r>
          </w:p>
        </w:tc>
        <w:tc>
          <w:tcPr>
            <w:tcW w:w="188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60" w:line="239" w:lineRule="auto"/>
              <w:rPr/>
            </w:pPr>
            <w:r>
              <w:rPr/>
              <w:t>1</w:t>
            </w:r>
          </w:p>
        </w:tc>
      </w:tr>
      <w:tr>
        <w:trPr>
          <w:trHeight w:val="2604" w:hRule="atLeast"/>
        </w:trPr>
        <w:tc>
          <w:tcPr>
            <w:tcW w:w="442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60" w:line="238" w:lineRule="auto"/>
              <w:rPr/>
            </w:pPr>
            <w:r>
              <w:rPr/>
              <w:t>3</w:t>
            </w:r>
          </w:p>
        </w:tc>
        <w:tc>
          <w:tcPr>
            <w:tcW w:w="45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150" w:firstLine="2"/>
              <w:spacing w:before="56" w:line="17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3"/>
              </w:rPr>
              <w:t>红宝</w:t>
            </w:r>
            <w:r>
              <w:rPr>
                <w:sz w:val="13"/>
                <w:szCs w:val="13"/>
                <w:spacing w:val="4"/>
              </w:rPr>
              <w:t>苗族</w:t>
            </w:r>
          </w:p>
          <w:p>
            <w:pPr>
              <w:pStyle w:val="TableText"/>
              <w:ind w:left="20" w:right="150" w:firstLine="1"/>
              <w:spacing w:before="2" w:line="193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5"/>
              </w:rPr>
              <w:t>彝族</w:t>
            </w:r>
            <w:r>
              <w:rPr>
                <w:sz w:val="13"/>
                <w:szCs w:val="13"/>
                <w:spacing w:val="6"/>
              </w:rPr>
              <w:t>乡人</w:t>
            </w:r>
            <w:r>
              <w:rPr>
                <w:sz w:val="13"/>
                <w:szCs w:val="13"/>
                <w:spacing w:val="6"/>
              </w:rPr>
              <w:t>民政</w:t>
            </w:r>
            <w:r>
              <w:rPr>
                <w:sz w:val="13"/>
                <w:szCs w:val="13"/>
                <w:spacing w:val="5"/>
              </w:rPr>
              <w:t>府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35"/>
              <w:spacing w:before="12" w:line="185" w:lineRule="auto"/>
              <w:rPr/>
            </w:pPr>
            <w:r>
              <w:pict>
                <v:shape id="_x0000_s2" style="position:absolute;margin-left:0.785675pt;margin-top:-5.32424pt;mso-position-vertical-relative:text;mso-position-horizontal-relative:text;width:31.2pt;height:11.4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pStyle w:val="TableText"/>
                          <w:ind w:left="20"/>
                          <w:spacing w:before="20" w:line="188" w:lineRule="auto"/>
                          <w:rPr/>
                        </w:pPr>
                        <w:r>
                          <w:rPr>
                            <w:spacing w:val="5"/>
                          </w:rPr>
                          <w:t>方面的巡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6"/>
              </w:rPr>
              <w:t>对生产经</w:t>
            </w:r>
          </w:p>
          <w:p>
            <w:pPr>
              <w:pStyle w:val="TableText"/>
              <w:ind w:left="39"/>
              <w:spacing w:line="186" w:lineRule="auto"/>
              <w:rPr/>
            </w:pPr>
            <w:r>
              <w:rPr>
                <w:spacing w:val="4"/>
              </w:rPr>
              <w:t>营单位安</w:t>
            </w:r>
          </w:p>
          <w:p>
            <w:pPr>
              <w:pStyle w:val="TableText"/>
              <w:ind w:left="31"/>
              <w:spacing w:line="186" w:lineRule="auto"/>
              <w:rPr/>
            </w:pPr>
            <w:r>
              <w:rPr>
                <w:spacing w:val="6"/>
              </w:rPr>
              <w:t>全生产状</w:t>
            </w:r>
          </w:p>
          <w:p>
            <w:pPr>
              <w:pStyle w:val="TableText"/>
              <w:ind w:left="38"/>
              <w:spacing w:line="184" w:lineRule="auto"/>
              <w:rPr/>
            </w:pPr>
            <w:r>
              <w:rPr>
                <w:spacing w:val="5"/>
              </w:rPr>
              <w:t>况的监督</w:t>
            </w:r>
          </w:p>
          <w:p>
            <w:pPr>
              <w:pStyle w:val="TableText"/>
              <w:ind w:left="32"/>
              <w:spacing w:line="186" w:lineRule="auto"/>
              <w:rPr/>
            </w:pPr>
            <w:r>
              <w:rPr>
                <w:spacing w:val="1"/>
              </w:rPr>
              <w:t>检查，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配</w:t>
            </w:r>
          </w:p>
          <w:p>
            <w:pPr>
              <w:pStyle w:val="TableText"/>
              <w:ind w:left="30"/>
              <w:spacing w:line="186" w:lineRule="auto"/>
              <w:rPr/>
            </w:pPr>
            <w:r>
              <w:rPr>
                <w:spacing w:val="7"/>
              </w:rPr>
              <w:t>合相关部</w:t>
            </w:r>
          </w:p>
          <w:p>
            <w:pPr>
              <w:pStyle w:val="TableText"/>
              <w:ind w:left="50"/>
              <w:spacing w:line="185" w:lineRule="auto"/>
              <w:rPr/>
            </w:pPr>
            <w:r>
              <w:rPr>
                <w:spacing w:val="2"/>
              </w:rPr>
              <w:t>门定期开</w:t>
            </w:r>
          </w:p>
          <w:p>
            <w:pPr>
              <w:pStyle w:val="TableText"/>
              <w:ind w:left="33"/>
              <w:spacing w:line="185" w:lineRule="auto"/>
              <w:rPr/>
            </w:pPr>
            <w:r>
              <w:rPr>
                <w:spacing w:val="6"/>
              </w:rPr>
              <w:t>展重点检</w:t>
            </w:r>
          </w:p>
          <w:p>
            <w:pPr>
              <w:pStyle w:val="TableText"/>
              <w:ind w:left="33"/>
              <w:spacing w:before="1" w:line="186" w:lineRule="auto"/>
              <w:rPr/>
            </w:pPr>
            <w:r>
              <w:rPr>
                <w:spacing w:val="-1"/>
              </w:rPr>
              <w:t>查，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着重</w:t>
            </w:r>
          </w:p>
          <w:p>
            <w:pPr>
              <w:pStyle w:val="TableText"/>
              <w:ind w:left="38"/>
              <w:spacing w:before="1" w:line="185" w:lineRule="auto"/>
              <w:rPr/>
            </w:pPr>
            <w:r>
              <w:rPr>
                <w:spacing w:val="-6"/>
                <w:w w:val="92"/>
              </w:rPr>
              <w:t>开展“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  <w:w w:val="92"/>
              </w:rPr>
              <w:t>九</w:t>
            </w:r>
          </w:p>
          <w:p>
            <w:pPr>
              <w:pStyle w:val="TableText"/>
              <w:ind w:left="37"/>
              <w:spacing w:before="1" w:line="186" w:lineRule="auto"/>
              <w:rPr/>
            </w:pPr>
            <w:r>
              <w:rPr>
                <w:spacing w:val="3"/>
              </w:rPr>
              <w:t>小场所”</w:t>
            </w:r>
          </w:p>
          <w:p>
            <w:pPr>
              <w:pStyle w:val="TableText"/>
              <w:ind w:left="39"/>
              <w:spacing w:before="1" w:line="184" w:lineRule="auto"/>
              <w:rPr/>
            </w:pPr>
            <w:r>
              <w:rPr>
                <w:spacing w:val="4"/>
              </w:rPr>
              <w:t>、农家乐</w:t>
            </w:r>
          </w:p>
          <w:p>
            <w:pPr>
              <w:pStyle w:val="TableText"/>
              <w:ind w:left="39"/>
              <w:spacing w:line="184" w:lineRule="auto"/>
              <w:rPr/>
            </w:pPr>
            <w:r>
              <w:rPr>
                <w:spacing w:val="-1"/>
              </w:rPr>
              <w:t>、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经营性</w:t>
            </w:r>
          </w:p>
          <w:p>
            <w:pPr>
              <w:pStyle w:val="TableText"/>
              <w:ind w:left="65"/>
              <w:spacing w:before="1" w:line="164" w:lineRule="auto"/>
              <w:rPr/>
            </w:pPr>
            <w:r>
              <w:rPr>
                <w:spacing w:val="-2"/>
              </w:rPr>
              <w:t>自建房等</w:t>
            </w:r>
          </w:p>
        </w:tc>
        <w:tc>
          <w:tcPr>
            <w:tcW w:w="1173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97" w:firstLine="2"/>
              <w:spacing w:before="60" w:line="187" w:lineRule="auto"/>
              <w:rPr/>
            </w:pPr>
            <w:r>
              <w:rPr>
                <w:spacing w:val="7"/>
              </w:rPr>
              <w:t>对生产经营单位</w:t>
            </w:r>
            <w:r>
              <w:rPr>
                <w:spacing w:val="7"/>
              </w:rPr>
              <w:t>安全生产状况的</w:t>
            </w:r>
            <w:r>
              <w:rPr>
                <w:spacing w:val="3"/>
              </w:rPr>
              <w:t>监督检查，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配合</w:t>
            </w:r>
            <w:r>
              <w:rPr>
                <w:spacing w:val="7"/>
              </w:rPr>
              <w:t>相关部门定期开</w:t>
            </w:r>
            <w:r>
              <w:rPr>
                <w:spacing w:val="3"/>
              </w:rPr>
              <w:t>展重点检查，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着</w:t>
            </w:r>
            <w:r>
              <w:rPr>
                <w:spacing w:val="-6"/>
              </w:rPr>
              <w:t>重开展“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九小场</w:t>
            </w:r>
            <w:r>
              <w:rPr>
                <w:spacing w:val="4"/>
              </w:rPr>
              <w:t>所”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>、农家乐、</w:t>
            </w:r>
            <w:r>
              <w:rPr>
                <w:spacing w:val="7"/>
              </w:rPr>
              <w:t>经营性自建房等</w:t>
            </w:r>
            <w:r>
              <w:rPr>
                <w:spacing w:val="7"/>
              </w:rPr>
              <w:t>风险隐患排查</w:t>
            </w:r>
          </w:p>
        </w:tc>
        <w:tc>
          <w:tcPr>
            <w:tcW w:w="130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40"/>
              <w:spacing w:before="56" w:line="191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7"/>
              </w:rPr>
              <w:t>《中华人民共和国安</w:t>
            </w:r>
            <w:r>
              <w:rPr>
                <w:sz w:val="13"/>
                <w:szCs w:val="13"/>
                <w:spacing w:val="6"/>
              </w:rPr>
              <w:t>全生产法》第九条；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spacing w:val="7"/>
              </w:rPr>
              <w:t>《四川省安全生产条</w:t>
            </w:r>
            <w:r>
              <w:rPr>
                <w:sz w:val="13"/>
                <w:szCs w:val="13"/>
                <w:spacing w:val="5"/>
              </w:rPr>
              <w:t>例》第七条；</w:t>
            </w:r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60" w:line="239" w:lineRule="auto"/>
              <w:rPr/>
            </w:pPr>
            <w:r>
              <w:rPr>
                <w:spacing w:val="25"/>
                <w:w w:val="125"/>
              </w:rPr>
              <w:t>√</w:t>
            </w:r>
          </w:p>
        </w:tc>
        <w:tc>
          <w:tcPr>
            <w:tcW w:w="664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60" w:line="190" w:lineRule="auto"/>
              <w:rPr/>
            </w:pPr>
            <w:r>
              <w:rPr>
                <w:spacing w:val="7"/>
              </w:rPr>
              <w:t>开展“九小场所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”、农家乐</w:t>
            </w:r>
            <w:r>
              <w:rPr>
                <w:spacing w:val="-19"/>
              </w:rPr>
              <w:t xml:space="preserve"> </w:t>
            </w:r>
            <w:r>
              <w:rPr>
                <w:spacing w:val="7"/>
              </w:rPr>
              <w:t>、经营性自建房等风险隐</w:t>
            </w:r>
            <w:r>
              <w:rPr>
                <w:spacing w:val="6"/>
              </w:rPr>
              <w:t>患排查</w:t>
            </w:r>
          </w:p>
        </w:tc>
        <w:tc>
          <w:tcPr>
            <w:tcW w:w="60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0" w:line="239" w:lineRule="auto"/>
              <w:rPr/>
            </w:pPr>
            <w:r>
              <w:rPr>
                <w:spacing w:val="25"/>
                <w:w w:val="125"/>
              </w:rPr>
              <w:t>√</w:t>
            </w:r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60" w:line="182" w:lineRule="auto"/>
              <w:rPr/>
            </w:pPr>
            <w:r>
              <w:rPr>
                <w:spacing w:val="5"/>
              </w:rPr>
              <w:t>否</w:t>
            </w:r>
          </w:p>
        </w:tc>
        <w:tc>
          <w:tcPr>
            <w:tcW w:w="386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48"/>
              <w:spacing w:before="56" w:line="199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安全</w:t>
            </w:r>
            <w:r>
              <w:rPr>
                <w:sz w:val="13"/>
                <w:szCs w:val="13"/>
                <w:spacing w:val="4"/>
              </w:rPr>
              <w:t>生产</w:t>
            </w:r>
          </w:p>
        </w:tc>
        <w:tc>
          <w:tcPr>
            <w:tcW w:w="1886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60" w:line="239" w:lineRule="auto"/>
              <w:rPr/>
            </w:pPr>
            <w:r>
              <w:rPr/>
              <w:t>1</w:t>
            </w:r>
          </w:p>
        </w:tc>
      </w:tr>
      <w:tr>
        <w:trPr>
          <w:trHeight w:val="341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6" w:type="dxa"/>
            <w:vAlign w:val="top"/>
          </w:tcPr>
          <w:p>
            <w:pPr>
              <w:pStyle w:val="TableText"/>
              <w:ind w:left="57"/>
              <w:spacing w:before="26" w:line="185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4"/>
              </w:rPr>
              <w:t>卫生</w:t>
            </w:r>
          </w:p>
          <w:p>
            <w:pPr>
              <w:pStyle w:val="TableText"/>
              <w:ind w:left="56"/>
              <w:spacing w:line="132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5"/>
                <w:position w:val="-1"/>
              </w:rPr>
              <w:t>健康</w:t>
            </w:r>
          </w:p>
        </w:tc>
        <w:tc>
          <w:tcPr>
            <w:tcW w:w="18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4" w:h="11909"/>
      <w:pgMar w:top="760" w:right="703" w:bottom="0" w:left="80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Office WWO_wpscloud_20260304171156-29335b6cb8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贺雅唯</dc:creator>
  <dcterms:created xsi:type="dcterms:W3CDTF">2026-03-06T16:09:01Z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2026-03-06T16:12:52</vt:filetime>
  </property>
</Properties>
</file>