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v:background id="_x0000_s1025" fillcolor="#FFFFFF"/>
  </w:background>
  <w:body>
    <w:p>
      <w:pPr>
        <w:pStyle w:val="673"/>
        <w:widowControl w:val="true"/>
        <w:pBdr/>
        <w:shd w:val="clear" w:color="auto" w:fill="ffffff"/>
        <w:spacing w:line="640" w:lineRule="exact"/>
        <w:ind/>
        <w:jc w:val="center"/>
        <w:rPr>
          <w:rFonts w:eastAsia="楷体_GB2312"/>
          <w:color w:val="333333"/>
        </w:rPr>
      </w:pPr>
      <w:r>
        <w:rPr>
          <w:rFonts w:eastAsia="楷体_GB2312"/>
          <w:color w:val="333333"/>
        </w:rPr>
      </w:r>
      <w:r>
        <w:rPr>
          <w:rFonts w:eastAsia="楷体_GB2312"/>
          <w:color w:val="333333"/>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 xml:space="preserve">盐边县司法局</w:t>
      </w:r>
      <w:r>
        <w:rPr>
          <w:rFonts w:hint="eastAsia" w:ascii="方正小标宋_GBK" w:hAnsi="方正小标宋_GBK" w:eastAsia="方正小标宋_GBK" w:cs="方正小标宋_GBK"/>
          <w:sz w:val="44"/>
          <w:szCs w:val="44"/>
          <w:lang w:eastAsia="zh-CN"/>
        </w:rPr>
      </w:r>
      <w:r>
        <w:rPr>
          <w:rFonts w:hint="eastAsia" w:ascii="方正小标宋_GBK" w:hAnsi="方正小标宋_GBK" w:eastAsia="方正小标宋_GBK" w:cs="方正小标宋_GBK"/>
          <w:sz w:val="44"/>
          <w:szCs w:val="44"/>
          <w:lang w:eastAsia="zh-CN"/>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202</w:t>
      </w:r>
      <w:r>
        <w:rPr>
          <w:rFonts w:hint="eastAsia" w:ascii="方正小标宋_GBK" w:hAnsi="方正小标宋_GBK" w:eastAsia="方正小标宋_GBK" w:cs="方正小标宋_GBK"/>
          <w:sz w:val="44"/>
          <w:szCs w:val="44"/>
          <w:lang w:val="en-US" w:eastAsia="zh-CN"/>
        </w:rPr>
        <w:t xml:space="preserve">6</w:t>
      </w:r>
      <w:r>
        <w:rPr>
          <w:rFonts w:hint="eastAsia" w:ascii="方正小标宋_GBK" w:hAnsi="方正小标宋_GBK" w:eastAsia="方正小标宋_GBK" w:cs="方正小标宋_GBK"/>
          <w:sz w:val="44"/>
          <w:szCs w:val="44"/>
        </w:rPr>
        <w:t xml:space="preserve">年部门预算编制说明</w:t>
      </w: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lang w:eastAsia="zh-CN"/>
        </w:rPr>
      </w:pPr>
      <w:r>
        <w:rPr>
          <w:rFonts w:hint="eastAsia" w:eastAsia="黑体"/>
          <w:color w:val="ff0000"/>
          <w:lang w:val="en-US" w:eastAsia="zh-CN"/>
        </w:rPr>
        <w:t xml:space="preserve"> </w:t>
      </w:r>
      <w:r>
        <w:rPr>
          <w:rFonts w:hint="eastAsia" w:ascii="方正小标宋_GBK" w:hAnsi="方正小标宋_GBK" w:eastAsia="方正小标宋_GBK" w:cs="方正小标宋_GBK"/>
          <w:sz w:val="44"/>
          <w:szCs w:val="44"/>
          <w:lang w:eastAsia="zh-CN"/>
        </w:rPr>
      </w:r>
      <w:r>
        <w:rPr>
          <w:rFonts w:hint="eastAsia" w:ascii="方正小标宋_GBK" w:hAnsi="方正小标宋_GBK" w:eastAsia="方正小标宋_GBK" w:cs="方正小标宋_GBK"/>
          <w:sz w:val="44"/>
          <w:szCs w:val="44"/>
          <w:lang w:eastAsia="zh-CN"/>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r>
      <w:r>
        <w:rPr>
          <w:rFonts w:hint="eastAsia" w:ascii="方正小标宋_GBK" w:hAnsi="方正小标宋_GBK" w:eastAsia="方正小标宋_GBK" w:cs="方正小标宋_GBK"/>
          <w:sz w:val="44"/>
          <w:szCs w:val="44"/>
        </w:rPr>
      </w:r>
    </w:p>
    <w:p>
      <w:pPr>
        <w:pStyle w:val="673"/>
        <w:widowControl w:val="true"/>
        <w:pBdr/>
        <w:shd w:val="clear" w:color="auto" w:fill="ffffff"/>
        <w:spacing w:line="640" w:lineRule="exact"/>
        <w:ind/>
        <w:jc w:val="center"/>
        <w:rPr>
          <w:rFonts w:hint="eastAsia" w:ascii="黑体" w:hAnsi="黑体" w:eastAsia="黑体" w:cs="黑体"/>
        </w:rPr>
      </w:pPr>
      <w:r>
        <w:rPr>
          <w:rFonts w:hint="eastAsia" w:ascii="黑体" w:hAnsi="黑体" w:eastAsia="黑体" w:cs="黑体"/>
        </w:rPr>
      </w:r>
      <w:r>
        <w:rPr>
          <w:rFonts w:hint="eastAsia" w:ascii="黑体" w:hAnsi="黑体" w:eastAsia="黑体" w:cs="黑体"/>
        </w:rPr>
      </w:r>
    </w:p>
    <w:p>
      <w:pPr>
        <w:pStyle w:val="673"/>
        <w:keepNext w:val="false"/>
        <w:keepLines w:val="false"/>
        <w:pageBreakBefore w:val="false"/>
        <w:widowControl w:val="true"/>
        <w:pBdr/>
        <w:shd w:val="clear" w:color="auto" w:fill="ffffff"/>
        <w:spacing w:line="640" w:lineRule="exact"/>
        <w:ind/>
        <w:jc w:val="center"/>
        <w:rPr>
          <w:rFonts w:hint="eastAsia" w:ascii="方正小标宋_GBK" w:hAnsi="方正小标宋_GBK" w:eastAsia="方正小标宋_GBK" w:cs="方正小标宋_GBK"/>
          <w:color w:val="000000"/>
          <w:sz w:val="44"/>
          <w:szCs w:val="44"/>
        </w:rPr>
      </w:pPr>
      <w:r>
        <w:rPr>
          <w:rFonts w:hint="eastAsia" w:ascii="黑体" w:hAnsi="黑体" w:eastAsia="黑体" w:cs="黑体"/>
          <w:color w:val="000000"/>
        </w:rPr>
        <w:t xml:space="preserve">目录</w:t>
      </w:r>
      <w:r>
        <w:rPr>
          <w:rFonts w:hint="eastAsia" w:ascii="方正小标宋_GBK" w:hAnsi="方正小标宋_GBK" w:eastAsia="方正小标宋_GBK" w:cs="方正小标宋_GBK"/>
          <w:color w:val="000000"/>
          <w:sz w:val="44"/>
          <w:szCs w:val="44"/>
        </w:rPr>
      </w:r>
      <w:r>
        <w:rPr>
          <w:rFonts w:hint="eastAsia" w:ascii="方正小标宋_GBK" w:hAnsi="方正小标宋_GBK" w:eastAsia="方正小标宋_GBK" w:cs="方正小标宋_GBK"/>
          <w:color w:val="000000"/>
          <w:sz w:val="44"/>
          <w:szCs w:val="44"/>
        </w:rPr>
      </w:r>
    </w:p>
    <w:p>
      <w:pPr>
        <w:pStyle w:val="673"/>
        <w:keepNext w:val="false"/>
        <w:keepLines w:val="false"/>
        <w:pageBreakBefore w:val="false"/>
        <w:widowControl w:val="true"/>
        <w:suppressLineNumbers w:val="false"/>
        <w:pBdr/>
        <w:shd w:val="clear" w:color="auto" w:fill="ffffff"/>
        <w:spacing w:line="560" w:lineRule="exact"/>
        <w:ind w:firstLine="0" w:left="640"/>
        <w:contextualSpacing w:val="false"/>
        <w:jc w:val="both"/>
        <w:outlineLvl w:val="1"/>
        <w:rPr>
          <w:rFonts w:eastAsia="黑体"/>
          <w:color w:val="000000"/>
        </w:rPr>
      </w:pPr>
      <w:r>
        <w:rPr>
          <w:rFonts w:eastAsia="黑体"/>
          <w:color w:val="000000"/>
        </w:rPr>
        <w:t xml:space="preserve">一、基本职能及主要工作</w:t>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4</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（一）</w:t>
      </w:r>
      <w:r>
        <w:rPr>
          <w:rFonts w:hint="eastAsia" w:eastAsia="黑体"/>
          <w:color w:val="000000"/>
          <w:lang w:eastAsia="zh-CN"/>
        </w:rPr>
        <w:t xml:space="preserve">盐边县司法局</w:t>
      </w:r>
      <w:r>
        <w:rPr>
          <w:rFonts w:eastAsia="黑体"/>
          <w:color w:val="000000"/>
        </w:rPr>
        <w:t xml:space="preserve">职能简介</w:t>
      </w:r>
      <w:r>
        <w:rPr>
          <w:rFonts w:hint="eastAsia" w:eastAsia="黑体"/>
          <w:color w:val="000000"/>
        </w:rPr>
        <w:t xml:space="preserve">.......................................（</w:t>
      </w:r>
      <w:r>
        <w:rPr>
          <w:rFonts w:hint="eastAsia" w:eastAsia="黑体"/>
          <w:color w:val="000000"/>
          <w:lang w:val="en-US" w:eastAsia="zh-CN"/>
        </w:rPr>
        <w:t xml:space="preserve">4</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（二）</w:t>
      </w:r>
      <w:r>
        <w:rPr>
          <w:rFonts w:hint="eastAsia" w:eastAsia="黑体"/>
          <w:color w:val="000000"/>
          <w:lang w:eastAsia="zh-CN"/>
        </w:rPr>
        <w:t xml:space="preserve">盐边县司法局</w:t>
      </w:r>
      <w:r>
        <w:rPr>
          <w:rFonts w:eastAsia="黑体"/>
          <w:color w:val="000000"/>
        </w:rPr>
        <w:t xml:space="preserve">202</w:t>
      </w:r>
      <w:r>
        <w:rPr>
          <w:rFonts w:hint="eastAsia" w:eastAsia="黑体"/>
          <w:color w:val="000000"/>
          <w:lang w:val="en-US" w:eastAsia="zh-CN"/>
        </w:rPr>
        <w:t xml:space="preserve">6</w:t>
      </w:r>
      <w:r>
        <w:rPr>
          <w:rFonts w:eastAsia="黑体"/>
          <w:color w:val="000000"/>
        </w:rPr>
        <w:t xml:space="preserve">年重点工作</w:t>
      </w:r>
      <w:r>
        <w:rPr>
          <w:rFonts w:hint="eastAsia"/>
          <w:color w:val="000000"/>
        </w:rPr>
        <w:t xml:space="preserve">...........................（</w:t>
      </w:r>
      <w:r>
        <w:rPr>
          <w:rFonts w:hint="eastAsia"/>
          <w:color w:val="000000"/>
          <w:lang w:val="en-US" w:eastAsia="zh-CN"/>
        </w:rPr>
        <w:t xml:space="preserve">5</w:t>
      </w:r>
      <w:r>
        <w:rPr>
          <w:rFonts w:hint="eastAsia"/>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二、</w:t>
      </w:r>
      <w:r>
        <w:rPr>
          <w:rFonts w:hint="eastAsia" w:eastAsia="黑体"/>
          <w:color w:val="000000"/>
        </w:rPr>
        <w:t xml:space="preserve">机构设置</w:t>
      </w:r>
      <w:r>
        <w:rPr>
          <w:rFonts w:eastAsia="黑体"/>
          <w:color w:val="000000"/>
        </w:rPr>
        <w:t xml:space="preserve">情况</w:t>
      </w:r>
      <w:r>
        <w:rPr>
          <w:rFonts w:hint="eastAsia" w:eastAsia="黑体"/>
          <w:color w:val="000000"/>
        </w:rPr>
      </w:r>
      <w:r>
        <w:rPr>
          <w:rFonts w:eastAsia="黑体"/>
          <w:color w:val="000000"/>
        </w:rPr>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5</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三、收支预算情况说明</w:t>
      </w:r>
      <w:r>
        <w:rPr>
          <w:rFonts w:hint="eastAsia" w:eastAsia="黑体"/>
          <w:color w:val="000000"/>
        </w:rPr>
      </w:r>
      <w:r>
        <w:rPr>
          <w:rFonts w:eastAsia="黑体"/>
          <w:color w:val="000000"/>
        </w:rPr>
      </w:r>
      <w:r>
        <w:rPr>
          <w:rFonts w:hint="eastAsia" w:eastAsia="黑体"/>
          <w:color w:val="000000"/>
        </w:rPr>
        <w:t xml:space="preserve">.</w:t>
      </w:r>
      <w:r>
        <w:rPr>
          <w:rFonts w:hint="eastAsia" w:eastAsia="黑体"/>
          <w:color w:val="000000"/>
        </w:rPr>
        <w:t xml:space="preserve">...............................................</w:t>
      </w:r>
      <w:r/>
      <w:r>
        <w:rPr>
          <w:rFonts w:hint="eastAsia" w:eastAsia="黑体"/>
          <w:color w:val="000000"/>
        </w:rPr>
        <w:t xml:space="preserve">...（</w:t>
      </w:r>
      <w:r>
        <w:rPr>
          <w:rFonts w:hint="eastAsia" w:eastAsia="黑体"/>
          <w:color w:val="000000"/>
          <w:lang w:val="en-US" w:eastAsia="zh-CN"/>
        </w:rPr>
        <w:t xml:space="preserve">5</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（一）收入预算情况</w:t>
      </w:r>
      <w:r>
        <w:rPr>
          <w:rFonts w:hint="eastAsia" w:eastAsia="黑体"/>
          <w:color w:val="000000"/>
        </w:rPr>
        <w:t xml:space="preserve">。</w:t>
      </w:r>
      <w:r>
        <w:rPr>
          <w:rFonts w:eastAsia="黑体"/>
          <w:color w:val="000000"/>
        </w:rPr>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6</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（二）支出预算情况</w:t>
      </w:r>
      <w:r>
        <w:rPr>
          <w:rFonts w:hint="eastAsia" w:eastAsia="黑体"/>
          <w:color w:val="000000"/>
        </w:rPr>
        <w:t xml:space="preserve">。</w:t>
      </w:r>
      <w:r>
        <w:rPr>
          <w:rFonts w:eastAsia="黑体"/>
          <w:color w:val="000000"/>
        </w:rPr>
      </w:r>
      <w:r>
        <w:rPr>
          <w:rFonts w:hint="eastAsia" w:eastAsia="黑体"/>
          <w:color w:val="000000"/>
        </w:rPr>
        <w:t xml:space="preserve">.</w:t>
      </w:r>
      <w:r>
        <w:rPr>
          <w:rFonts w:hint="eastAsia" w:eastAsia="黑体"/>
          <w:color w:val="000000"/>
        </w:rPr>
        <w:t xml:space="preserve">...............................................</w:t>
      </w:r>
      <w:r/>
      <w:r>
        <w:rPr>
          <w:rFonts w:hint="eastAsia" w:eastAsia="黑体"/>
          <w:color w:val="000000"/>
        </w:rPr>
        <w:t xml:space="preserve">...（</w:t>
      </w:r>
      <w:r>
        <w:rPr>
          <w:rFonts w:hint="eastAsia" w:eastAsia="黑体"/>
          <w:color w:val="000000"/>
          <w:lang w:val="en-US" w:eastAsia="zh-CN"/>
        </w:rPr>
        <w:t xml:space="preserve">6</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四、财政拨款收支预算情况说明</w:t>
      </w:r>
      <w:r>
        <w:rPr>
          <w:rFonts w:hint="eastAsia" w:eastAsia="黑体"/>
          <w:color w:val="000000"/>
        </w:rPr>
      </w:r>
      <w:r>
        <w:rPr>
          <w:rFonts w:eastAsia="黑体"/>
          <w:color w:val="000000"/>
        </w:rPr>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6</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五、一般公共预算当年</w:t>
      </w:r>
      <w:r>
        <w:rPr>
          <w:rFonts w:hint="eastAsia" w:eastAsia="黑体"/>
          <w:color w:val="000000"/>
        </w:rPr>
        <w:t xml:space="preserve">拨</w:t>
      </w:r>
      <w:r>
        <w:rPr>
          <w:rFonts w:eastAsia="黑体"/>
          <w:color w:val="000000"/>
        </w:rPr>
        <w:t xml:space="preserve">款情况说明</w:t>
      </w:r>
      <w:r>
        <w:rPr>
          <w:rFonts w:hint="eastAsia" w:eastAsia="黑体"/>
          <w:color w:val="000000"/>
        </w:rPr>
      </w:r>
      <w:r>
        <w:rPr>
          <w:rFonts w:hint="eastAsia" w:eastAsia="黑体"/>
          <w:color w:val="000000"/>
        </w:rPr>
        <w:t xml:space="preserve">..........................</w:t>
      </w:r>
      <w:r/>
      <w:r>
        <w:rPr>
          <w:rFonts w:hint="eastAsia" w:eastAsia="黑体"/>
          <w:color w:val="000000"/>
        </w:rPr>
        <w:t xml:space="preserve">.（</w:t>
      </w:r>
      <w:r>
        <w:rPr>
          <w:rFonts w:hint="eastAsia" w:eastAsia="黑体"/>
          <w:color w:val="000000"/>
          <w:lang w:val="en-US" w:eastAsia="zh-CN"/>
        </w:rPr>
        <w:t xml:space="preserve">6</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（一）一般公共预算当年</w:t>
      </w:r>
      <w:r>
        <w:rPr>
          <w:rFonts w:hint="eastAsia" w:eastAsia="黑体"/>
          <w:color w:val="000000"/>
        </w:rPr>
        <w:t xml:space="preserve">拨</w:t>
      </w:r>
      <w:r>
        <w:rPr>
          <w:rFonts w:eastAsia="黑体"/>
          <w:color w:val="000000"/>
        </w:rPr>
        <w:t xml:space="preserve">款规模变化情况</w:t>
      </w:r>
      <w:r>
        <w:rPr>
          <w:rFonts w:hint="eastAsia" w:eastAsia="黑体"/>
          <w:color w:val="000000"/>
        </w:rPr>
        <w:t xml:space="preserve">。...........（</w:t>
      </w:r>
      <w:r>
        <w:rPr>
          <w:rFonts w:hint="eastAsia" w:eastAsia="黑体"/>
          <w:color w:val="000000"/>
          <w:lang w:val="en-US" w:eastAsia="zh-CN"/>
        </w:rPr>
        <w:t xml:space="preserve">6</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（二）一般公共预算当年</w:t>
      </w:r>
      <w:r>
        <w:rPr>
          <w:rFonts w:hint="eastAsia" w:eastAsia="黑体"/>
          <w:color w:val="000000"/>
        </w:rPr>
        <w:t xml:space="preserve">拨</w:t>
      </w:r>
      <w:r>
        <w:rPr>
          <w:rFonts w:eastAsia="黑体"/>
          <w:color w:val="000000"/>
        </w:rPr>
        <w:t xml:space="preserve">款结构情况</w:t>
      </w:r>
      <w:r>
        <w:rPr>
          <w:rFonts w:hint="eastAsia" w:eastAsia="黑体"/>
          <w:color w:val="000000"/>
        </w:rPr>
        <w:t xml:space="preserve">。...................（</w:t>
      </w:r>
      <w:r>
        <w:rPr>
          <w:rFonts w:hint="eastAsia" w:eastAsia="黑体"/>
          <w:color w:val="000000"/>
          <w:lang w:val="en-US" w:eastAsia="zh-CN"/>
        </w:rPr>
        <w:t xml:space="preserve">7</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（三）一般公共预算当年</w:t>
      </w:r>
      <w:r>
        <w:rPr>
          <w:rFonts w:hint="eastAsia" w:eastAsia="黑体"/>
          <w:color w:val="000000"/>
        </w:rPr>
        <w:t xml:space="preserve">拨</w:t>
      </w:r>
      <w:r>
        <w:rPr>
          <w:rFonts w:eastAsia="黑体"/>
          <w:color w:val="000000"/>
        </w:rPr>
        <w:t xml:space="preserve">款具体使用情况</w:t>
      </w:r>
      <w:r>
        <w:rPr>
          <w:rFonts w:hint="eastAsia" w:eastAsia="黑体"/>
          <w:color w:val="000000"/>
        </w:rPr>
        <w:t xml:space="preserve">。...........（</w:t>
      </w:r>
      <w:r>
        <w:rPr>
          <w:rFonts w:hint="eastAsia" w:eastAsia="黑体"/>
          <w:color w:val="000000"/>
          <w:lang w:val="en-US" w:eastAsia="zh-CN"/>
        </w:rPr>
        <w:t xml:space="preserve">7</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0" w:left="640"/>
        <w:jc w:val="both"/>
        <w:outlineLvl w:val="1"/>
        <w:rPr>
          <w:rFonts w:hint="eastAsia" w:eastAsia="黑体"/>
          <w:color w:val="000000"/>
        </w:rPr>
      </w:pPr>
      <w:r>
        <w:rPr>
          <w:rFonts w:eastAsia="黑体"/>
          <w:color w:val="000000"/>
        </w:rPr>
        <w:t xml:space="preserve">六、一般公共预算基本支出情况说明</w:t>
      </w:r>
      <w:r>
        <w:rPr>
          <w:rFonts w:hint="eastAsia" w:eastAsia="黑体"/>
          <w:color w:val="000000"/>
        </w:rPr>
        <w:t xml:space="preserve">...........................（</w:t>
      </w:r>
      <w:r>
        <w:rPr>
          <w:rFonts w:hint="eastAsia" w:eastAsia="黑体"/>
          <w:color w:val="000000"/>
          <w:lang w:val="en-US" w:eastAsia="zh-CN"/>
        </w:rPr>
        <w:t xml:space="preserve">9</w:t>
      </w:r>
      <w:r>
        <w:rPr>
          <w:rFonts w:hint="eastAsia" w:eastAsia="黑体"/>
          <w:color w:val="000000"/>
        </w:rPr>
        <w:t xml:space="preserve">）</w:t>
      </w:r>
      <w:r>
        <w:rPr>
          <w:rFonts w:hint="eastAsia" w:eastAsia="黑体"/>
          <w:color w:val="000000"/>
        </w:rPr>
      </w:r>
      <w:r>
        <w:rPr>
          <w:rFonts w:hint="eastAsia" w:eastAsia="黑体"/>
          <w:color w:val="000000"/>
        </w:rPr>
      </w:r>
    </w:p>
    <w:p>
      <w:pPr>
        <w:pStyle w:val="673"/>
        <w:keepNext w:val="false"/>
        <w:keepLines w:val="false"/>
        <w:pageBreakBefore w:val="false"/>
        <w:widowControl w:val="true"/>
        <w:pBdr/>
        <w:shd w:val="clear" w:color="auto" w:fill="ffffff"/>
        <w:spacing w:line="560" w:lineRule="exact"/>
        <w:ind w:firstLine="0" w:left="640"/>
        <w:jc w:val="both"/>
        <w:outlineLvl w:val="1"/>
        <w:rPr>
          <w:rFonts w:eastAsia="黑体"/>
          <w:color w:val="000000"/>
        </w:rPr>
      </w:pPr>
      <w:r>
        <w:rPr>
          <w:rFonts w:eastAsia="黑体"/>
          <w:color w:val="000000"/>
        </w:rPr>
        <w:t xml:space="preserve">七、“三公”经费财政拨款预算安排情况说明</w:t>
      </w:r>
      <w:r>
        <w:rPr>
          <w:rFonts w:hint="eastAsia" w:eastAsia="黑体"/>
          <w:color w:val="000000"/>
        </w:rPr>
        <w:t xml:space="preserve">................（</w:t>
      </w:r>
      <w:r>
        <w:rPr>
          <w:rFonts w:hint="eastAsia" w:eastAsia="黑体"/>
          <w:color w:val="000000"/>
          <w:lang w:val="en-US" w:eastAsia="zh-CN"/>
        </w:rPr>
        <w:t xml:space="preserve">9</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（一）因公出国（境）经费</w:t>
      </w:r>
      <w:r>
        <w:rPr>
          <w:rFonts w:hint="eastAsia" w:eastAsia="黑体"/>
          <w:color w:val="000000"/>
        </w:rPr>
        <w:t xml:space="preserve">。.....................................（</w:t>
      </w:r>
      <w:r>
        <w:rPr>
          <w:rFonts w:hint="eastAsia" w:eastAsia="黑体"/>
          <w:color w:val="000000"/>
          <w:lang w:val="en-US" w:eastAsia="zh-CN"/>
        </w:rPr>
        <w:t xml:space="preserve">10</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320" w:left="320"/>
        <w:jc w:val="both"/>
        <w:outlineLvl w:val="1"/>
        <w:rPr>
          <w:rFonts w:eastAsia="黑体"/>
          <w:color w:val="000000"/>
        </w:rPr>
      </w:pPr>
      <w:r>
        <w:rPr>
          <w:rFonts w:eastAsia="黑体"/>
          <w:color w:val="000000"/>
        </w:rPr>
        <w:t xml:space="preserve">（二</w:t>
      </w:r>
      <w:r>
        <w:rPr>
          <w:rFonts w:hint="eastAsia" w:eastAsia="黑体"/>
          <w:color w:val="000000"/>
        </w:rPr>
        <w:t xml:space="preserve">）</w:t>
      </w:r>
      <w:r>
        <w:rPr>
          <w:rFonts w:eastAsia="黑体"/>
          <w:color w:val="000000"/>
        </w:rPr>
        <w:t xml:space="preserve">公务接待费</w:t>
      </w:r>
      <w:r>
        <w:rPr>
          <w:rFonts w:hint="eastAsia" w:eastAsia="黑体"/>
          <w:color w:val="000000"/>
        </w:rPr>
        <w:t xml:space="preserve">。</w:t>
      </w:r>
      <w:r>
        <w:rPr>
          <w:rFonts w:hint="eastAsia" w:eastAsia="黑体"/>
          <w:color w:val="000000"/>
        </w:rPr>
        <w:t xml:space="preserve">..........................</w:t>
      </w:r>
      <w:r/>
      <w:r>
        <w:rPr>
          <w:rFonts w:hint="eastAsia" w:eastAsia="黑体"/>
          <w:color w:val="000000"/>
        </w:rPr>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10</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（三）公务用车购置及运行维护费</w:t>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10</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320" w:left="320"/>
        <w:jc w:val="both"/>
        <w:outlineLvl w:val="1"/>
        <w:rPr>
          <w:rFonts w:eastAsia="黑体"/>
          <w:color w:val="000000"/>
        </w:rPr>
      </w:pPr>
      <w:r>
        <w:rPr>
          <w:rFonts w:eastAsia="黑体"/>
          <w:color w:val="000000"/>
        </w:rPr>
        <w:t xml:space="preserve">八、政府性基金预算支出情况说明</w:t>
      </w:r>
      <w:r>
        <w:rPr>
          <w:rFonts w:hint="eastAsia" w:eastAsia="黑体"/>
          <w:color w:val="000000"/>
        </w:rPr>
      </w:r>
      <w:r>
        <w:rPr>
          <w:rFonts w:hint="eastAsia" w:eastAsia="黑体"/>
          <w:color w:val="000000"/>
        </w:rPr>
        <w:t xml:space="preserve">..........................</w:t>
      </w:r>
      <w:r/>
      <w:r>
        <w:rPr>
          <w:rFonts w:hint="eastAsia" w:eastAsia="黑体"/>
          <w:color w:val="000000"/>
        </w:rPr>
        <w:t xml:space="preserve">...（</w:t>
      </w:r>
      <w:r>
        <w:rPr>
          <w:rFonts w:hint="eastAsia" w:eastAsia="黑体"/>
          <w:color w:val="000000"/>
          <w:lang w:val="en-US" w:eastAsia="zh-CN"/>
        </w:rPr>
        <w:t xml:space="preserve">10</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hint="eastAsia" w:eastAsia="黑体"/>
          <w:color w:val="000000"/>
        </w:rPr>
      </w:pPr>
      <w:r>
        <w:rPr>
          <w:rFonts w:eastAsia="黑体"/>
          <w:color w:val="000000"/>
        </w:rPr>
        <w:t xml:space="preserve">九、</w:t>
      </w:r>
      <w:r>
        <w:rPr>
          <w:rFonts w:hint="eastAsia" w:eastAsia="黑体"/>
          <w:color w:val="000000"/>
        </w:rPr>
        <w:t xml:space="preserve">国有资本经营预算情况说明</w:t>
      </w:r>
      <w:r>
        <w:rPr>
          <w:rFonts w:hint="eastAsia" w:eastAsia="黑体"/>
          <w:color w:val="000000"/>
        </w:rPr>
        <w:t xml:space="preserve">..........................</w:t>
      </w:r>
      <w:r/>
      <w:r>
        <w:rPr>
          <w:rFonts w:hint="eastAsia" w:eastAsia="黑体"/>
          <w:color w:val="000000"/>
        </w:rPr>
        <w:t xml:space="preserve">.......（</w:t>
      </w:r>
      <w:r>
        <w:rPr>
          <w:rFonts w:hint="eastAsia" w:eastAsia="黑体"/>
          <w:color w:val="000000"/>
          <w:lang w:val="en-US" w:eastAsia="zh-CN"/>
        </w:rPr>
        <w:t xml:space="preserve">10</w:t>
      </w:r>
      <w:r>
        <w:rPr>
          <w:rFonts w:hint="eastAsia" w:eastAsia="黑体"/>
          <w:color w:val="000000"/>
        </w:rPr>
        <w:t xml:space="preserve">）</w:t>
      </w:r>
      <w:r>
        <w:rPr>
          <w:rFonts w:hint="eastAsia" w:eastAsia="黑体"/>
          <w:color w:val="000000"/>
        </w:rPr>
      </w:r>
      <w:r>
        <w:rPr>
          <w:rFonts w:hint="eastAsia"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hint="eastAsia" w:eastAsia="黑体"/>
          <w:color w:val="000000"/>
        </w:rPr>
        <w:t xml:space="preserve">十、</w:t>
      </w:r>
      <w:r>
        <w:rPr>
          <w:rFonts w:eastAsia="黑体"/>
          <w:color w:val="000000"/>
        </w:rPr>
        <w:t xml:space="preserve">其他重要事项的情况说明</w:t>
      </w:r>
      <w:r>
        <w:rPr>
          <w:rFonts w:hint="eastAsia" w:eastAsia="黑体"/>
          <w:color w:val="000000"/>
        </w:rPr>
      </w:r>
      <w:r>
        <w:rPr>
          <w:rFonts w:hint="eastAsia" w:eastAsia="黑体"/>
          <w:color w:val="000000"/>
        </w:rPr>
        <w:t xml:space="preserve">..........................</w:t>
      </w:r>
      <w:r/>
      <w:r>
        <w:rPr>
          <w:rFonts w:hint="eastAsia" w:eastAsia="黑体"/>
          <w:color w:val="000000"/>
        </w:rPr>
        <w:t xml:space="preserve">...........（</w:t>
      </w:r>
      <w:r>
        <w:rPr>
          <w:rFonts w:hint="eastAsia" w:eastAsia="黑体"/>
          <w:color w:val="000000"/>
          <w:lang w:val="en-US" w:eastAsia="zh-CN"/>
        </w:rPr>
        <w:t xml:space="preserve">11</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320" w:left="320"/>
        <w:jc w:val="both"/>
        <w:outlineLvl w:val="1"/>
        <w:rPr>
          <w:rFonts w:eastAsia="黑体"/>
          <w:color w:val="000000"/>
        </w:rPr>
      </w:pPr>
      <w:r>
        <w:rPr>
          <w:rFonts w:eastAsia="黑体"/>
          <w:color w:val="000000"/>
        </w:rPr>
        <w:t xml:space="preserve">（一）</w:t>
      </w:r>
      <w:r>
        <w:rPr>
          <w:rFonts w:hint="eastAsia" w:eastAsia="黑体"/>
          <w:color w:val="000000"/>
        </w:rPr>
        <w:t xml:space="preserve">机关</w:t>
      </w:r>
      <w:r>
        <w:rPr>
          <w:rFonts w:eastAsia="黑体"/>
          <w:color w:val="000000"/>
        </w:rPr>
        <w:t xml:space="preserve">运行经费</w:t>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11</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0" w:left="640"/>
        <w:jc w:val="both"/>
        <w:outlineLvl w:val="1"/>
        <w:rPr>
          <w:rFonts w:eastAsia="黑体"/>
          <w:color w:val="000000"/>
        </w:rPr>
      </w:pPr>
      <w:r>
        <w:rPr>
          <w:rFonts w:hint="eastAsia" w:eastAsia="黑体"/>
          <w:color w:val="000000"/>
        </w:rPr>
        <w:t xml:space="preserve">（二）政府采购情况。</w:t>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11</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320" w:left="320"/>
        <w:jc w:val="both"/>
        <w:outlineLvl w:val="1"/>
        <w:rPr>
          <w:rFonts w:eastAsia="黑体"/>
          <w:color w:val="000000"/>
        </w:rPr>
      </w:pPr>
      <w:r>
        <w:rPr>
          <w:rFonts w:eastAsia="黑体"/>
          <w:color w:val="000000"/>
        </w:rPr>
        <w:t xml:space="preserve">（</w:t>
      </w:r>
      <w:r>
        <w:rPr>
          <w:rFonts w:hint="eastAsia" w:eastAsia="黑体"/>
          <w:color w:val="000000"/>
        </w:rPr>
        <w:t xml:space="preserve">三</w:t>
      </w:r>
      <w:r>
        <w:rPr>
          <w:rFonts w:eastAsia="黑体"/>
          <w:color w:val="000000"/>
        </w:rPr>
        <w:t xml:space="preserve">）国有资产占</w:t>
      </w:r>
      <w:r>
        <w:rPr>
          <w:rFonts w:hint="eastAsia" w:eastAsia="黑体"/>
          <w:color w:val="000000"/>
        </w:rPr>
        <w:t xml:space="preserve">有使</w:t>
      </w:r>
      <w:r>
        <w:rPr>
          <w:rFonts w:eastAsia="黑体"/>
          <w:color w:val="000000"/>
        </w:rPr>
        <w:t xml:space="preserve">用情况</w:t>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11</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hint="eastAsia" w:eastAsia="黑体"/>
          <w:color w:val="000000"/>
        </w:rPr>
      </w:pPr>
      <w:r>
        <w:rPr>
          <w:rFonts w:eastAsia="黑体"/>
          <w:color w:val="000000"/>
        </w:rPr>
        <w:t xml:space="preserve">（</w:t>
      </w:r>
      <w:r>
        <w:rPr>
          <w:rFonts w:hint="eastAsia" w:eastAsia="黑体"/>
          <w:color w:val="000000"/>
        </w:rPr>
        <w:t xml:space="preserve">四</w:t>
      </w:r>
      <w:r>
        <w:rPr>
          <w:rFonts w:eastAsia="黑体"/>
          <w:color w:val="000000"/>
        </w:rPr>
        <w:t xml:space="preserve">）</w:t>
      </w:r>
      <w:r>
        <w:rPr>
          <w:rFonts w:hint="eastAsia" w:eastAsia="黑体"/>
          <w:color w:val="000000"/>
        </w:rPr>
        <w:t xml:space="preserve">预算</w:t>
      </w:r>
      <w:r>
        <w:rPr>
          <w:rFonts w:eastAsia="黑体"/>
          <w:color w:val="000000"/>
        </w:rPr>
        <w:t xml:space="preserve">绩效情况</w:t>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11</w:t>
      </w:r>
      <w:r>
        <w:rPr>
          <w:rFonts w:hint="eastAsia" w:eastAsia="黑体"/>
          <w:color w:val="000000"/>
        </w:rPr>
        <w:t xml:space="preserve">）</w:t>
      </w:r>
      <w:r>
        <w:rPr>
          <w:rFonts w:hint="eastAsia" w:eastAsia="黑体"/>
          <w:color w:val="000000"/>
        </w:rPr>
      </w:r>
      <w:r>
        <w:rPr>
          <w:rFonts w:hint="eastAsia" w:eastAsia="黑体"/>
          <w:color w:val="000000"/>
        </w:rPr>
      </w:r>
    </w:p>
    <w:p>
      <w:pPr>
        <w:pStyle w:val="673"/>
        <w:keepNext w:val="false"/>
        <w:keepLines w:val="false"/>
        <w:pageBreakBefore w:val="false"/>
        <w:widowControl w:val="true"/>
        <w:pBdr/>
        <w:shd w:val="clear" w:color="auto" w:fill="ffffff"/>
        <w:spacing w:line="560" w:lineRule="exact"/>
        <w:ind w:firstLine="640"/>
        <w:jc w:val="both"/>
        <w:outlineLvl w:val="1"/>
        <w:rPr>
          <w:rFonts w:eastAsia="黑体"/>
          <w:color w:val="000000"/>
        </w:rPr>
      </w:pPr>
      <w:r>
        <w:rPr>
          <w:rFonts w:eastAsia="黑体"/>
          <w:color w:val="000000"/>
        </w:rPr>
        <w:t xml:space="preserve">十</w:t>
      </w:r>
      <w:r>
        <w:rPr>
          <w:rFonts w:hint="eastAsia" w:eastAsia="黑体"/>
          <w:color w:val="000000"/>
        </w:rPr>
        <w:t xml:space="preserve">一</w:t>
      </w:r>
      <w:r>
        <w:rPr>
          <w:rFonts w:eastAsia="黑体"/>
          <w:color w:val="000000"/>
        </w:rPr>
        <w:t xml:space="preserve">、名词解释</w:t>
      </w:r>
      <w:r>
        <w:rPr>
          <w:rFonts w:hint="eastAsia" w:eastAsia="黑体"/>
          <w:color w:val="000000"/>
        </w:rPr>
      </w:r>
      <w:r>
        <w:rPr>
          <w:rFonts w:hint="eastAsia" w:eastAsia="黑体"/>
          <w:color w:val="000000"/>
        </w:rPr>
        <w:t xml:space="preserve">..........................</w:t>
      </w:r>
      <w:r/>
      <w:r>
        <w:rPr>
          <w:rFonts w:hint="eastAsia" w:eastAsia="黑体"/>
          <w:color w:val="000000"/>
        </w:rPr>
      </w:r>
      <w:r>
        <w:rPr>
          <w:rFonts w:hint="eastAsia" w:eastAsia="黑体"/>
          <w:color w:val="000000"/>
        </w:rPr>
        <w:t xml:space="preserve">..........................</w:t>
      </w:r>
      <w:r>
        <w:rPr>
          <w:rFonts w:hint="eastAsia" w:eastAsia="黑体"/>
          <w:color w:val="000000"/>
        </w:rPr>
        <w:t xml:space="preserve">.........（</w:t>
      </w:r>
      <w:r>
        <w:rPr>
          <w:rFonts w:hint="eastAsia" w:eastAsia="黑体"/>
          <w:color w:val="000000"/>
          <w:lang w:val="en-US" w:eastAsia="zh-CN"/>
        </w:rPr>
        <w:t xml:space="preserve">12</w:t>
      </w:r>
      <w:r>
        <w:rPr>
          <w:rFonts w:hint="eastAsia" w:eastAsia="黑体"/>
          <w:color w:val="000000"/>
        </w:rPr>
        <w:t xml:space="preserve">）</w:t>
      </w:r>
      <w:r>
        <w:rPr>
          <w:rFonts w:eastAsia="黑体"/>
          <w:color w:val="000000"/>
        </w:rPr>
      </w:r>
      <w:r>
        <w:rPr>
          <w:rFonts w:eastAsia="黑体"/>
          <w:color w:val="000000"/>
        </w:rPr>
      </w:r>
    </w:p>
    <w:p>
      <w:pPr>
        <w:pStyle w:val="673"/>
        <w:keepNext w:val="false"/>
        <w:keepLines w:val="false"/>
        <w:pageBreakBefore w:val="false"/>
        <w:widowControl w:val="true"/>
        <w:pBdr/>
        <w:shd w:val="clear" w:color="auto" w:fill="ffffff"/>
        <w:spacing w:line="560" w:lineRule="exact"/>
        <w:ind w:hanging="320" w:left="960"/>
        <w:jc w:val="both"/>
        <w:outlineLvl w:val="1"/>
        <w:rPr>
          <w:rFonts w:hint="eastAsia" w:eastAsia="黑体"/>
          <w:color w:val="000000"/>
        </w:rPr>
      </w:pPr>
      <w:r>
        <w:rPr>
          <w:rFonts w:hint="eastAsia" w:eastAsia="黑体"/>
          <w:color w:val="000000"/>
        </w:rPr>
        <w:t xml:space="preserve">附件</w:t>
      </w:r>
      <w:r>
        <w:rPr>
          <w:rFonts w:hint="eastAsia" w:eastAsia="黑体"/>
          <w:color w:val="000000"/>
        </w:rPr>
        <w:t xml:space="preserve">..........................</w:t>
      </w:r>
      <w:r/>
      <w:r>
        <w:rPr>
          <w:rFonts w:hint="eastAsia" w:eastAsia="黑体"/>
          <w:color w:val="000000"/>
        </w:rPr>
      </w:r>
      <w:r>
        <w:rPr>
          <w:rFonts w:hint="eastAsia" w:eastAsia="黑体"/>
          <w:color w:val="000000"/>
        </w:rPr>
        <w:t xml:space="preserve">..........................</w:t>
      </w:r>
      <w:r/>
      <w:r>
        <w:rPr>
          <w:rFonts w:hint="eastAsia" w:eastAsia="黑体"/>
          <w:color w:val="000000"/>
        </w:rPr>
      </w:r>
      <w:r>
        <w:rPr>
          <w:rFonts w:hint="eastAsia" w:eastAsia="黑体"/>
          <w:color w:val="000000"/>
        </w:rPr>
        <w:t xml:space="preserve">..........................</w:t>
      </w:r>
      <w:r/>
      <w:r>
        <w:rPr>
          <w:rFonts w:hint="eastAsia" w:eastAsia="黑体"/>
          <w:color w:val="000000"/>
        </w:rPr>
        <w:t xml:space="preserve">...（</w:t>
      </w:r>
      <w:r>
        <w:rPr>
          <w:rFonts w:hint="eastAsia" w:eastAsia="黑体"/>
          <w:color w:val="000000"/>
          <w:lang w:val="en-US" w:eastAsia="zh-CN"/>
        </w:rPr>
        <w:t xml:space="preserve">15</w:t>
      </w:r>
      <w:r>
        <w:rPr>
          <w:rFonts w:hint="eastAsia" w:eastAsia="黑体"/>
          <w:color w:val="000000"/>
        </w:rPr>
        <w:t xml:space="preserve">）</w:t>
      </w:r>
      <w:r>
        <w:rPr>
          <w:rFonts w:hint="eastAsia" w:eastAsia="黑体"/>
          <w:color w:val="000000"/>
        </w:rPr>
      </w:r>
      <w:r>
        <w:rPr>
          <w:rFonts w:hint="eastAsia" w:eastAsia="黑体"/>
          <w:color w:val="000000"/>
        </w:rPr>
      </w:r>
    </w:p>
    <w:p>
      <w:pPr>
        <w:pStyle w:val="673"/>
        <w:pBdr/>
        <w:spacing w:line="560" w:lineRule="exact"/>
        <w:ind w:firstLine="320"/>
        <w:outlineLvl w:val="1"/>
        <w:rPr>
          <w:color w:val="c00000"/>
        </w:rPr>
      </w:pPr>
      <w:r>
        <w:rPr>
          <w:color w:val="c00000"/>
        </w:rPr>
        <w:t xml:space="preserve">   </w:t>
      </w: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pBdr/>
        <w:spacing w:line="560" w:lineRule="exact"/>
        <w:ind w:firstLine="320"/>
        <w:rPr>
          <w:color w:val="c00000"/>
        </w:rPr>
      </w:pPr>
      <w:r>
        <w:rPr>
          <w:color w:val="c00000"/>
        </w:rPr>
      </w:r>
      <w:r>
        <w:rPr>
          <w:color w:val="c00000"/>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rPr>
      </w:pPr>
      <w:r>
        <w:rPr>
          <w:rFonts w:ascii="Times New Roman" w:hAnsi="Times New Roman" w:eastAsia="方正仿宋_GBK" w:cs="Times New Roman"/>
        </w:rPr>
        <w:t xml:space="preserve">根据盐边县第十九届人民代表大会第</w:t>
      </w:r>
      <w:r>
        <w:rPr>
          <w:rFonts w:hint="eastAsia" w:ascii="Times New Roman" w:hAnsi="Times New Roman" w:eastAsia="方正仿宋_GBK" w:cs="Times New Roman"/>
          <w:lang w:eastAsia="zh-CN"/>
        </w:rPr>
        <w:t xml:space="preserve">六</w:t>
      </w:r>
      <w:r>
        <w:rPr>
          <w:rFonts w:ascii="Times New Roman" w:hAnsi="Times New Roman" w:eastAsia="方正仿宋_GBK" w:cs="Times New Roman"/>
        </w:rPr>
        <w:t xml:space="preserve">次会议批准的盐边县202</w:t>
      </w:r>
      <w:r>
        <w:rPr>
          <w:rFonts w:hint="eastAsia" w:ascii="Times New Roman" w:hAnsi="Times New Roman" w:eastAsia="方正仿宋_GBK" w:cs="Times New Roman"/>
          <w:lang w:val="en-US" w:eastAsia="zh-CN"/>
        </w:rPr>
        <w:t xml:space="preserve">6</w:t>
      </w:r>
      <w:r>
        <w:rPr>
          <w:rFonts w:ascii="Times New Roman" w:hAnsi="Times New Roman" w:eastAsia="方正仿宋_GBK" w:cs="Times New Roman"/>
        </w:rPr>
        <w:t xml:space="preserve">年县本级财政预算，</w:t>
      </w:r>
      <w:r>
        <w:rPr>
          <w:rFonts w:ascii="Times New Roman" w:hAnsi="Times New Roman" w:eastAsia="方正仿宋_GBK" w:cs="Times New Roman"/>
          <w:color w:val="000000"/>
        </w:rPr>
        <w:t xml:space="preserve">202</w:t>
      </w:r>
      <w:r>
        <w:rPr>
          <w:rFonts w:hint="eastAsia" w:ascii="Times New Roman" w:hAnsi="Times New Roman" w:eastAsia="方正仿宋_GBK" w:cs="Times New Roman"/>
          <w:color w:val="000000"/>
          <w:lang w:val="en-US" w:eastAsia="zh-CN"/>
        </w:rPr>
        <w:t xml:space="preserve">6</w:t>
      </w:r>
      <w:r>
        <w:rPr>
          <w:rFonts w:ascii="Times New Roman" w:hAnsi="Times New Roman" w:eastAsia="方正仿宋_GBK" w:cs="Times New Roman"/>
          <w:color w:val="000000"/>
        </w:rPr>
        <w:t xml:space="preserve">年</w:t>
      </w:r>
      <w:r>
        <w:rPr>
          <w:rFonts w:hint="eastAsia" w:ascii="Times New Roman" w:hAnsi="Times New Roman" w:eastAsia="方正仿宋_GBK" w:cs="Times New Roman"/>
          <w:color w:val="000000"/>
          <w:lang w:val="en-US" w:eastAsia="zh-CN"/>
        </w:rPr>
        <w:t xml:space="preserve">2</w:t>
      </w:r>
      <w:r>
        <w:rPr>
          <w:rFonts w:ascii="Times New Roman" w:hAnsi="Times New Roman" w:eastAsia="方正仿宋_GBK" w:cs="Times New Roman"/>
          <w:color w:val="000000"/>
        </w:rPr>
        <w:t xml:space="preserve">月1</w:t>
      </w:r>
      <w:r>
        <w:rPr>
          <w:rFonts w:hint="eastAsia" w:ascii="Times New Roman" w:hAnsi="Times New Roman" w:eastAsia="方正仿宋_GBK" w:cs="Times New Roman"/>
          <w:color w:val="000000"/>
          <w:lang w:val="en-US" w:eastAsia="zh-CN"/>
        </w:rPr>
        <w:t xml:space="preserve">1</w:t>
      </w:r>
      <w:r>
        <w:rPr>
          <w:rFonts w:ascii="Times New Roman" w:hAnsi="Times New Roman" w:eastAsia="方正仿宋_GBK" w:cs="Times New Roman"/>
          <w:color w:val="000000"/>
        </w:rPr>
        <w:t xml:space="preserve">日</w:t>
      </w:r>
      <w:r>
        <w:rPr>
          <w:rFonts w:ascii="Times New Roman" w:hAnsi="Times New Roman" w:eastAsia="方正仿宋_GBK" w:cs="Times New Roman"/>
        </w:rPr>
        <w:t xml:space="preserve">盐边县财政局批复了202</w:t>
      </w:r>
      <w:r>
        <w:rPr>
          <w:rFonts w:hint="eastAsia" w:ascii="Times New Roman" w:hAnsi="Times New Roman" w:eastAsia="方正仿宋_GBK" w:cs="Times New Roman"/>
          <w:lang w:val="en-US" w:eastAsia="zh-CN"/>
        </w:rPr>
        <w:t xml:space="preserve">6</w:t>
      </w:r>
      <w:r>
        <w:rPr>
          <w:rFonts w:ascii="Times New Roman" w:hAnsi="Times New Roman" w:eastAsia="方正仿宋_GBK" w:cs="Times New Roman"/>
        </w:rPr>
        <w:t xml:space="preserve">年县级部门预算，并对202</w:t>
      </w:r>
      <w:r>
        <w:rPr>
          <w:rFonts w:hint="eastAsia" w:ascii="Times New Roman" w:hAnsi="Times New Roman" w:eastAsia="方正仿宋_GBK" w:cs="Times New Roman"/>
          <w:lang w:val="en-US" w:eastAsia="zh-CN"/>
        </w:rPr>
        <w:t xml:space="preserve">6</w:t>
      </w:r>
      <w:r>
        <w:rPr>
          <w:rFonts w:ascii="Times New Roman" w:hAnsi="Times New Roman" w:eastAsia="方正仿宋_GBK" w:cs="Times New Roman"/>
        </w:rPr>
        <w:t xml:space="preserve">年部门预算公开作了明确要求。现按照《中华人民共和国预算法》和</w:t>
      </w:r>
      <w:r>
        <w:rPr>
          <w:rFonts w:ascii="Times New Roman" w:hAnsi="Times New Roman" w:eastAsia="方正仿宋_GBK" w:cs="Times New Roman"/>
          <w:color w:val="000000"/>
        </w:rPr>
        <w:t xml:space="preserve">《中华人民共和国预算法实施条例》</w:t>
      </w:r>
      <w:r>
        <w:rPr>
          <w:rFonts w:ascii="Times New Roman" w:hAnsi="Times New Roman" w:eastAsia="方正仿宋_GBK" w:cs="Times New Roman"/>
        </w:rPr>
        <w:t xml:space="preserve">相关规定，将我单位202</w:t>
      </w:r>
      <w:r>
        <w:rPr>
          <w:rFonts w:hint="eastAsia" w:ascii="Times New Roman" w:hAnsi="Times New Roman" w:eastAsia="方正仿宋_GBK" w:cs="Times New Roman"/>
          <w:lang w:val="en-US" w:eastAsia="zh-CN"/>
        </w:rPr>
        <w:t xml:space="preserve">6</w:t>
      </w:r>
      <w:r>
        <w:rPr>
          <w:rFonts w:ascii="Times New Roman" w:hAnsi="Times New Roman" w:eastAsia="方正仿宋_GBK" w:cs="Times New Roman"/>
        </w:rPr>
        <w:t xml:space="preserve">年部门预算说明如下:</w:t>
      </w:r>
      <w:r>
        <w:rPr>
          <w:rFonts w:ascii="Times New Roman" w:hAnsi="Times New Roman" w:eastAsia="方正仿宋_GBK" w:cs="Times New Roman"/>
        </w:rPr>
      </w:r>
      <w:r>
        <w:rPr>
          <w:rFonts w:ascii="Times New Roman" w:hAnsi="Times New Roman" w:eastAsia="方正仿宋_GBK" w:cs="Times New Roman"/>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ascii="Times New Roman" w:hAnsi="Times New Roman" w:eastAsia="方正黑体_GBK" w:cs="Times New Roman"/>
          <w:color w:val="000000"/>
        </w:rPr>
        <w:t xml:space="preserve">一、基本职能及主要工作</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80"/>
        <w:keepNext w:val="false"/>
        <w:keepLines w:val="false"/>
        <w:pageBreakBefore w:val="false"/>
        <w:pBdr/>
        <w:spacing w:before="0" w:line="560" w:lineRule="exact"/>
        <w:ind w:firstLine="675"/>
        <w:rPr>
          <w:rFonts w:ascii="Times New Roman" w:hAnsi="Times New Roman" w:eastAsia="方正楷体_GBK" w:cs="Times New Roman"/>
          <w:b/>
          <w:bCs/>
          <w:color w:val="000000"/>
          <w:sz w:val="32"/>
          <w:szCs w:val="32"/>
          <w:lang w:val="en-US" w:eastAsia="zh-CN" w:bidi="ar-SA"/>
        </w:rPr>
      </w:pPr>
      <w:r>
        <w:rPr>
          <w:rFonts w:ascii="Times New Roman" w:hAnsi="Times New Roman" w:eastAsia="方正楷体_GBK" w:cs="Times New Roman"/>
          <w:b/>
          <w:bCs/>
          <w:color w:val="000000"/>
          <w:sz w:val="32"/>
          <w:szCs w:val="32"/>
          <w:lang w:val="en-US" w:eastAsia="zh-CN" w:bidi="ar-SA"/>
        </w:rPr>
        <w:t xml:space="preserve">（一）</w:t>
      </w:r>
      <w:r>
        <w:rPr>
          <w:rFonts w:hint="eastAsia" w:ascii="Times New Roman" w:hAnsi="Times New Roman" w:eastAsia="方正楷体_GBK" w:cs="Times New Roman"/>
          <w:b/>
          <w:bCs/>
          <w:color w:val="000000"/>
          <w:sz w:val="32"/>
          <w:szCs w:val="32"/>
          <w:lang w:val="en-US" w:eastAsia="zh-CN" w:bidi="ar-SA"/>
        </w:rPr>
        <w:t xml:space="preserve">盐边县司法局</w:t>
      </w:r>
      <w:r>
        <w:rPr>
          <w:rFonts w:ascii="Times New Roman" w:hAnsi="Times New Roman" w:eastAsia="方正楷体_GBK" w:cs="Times New Roman"/>
          <w:b/>
          <w:bCs/>
          <w:color w:val="000000"/>
          <w:sz w:val="32"/>
          <w:szCs w:val="32"/>
          <w:lang w:val="en-US" w:eastAsia="zh-CN" w:bidi="ar-SA"/>
        </w:rPr>
        <w:t xml:space="preserve">职能简介。</w:t>
      </w:r>
      <w:r>
        <w:rPr>
          <w:rFonts w:ascii="Times New Roman" w:hAnsi="Times New Roman" w:eastAsia="方正楷体_GBK" w:cs="Times New Roman"/>
          <w:b/>
          <w:bCs/>
          <w:color w:val="000000"/>
          <w:sz w:val="32"/>
          <w:szCs w:val="32"/>
          <w:lang w:val="en-US" w:eastAsia="zh-CN" w:bidi="ar-SA"/>
        </w:rPr>
      </w:r>
      <w:r>
        <w:rPr>
          <w:rFonts w:ascii="Times New Roman" w:hAnsi="Times New Roman" w:eastAsia="方正楷体_GBK" w:cs="Times New Roman"/>
          <w:b/>
          <w:bCs/>
          <w:color w:val="000000"/>
          <w:sz w:val="32"/>
          <w:szCs w:val="32"/>
          <w:lang w:val="en-US" w:eastAsia="zh-CN" w:bidi="ar-SA"/>
        </w:rPr>
      </w:r>
    </w:p>
    <w:p>
      <w:pPr>
        <w:pStyle w:val="680"/>
        <w:keepNext w:val="false"/>
        <w:keepLines w:val="false"/>
        <w:pageBreakBefore w:val="false"/>
        <w:widowControl w:val="false"/>
        <w:pBdr/>
        <w:spacing w:before="0" w:line="560" w:lineRule="exact"/>
        <w:ind w:firstLine="672"/>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1.贯彻执行国家关于司法行政工作的方针、政策和法律、法规及规章，制定全县司法行政规范性文件和工作发展规划、工作计划并组织实施。</w:t>
      </w:r>
      <w:r>
        <w:rPr>
          <w:rFonts w:hint="eastAsia" w:ascii="Times New Roman" w:hAnsi="Times New Roman" w:eastAsia="方正仿宋_GBK" w:cs="Times New Roman"/>
          <w:sz w:val="32"/>
          <w:szCs w:val="32"/>
          <w:lang w:val="en-US" w:eastAsia="zh-CN" w:bidi="ar-SA"/>
        </w:rPr>
      </w:r>
      <w:r>
        <w:rPr>
          <w:rFonts w:hint="eastAsia" w:ascii="Times New Roman" w:hAnsi="Times New Roman" w:eastAsia="方正仿宋_GBK" w:cs="Times New Roman"/>
          <w:sz w:val="32"/>
          <w:szCs w:val="32"/>
          <w:lang w:val="en-US" w:eastAsia="zh-CN" w:bidi="ar-SA"/>
        </w:rPr>
      </w:r>
    </w:p>
    <w:p>
      <w:pPr>
        <w:pStyle w:val="680"/>
        <w:keepNext w:val="false"/>
        <w:keepLines w:val="false"/>
        <w:pageBreakBefore w:val="false"/>
        <w:widowControl w:val="false"/>
        <w:pBdr/>
        <w:spacing w:before="0" w:line="560" w:lineRule="exact"/>
        <w:ind w:firstLine="672"/>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2.拟定全县普及法律常识规划和法制宣传教育计划并组织实施，指导全县各行业的法制宣传和依法治理工作。</w:t>
      </w:r>
      <w:r>
        <w:rPr>
          <w:rFonts w:hint="eastAsia" w:ascii="Times New Roman" w:hAnsi="Times New Roman" w:eastAsia="方正仿宋_GBK" w:cs="Times New Roman"/>
          <w:sz w:val="32"/>
          <w:szCs w:val="32"/>
          <w:lang w:val="en-US" w:eastAsia="zh-CN" w:bidi="ar-SA"/>
        </w:rPr>
      </w:r>
      <w:r>
        <w:rPr>
          <w:rFonts w:hint="eastAsia" w:ascii="Times New Roman" w:hAnsi="Times New Roman" w:eastAsia="方正仿宋_GBK" w:cs="Times New Roman"/>
          <w:sz w:val="32"/>
          <w:szCs w:val="32"/>
          <w:lang w:val="en-US" w:eastAsia="zh-CN" w:bidi="ar-SA"/>
        </w:rPr>
      </w:r>
    </w:p>
    <w:p>
      <w:pPr>
        <w:pStyle w:val="680"/>
        <w:keepNext w:val="false"/>
        <w:keepLines w:val="false"/>
        <w:pageBreakBefore w:val="false"/>
        <w:widowControl w:val="false"/>
        <w:pBdr/>
        <w:spacing w:before="0" w:line="560" w:lineRule="exact"/>
        <w:ind w:firstLine="672"/>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3.组织开展全面依法治县重大问题的政策研究，协调督促有关方面落实委员会决定事项、工作部署和要求等。</w:t>
      </w:r>
      <w:r>
        <w:rPr>
          <w:rFonts w:hint="eastAsia" w:ascii="Times New Roman" w:hAnsi="Times New Roman" w:eastAsia="方正仿宋_GBK" w:cs="Times New Roman"/>
          <w:sz w:val="32"/>
          <w:szCs w:val="32"/>
          <w:lang w:val="en-US" w:eastAsia="zh-CN" w:bidi="ar-SA"/>
        </w:rPr>
      </w:r>
      <w:r>
        <w:rPr>
          <w:rFonts w:hint="eastAsia" w:ascii="Times New Roman" w:hAnsi="Times New Roman" w:eastAsia="方正仿宋_GBK" w:cs="Times New Roman"/>
          <w:sz w:val="32"/>
          <w:szCs w:val="32"/>
          <w:lang w:val="en-US" w:eastAsia="zh-CN" w:bidi="ar-SA"/>
        </w:rPr>
      </w:r>
    </w:p>
    <w:p>
      <w:pPr>
        <w:pStyle w:val="680"/>
        <w:keepNext w:val="false"/>
        <w:keepLines w:val="false"/>
        <w:pageBreakBefore w:val="false"/>
        <w:widowControl w:val="false"/>
        <w:pBdr/>
        <w:spacing w:before="0" w:line="560" w:lineRule="exact"/>
        <w:ind w:firstLine="672"/>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4.承担统筹推进法治政府建设的责任。</w:t>
      </w:r>
      <w:r>
        <w:rPr>
          <w:rFonts w:hint="eastAsia" w:ascii="Times New Roman" w:hAnsi="Times New Roman" w:eastAsia="方正仿宋_GBK" w:cs="Times New Roman"/>
          <w:sz w:val="32"/>
          <w:szCs w:val="32"/>
          <w:lang w:val="en-US" w:eastAsia="zh-CN" w:bidi="ar-SA"/>
        </w:rPr>
      </w:r>
      <w:r>
        <w:rPr>
          <w:rFonts w:hint="eastAsia" w:ascii="Times New Roman" w:hAnsi="Times New Roman" w:eastAsia="方正仿宋_GBK" w:cs="Times New Roman"/>
          <w:sz w:val="32"/>
          <w:szCs w:val="32"/>
          <w:lang w:val="en-US" w:eastAsia="zh-CN" w:bidi="ar-SA"/>
        </w:rPr>
      </w:r>
    </w:p>
    <w:p>
      <w:pPr>
        <w:pStyle w:val="680"/>
        <w:keepNext w:val="false"/>
        <w:keepLines w:val="false"/>
        <w:pageBreakBefore w:val="false"/>
        <w:widowControl w:val="false"/>
        <w:pBdr/>
        <w:spacing w:before="0" w:line="560" w:lineRule="exact"/>
        <w:ind w:firstLine="672"/>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5.负责指导、管理和监督全县律师工作、公证工作、基层法律服务工作，负责行政处罚工作。</w:t>
      </w:r>
      <w:r>
        <w:rPr>
          <w:rFonts w:hint="eastAsia" w:ascii="Times New Roman" w:hAnsi="Times New Roman" w:eastAsia="方正仿宋_GBK" w:cs="Times New Roman"/>
          <w:sz w:val="32"/>
          <w:szCs w:val="32"/>
          <w:lang w:val="en-US" w:eastAsia="zh-CN" w:bidi="ar-SA"/>
        </w:rPr>
      </w:r>
      <w:r>
        <w:rPr>
          <w:rFonts w:hint="eastAsia" w:ascii="Times New Roman" w:hAnsi="Times New Roman" w:eastAsia="方正仿宋_GBK" w:cs="Times New Roman"/>
          <w:sz w:val="32"/>
          <w:szCs w:val="32"/>
          <w:lang w:val="en-US" w:eastAsia="zh-CN" w:bidi="ar-SA"/>
        </w:rPr>
      </w:r>
    </w:p>
    <w:p>
      <w:pPr>
        <w:pStyle w:val="680"/>
        <w:keepNext w:val="false"/>
        <w:keepLines w:val="false"/>
        <w:pageBreakBefore w:val="false"/>
        <w:widowControl w:val="false"/>
        <w:pBdr/>
        <w:spacing w:before="0" w:line="560" w:lineRule="exact"/>
        <w:ind w:firstLine="672"/>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6.组织实施法律援助工作。</w:t>
      </w:r>
      <w:r>
        <w:rPr>
          <w:rFonts w:hint="eastAsia" w:ascii="Times New Roman" w:hAnsi="Times New Roman" w:eastAsia="方正仿宋_GBK" w:cs="Times New Roman"/>
          <w:sz w:val="32"/>
          <w:szCs w:val="32"/>
          <w:lang w:val="en-US" w:eastAsia="zh-CN" w:bidi="ar-SA"/>
        </w:rPr>
      </w:r>
      <w:r>
        <w:rPr>
          <w:rFonts w:hint="eastAsia" w:ascii="Times New Roman" w:hAnsi="Times New Roman" w:eastAsia="方正仿宋_GBK" w:cs="Times New Roman"/>
          <w:sz w:val="32"/>
          <w:szCs w:val="32"/>
          <w:lang w:val="en-US" w:eastAsia="zh-CN" w:bidi="ar-SA"/>
        </w:rPr>
      </w:r>
    </w:p>
    <w:p>
      <w:pPr>
        <w:pStyle w:val="680"/>
        <w:keepNext w:val="false"/>
        <w:keepLines w:val="false"/>
        <w:pageBreakBefore w:val="false"/>
        <w:widowControl w:val="false"/>
        <w:pBdr/>
        <w:spacing w:before="0" w:line="560" w:lineRule="exact"/>
        <w:ind w:firstLine="672"/>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7.指导全县人民调解工作和基层司法所工作。</w:t>
      </w:r>
      <w:r>
        <w:rPr>
          <w:rFonts w:hint="eastAsia" w:ascii="Times New Roman" w:hAnsi="Times New Roman" w:eastAsia="方正仿宋_GBK" w:cs="Times New Roman"/>
          <w:sz w:val="32"/>
          <w:szCs w:val="32"/>
          <w:lang w:val="en-US" w:eastAsia="zh-CN" w:bidi="ar-SA"/>
        </w:rPr>
      </w:r>
      <w:r>
        <w:rPr>
          <w:rFonts w:hint="eastAsia" w:ascii="Times New Roman" w:hAnsi="Times New Roman" w:eastAsia="方正仿宋_GBK" w:cs="Times New Roman"/>
          <w:sz w:val="32"/>
          <w:szCs w:val="32"/>
          <w:lang w:val="en-US" w:eastAsia="zh-CN" w:bidi="ar-SA"/>
        </w:rPr>
      </w:r>
    </w:p>
    <w:p>
      <w:pPr>
        <w:pStyle w:val="680"/>
        <w:keepNext w:val="false"/>
        <w:keepLines w:val="false"/>
        <w:pageBreakBefore w:val="false"/>
        <w:widowControl w:val="false"/>
        <w:pBdr/>
        <w:spacing w:before="0" w:line="560" w:lineRule="exact"/>
        <w:ind w:firstLine="672"/>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8.组织开展对非监禁刑罚执行对象的社区矫正工作；协助当地政府做好刑释解教人员的安置帮教工作。</w:t>
      </w:r>
      <w:r>
        <w:rPr>
          <w:rFonts w:hint="eastAsia" w:ascii="Times New Roman" w:hAnsi="Times New Roman" w:eastAsia="方正仿宋_GBK" w:cs="Times New Roman"/>
          <w:sz w:val="32"/>
          <w:szCs w:val="32"/>
          <w:lang w:val="en-US" w:eastAsia="zh-CN" w:bidi="ar-SA"/>
        </w:rPr>
      </w:r>
      <w:r>
        <w:rPr>
          <w:rFonts w:hint="eastAsia" w:ascii="Times New Roman" w:hAnsi="Times New Roman" w:eastAsia="方正仿宋_GBK" w:cs="Times New Roman"/>
          <w:sz w:val="32"/>
          <w:szCs w:val="32"/>
          <w:lang w:val="en-US" w:eastAsia="zh-CN" w:bidi="ar-SA"/>
        </w:rPr>
      </w:r>
    </w:p>
    <w:p>
      <w:pPr>
        <w:pStyle w:val="680"/>
        <w:keepNext w:val="false"/>
        <w:keepLines w:val="false"/>
        <w:pageBreakBefore w:val="false"/>
        <w:widowControl w:val="false"/>
        <w:pBdr/>
        <w:spacing w:before="0" w:line="560" w:lineRule="exact"/>
        <w:ind w:firstLine="672"/>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9.组织开展全县司法行政系统队伍建设和思想政治工作。</w:t>
      </w:r>
      <w:r>
        <w:rPr>
          <w:rFonts w:hint="eastAsia" w:ascii="Times New Roman" w:hAnsi="Times New Roman" w:eastAsia="方正仿宋_GBK" w:cs="Times New Roman"/>
          <w:sz w:val="32"/>
          <w:szCs w:val="32"/>
          <w:lang w:val="en-US" w:eastAsia="zh-CN" w:bidi="ar-SA"/>
        </w:rPr>
      </w:r>
      <w:r>
        <w:rPr>
          <w:rFonts w:hint="eastAsia" w:ascii="Times New Roman" w:hAnsi="Times New Roman" w:eastAsia="方正仿宋_GBK" w:cs="Times New Roman"/>
          <w:sz w:val="32"/>
          <w:szCs w:val="32"/>
          <w:lang w:val="en-US" w:eastAsia="zh-CN" w:bidi="ar-SA"/>
        </w:rPr>
      </w:r>
    </w:p>
    <w:p>
      <w:pPr>
        <w:pStyle w:val="680"/>
        <w:keepNext w:val="false"/>
        <w:keepLines w:val="false"/>
        <w:pageBreakBefore w:val="false"/>
        <w:widowControl w:val="false"/>
        <w:pBdr/>
        <w:spacing w:before="0" w:line="560" w:lineRule="exact"/>
        <w:ind w:firstLine="672"/>
        <w:rPr>
          <w:rFonts w:ascii="Times New Roman"/>
          <w:color w:val="000000"/>
          <w:sz w:val="32"/>
          <w:lang w:val="en-US" w:eastAsia="zh-CN"/>
        </w:rPr>
      </w:pPr>
      <w:r>
        <w:rPr>
          <w:rFonts w:hint="eastAsia" w:ascii="Times New Roman" w:hAnsi="Times New Roman" w:eastAsia="方正仿宋_GBK" w:cs="Times New Roman"/>
          <w:sz w:val="32"/>
          <w:szCs w:val="32"/>
          <w:lang w:val="en-US" w:eastAsia="zh-CN" w:bidi="ar-SA"/>
        </w:rPr>
        <w:t xml:space="preserve">10.承办县政府交办的其他事项。</w:t>
      </w:r>
      <w:r>
        <w:rPr>
          <w:rFonts w:ascii="Times New Roman"/>
          <w:color w:val="000000"/>
          <w:sz w:val="32"/>
          <w:lang w:val="en-US" w:eastAsia="zh-CN"/>
        </w:rPr>
      </w:r>
      <w:r>
        <w:rPr>
          <w:rFonts w:ascii="Times New Roman"/>
          <w:color w:val="000000"/>
          <w:sz w:val="32"/>
          <w:lang w:val="en-US" w:eastAsia="zh-CN"/>
        </w:rPr>
      </w:r>
    </w:p>
    <w:p>
      <w:pPr>
        <w:pStyle w:val="680"/>
        <w:keepNext w:val="false"/>
        <w:keepLines w:val="false"/>
        <w:pageBreakBefore w:val="false"/>
        <w:pBdr/>
        <w:spacing w:before="0" w:line="560" w:lineRule="exact"/>
        <w:ind w:firstLine="675"/>
        <w:rPr>
          <w:rFonts w:ascii="Times New Roman" w:hAnsi="Times New Roman" w:eastAsia="方正楷体_GBK" w:cs="Times New Roman"/>
          <w:b/>
          <w:bCs/>
          <w:color w:val="000000"/>
          <w:sz w:val="32"/>
          <w:szCs w:val="32"/>
          <w:lang w:val="en-US" w:eastAsia="zh-CN" w:bidi="ar-SA"/>
        </w:rPr>
      </w:pPr>
      <w:r>
        <w:rPr>
          <w:rFonts w:ascii="Times New Roman" w:hAnsi="Times New Roman" w:eastAsia="方正楷体_GBK" w:cs="Times New Roman"/>
          <w:b/>
          <w:bCs/>
          <w:color w:val="000000"/>
          <w:sz w:val="32"/>
          <w:szCs w:val="32"/>
          <w:lang w:val="en-US" w:eastAsia="zh-CN" w:bidi="ar-SA"/>
        </w:rPr>
        <w:t xml:space="preserve">（二）</w:t>
      </w:r>
      <w:r>
        <w:rPr>
          <w:rFonts w:hint="eastAsia" w:ascii="Times New Roman" w:hAnsi="Times New Roman" w:eastAsia="方正楷体_GBK" w:cs="Times New Roman"/>
          <w:b/>
          <w:bCs/>
          <w:color w:val="000000"/>
          <w:sz w:val="32"/>
          <w:szCs w:val="32"/>
          <w:lang w:val="en-US" w:eastAsia="zh-CN" w:bidi="ar-SA"/>
        </w:rPr>
        <w:t xml:space="preserve">盐边县司法局</w:t>
      </w:r>
      <w:r>
        <w:rPr>
          <w:rFonts w:ascii="Times New Roman" w:hAnsi="Times New Roman" w:eastAsia="方正楷体_GBK" w:cs="Times New Roman"/>
          <w:b/>
          <w:bCs/>
          <w:color w:val="000000"/>
          <w:sz w:val="32"/>
          <w:szCs w:val="32"/>
          <w:lang w:val="en-US" w:eastAsia="zh-CN" w:bidi="ar-SA"/>
        </w:rPr>
        <w:t xml:space="preserve">202</w:t>
      </w:r>
      <w:r>
        <w:rPr>
          <w:rFonts w:hint="eastAsia" w:ascii="Times New Roman" w:hAnsi="Times New Roman" w:eastAsia="方正楷体_GBK" w:cs="Times New Roman"/>
          <w:b/>
          <w:bCs/>
          <w:color w:val="000000"/>
          <w:sz w:val="32"/>
          <w:szCs w:val="32"/>
          <w:lang w:val="en-US" w:eastAsia="zh-CN" w:bidi="ar-SA"/>
        </w:rPr>
        <w:t xml:space="preserve">6</w:t>
      </w:r>
      <w:r>
        <w:rPr>
          <w:rFonts w:ascii="Times New Roman" w:hAnsi="Times New Roman" w:eastAsia="方正楷体_GBK" w:cs="Times New Roman"/>
          <w:b/>
          <w:bCs/>
          <w:color w:val="000000"/>
          <w:sz w:val="32"/>
          <w:szCs w:val="32"/>
          <w:lang w:val="en-US" w:eastAsia="zh-CN" w:bidi="ar-SA"/>
        </w:rPr>
        <w:t xml:space="preserve">年重点工作。</w:t>
      </w:r>
      <w:r>
        <w:rPr>
          <w:rFonts w:ascii="Times New Roman" w:hAnsi="Times New Roman" w:eastAsia="方正楷体_GBK" w:cs="Times New Roman"/>
          <w:b/>
          <w:bCs/>
          <w:color w:val="000000"/>
          <w:sz w:val="32"/>
          <w:szCs w:val="32"/>
          <w:lang w:val="en-US" w:eastAsia="zh-CN" w:bidi="ar-SA"/>
        </w:rPr>
      </w:r>
      <w:r>
        <w:rPr>
          <w:rFonts w:ascii="Times New Roman" w:hAnsi="Times New Roman" w:eastAsia="方正楷体_GBK" w:cs="Times New Roman"/>
          <w:b/>
          <w:bCs/>
          <w:color w:val="000000"/>
          <w:sz w:val="32"/>
          <w:szCs w:val="32"/>
          <w:lang w:val="en-US" w:eastAsia="zh-CN" w:bidi="ar-SA"/>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1.</w:t>
      </w:r>
      <w:r>
        <w:rPr>
          <w:rFonts w:ascii="Times New Roman" w:hAnsi="Times New Roman" w:eastAsia="方正仿宋_GBK" w:cs="Times New Roman"/>
          <w:lang w:val="en-US" w:eastAsia="zh-CN"/>
        </w:rPr>
        <w:t xml:space="preserve">科学谋划“十五五”规划。聚焦“十五五”规划中法治建设要求，立足新时期全面依法治国总体布局，全面提升依法执政、依法行政水平，为法治盐边、平安盐边建设提供法治保障。</w:t>
      </w:r>
      <w:r>
        <w:rPr>
          <w:rFonts w:ascii="Times New Roman" w:hAnsi="Times New Roman" w:eastAsia="方正仿宋_GBK" w:cs="Times New Roman"/>
          <w:lang w:val="en-US" w:eastAsia="zh-CN"/>
        </w:rPr>
      </w:r>
      <w:r>
        <w:rPr>
          <w:rFonts w:ascii="Times New Roman" w:hAnsi="Times New Roman" w:eastAsia="方正仿宋_GBK" w:cs="Times New Roman"/>
          <w:lang w:val="en-US" w:eastAsia="zh-CN"/>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2.</w:t>
      </w:r>
      <w:r>
        <w:rPr>
          <w:rFonts w:ascii="Times New Roman" w:hAnsi="Times New Roman" w:eastAsia="方正仿宋_GBK" w:cs="Times New Roman"/>
          <w:lang w:val="en-US" w:eastAsia="zh-CN"/>
        </w:rPr>
        <w:t xml:space="preserve">强化行政执法监督。深化涉企执法改革，巩固“亮码入企+综合查一次”，加强执法人员培训；加大重点领域执法监督，健全与多部门协作机制，整治执法突出问题。</w:t>
      </w:r>
      <w:r>
        <w:rPr>
          <w:rFonts w:ascii="Times New Roman" w:hAnsi="Times New Roman" w:eastAsia="方正仿宋_GBK" w:cs="Times New Roman"/>
          <w:lang w:val="en-US" w:eastAsia="zh-CN"/>
        </w:rPr>
      </w:r>
      <w:r>
        <w:rPr>
          <w:rFonts w:ascii="Times New Roman" w:hAnsi="Times New Roman" w:eastAsia="方正仿宋_GBK" w:cs="Times New Roman"/>
          <w:lang w:val="en-US" w:eastAsia="zh-CN"/>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3.</w:t>
      </w:r>
      <w:r>
        <w:rPr>
          <w:rFonts w:ascii="Times New Roman" w:hAnsi="Times New Roman" w:eastAsia="方正仿宋_GBK" w:cs="Times New Roman"/>
          <w:lang w:val="en-US" w:eastAsia="zh-CN"/>
        </w:rPr>
        <w:t xml:space="preserve">深化法治宣传教育。深入学习宣传贯彻《法治宣传教育法》，适时启动“九五”普法规划编制，力争将法治馆融入科技馆规划建设，持续加强法治文化阵地建设。</w:t>
      </w:r>
      <w:r>
        <w:rPr>
          <w:rFonts w:ascii="Times New Roman" w:hAnsi="Times New Roman" w:eastAsia="方正仿宋_GBK" w:cs="Times New Roman"/>
          <w:lang w:val="en-US" w:eastAsia="zh-CN"/>
        </w:rPr>
      </w:r>
      <w:r>
        <w:rPr>
          <w:rFonts w:ascii="Times New Roman" w:hAnsi="Times New Roman" w:eastAsia="方正仿宋_GBK" w:cs="Times New Roman"/>
          <w:lang w:val="en-US" w:eastAsia="zh-CN"/>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4.</w:t>
      </w:r>
      <w:r>
        <w:rPr>
          <w:rFonts w:ascii="Times New Roman" w:hAnsi="Times New Roman" w:eastAsia="方正仿宋_GBK" w:cs="Times New Roman"/>
          <w:lang w:val="en-US" w:eastAsia="zh-CN"/>
        </w:rPr>
        <w:t xml:space="preserve">做强法律服务供给。拓展公共法律服务领域，强化新兴领域法律服务保障，办好法律援助民事实事，完成公证档案数字化进馆工作。</w:t>
      </w:r>
      <w:r>
        <w:rPr>
          <w:rFonts w:ascii="Times New Roman" w:hAnsi="Times New Roman" w:eastAsia="方正仿宋_GBK" w:cs="Times New Roman"/>
          <w:lang w:val="en-US" w:eastAsia="zh-CN"/>
        </w:rPr>
      </w:r>
      <w:r>
        <w:rPr>
          <w:rFonts w:ascii="Times New Roman" w:hAnsi="Times New Roman" w:eastAsia="方正仿宋_GBK" w:cs="Times New Roman"/>
          <w:lang w:val="en-US" w:eastAsia="zh-CN"/>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5.探索社矫智慧监管。探索AI赋能社区矫正工作，持续深化“三新”教育，丰富教育内容形式，实现“管得住”向“矫得好”的跨越。</w:t>
      </w:r>
      <w:r>
        <w:rPr>
          <w:rFonts w:ascii="Times New Roman" w:hAnsi="Times New Roman" w:eastAsia="方正仿宋_GBK" w:cs="Times New Roman"/>
          <w:lang w:val="en-US" w:eastAsia="zh-CN"/>
        </w:rPr>
      </w:r>
      <w:r>
        <w:rPr>
          <w:rFonts w:ascii="Times New Roman" w:hAnsi="Times New Roman" w:eastAsia="方正仿宋_GBK" w:cs="Times New Roman"/>
          <w:lang w:val="en-US" w:eastAsia="zh-CN"/>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ascii="Times New Roman" w:hAnsi="Times New Roman" w:eastAsia="方正黑体_GBK" w:cs="Times New Roman"/>
          <w:color w:val="000000"/>
        </w:rPr>
        <w:t xml:space="preserve">二、机构设置情况</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80"/>
        <w:keepNext w:val="false"/>
        <w:keepLines w:val="false"/>
        <w:pageBreakBefore w:val="false"/>
        <w:pBdr/>
        <w:spacing w:before="0" w:line="560" w:lineRule="exact"/>
        <w:ind w:firstLine="672"/>
        <w:rPr>
          <w:rFonts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盐边县司法局</w:t>
      </w:r>
      <w:r>
        <w:rPr>
          <w:rFonts w:ascii="Times New Roman" w:hAnsi="Times New Roman" w:eastAsia="方正仿宋_GBK" w:cs="Times New Roman"/>
          <w:sz w:val="32"/>
          <w:szCs w:val="32"/>
          <w:lang w:val="en-US" w:eastAsia="zh-CN" w:bidi="ar-SA"/>
        </w:rPr>
        <w:t xml:space="preserve">下属非独立核算单位</w:t>
      </w:r>
      <w:r>
        <w:rPr>
          <w:rFonts w:hint="eastAsia" w:ascii="Times New Roman" w:hAnsi="Times New Roman" w:eastAsia="方正仿宋_GBK" w:cs="Times New Roman"/>
          <w:sz w:val="32"/>
          <w:szCs w:val="32"/>
          <w:lang w:val="en-US" w:eastAsia="zh-CN" w:bidi="ar-SA"/>
        </w:rPr>
        <w:t xml:space="preserve">2</w:t>
      </w:r>
      <w:r>
        <w:rPr>
          <w:rFonts w:ascii="Times New Roman" w:hAnsi="Times New Roman" w:eastAsia="方正仿宋_GBK" w:cs="Times New Roman"/>
          <w:sz w:val="32"/>
          <w:szCs w:val="32"/>
          <w:lang w:val="en-US" w:eastAsia="zh-CN" w:bidi="ar-SA"/>
        </w:rPr>
        <w:t xml:space="preserve">个，其中参照公务员法管理的事业单位1个，事业单位1个，主要包括：盐边县法律援助中心和四川省盐边县公证处。</w:t>
      </w:r>
      <w:r>
        <w:rPr>
          <w:rFonts w:ascii="Times New Roman" w:hAnsi="Times New Roman" w:eastAsia="方正仿宋_GBK" w:cs="Times New Roman"/>
          <w:sz w:val="32"/>
          <w:szCs w:val="32"/>
          <w:lang w:val="en-US" w:eastAsia="zh-CN" w:bidi="ar-SA"/>
        </w:rPr>
      </w:r>
      <w:r>
        <w:rPr>
          <w:rFonts w:ascii="Times New Roman" w:hAnsi="Times New Roman" w:eastAsia="方正仿宋_GBK" w:cs="Times New Roman"/>
          <w:sz w:val="32"/>
          <w:szCs w:val="32"/>
          <w:lang w:val="en-US" w:eastAsia="zh-CN" w:bidi="ar-SA"/>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ascii="Times New Roman" w:hAnsi="Times New Roman" w:eastAsia="方正黑体_GBK" w:cs="Times New Roman"/>
          <w:color w:val="000000"/>
        </w:rPr>
        <w:t xml:space="preserve">三、收支预算情况说明</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lang w:val="en-US" w:eastAsia="zh-CN"/>
        </w:rPr>
      </w:pPr>
      <w:r>
        <w:rPr>
          <w:rFonts w:ascii="Times New Roman" w:hAnsi="Times New Roman" w:eastAsia="方正仿宋_GBK" w:cs="Times New Roman"/>
        </w:rPr>
        <w:t xml:space="preserve">按照综合预算的原则，</w:t>
      </w:r>
      <w:r>
        <w:rPr>
          <w:rFonts w:hint="eastAsia" w:ascii="Times New Roman" w:hAnsi="Times New Roman" w:eastAsia="方正仿宋_GBK" w:cs="Times New Roman"/>
        </w:rPr>
        <w:t xml:space="preserve">盐边县</w:t>
      </w:r>
      <w:r>
        <w:rPr>
          <w:rFonts w:hint="eastAsia" w:ascii="Times New Roman" w:hAnsi="Times New Roman" w:eastAsia="方正仿宋_GBK" w:cs="Times New Roman"/>
          <w:lang w:eastAsia="zh-CN"/>
        </w:rPr>
        <w:t xml:space="preserve">司法局</w:t>
      </w:r>
      <w:r>
        <w:rPr>
          <w:rFonts w:ascii="Times New Roman" w:hAnsi="Times New Roman" w:eastAsia="方正仿宋_GBK" w:cs="Times New Roman"/>
        </w:rPr>
        <w:t xml:space="preserve">所有收入和支出均纳入部门预算管理。收入包括：一般公共预算拨款收入</w:t>
      </w:r>
      <w:r>
        <w:rPr>
          <w:rFonts w:hint="eastAsia" w:ascii="Times New Roman" w:hAnsi="Times New Roman" w:eastAsia="方正仿宋_GBK" w:cs="Times New Roman"/>
          <w:lang w:val="en-US" w:eastAsia="zh-CN"/>
        </w:rPr>
        <w:t xml:space="preserve">1106.14</w:t>
      </w:r>
      <w:r>
        <w:rPr>
          <w:rFonts w:hint="eastAsia" w:ascii="Times New Roman" w:hAnsi="Times New Roman" w:eastAsia="方正仿宋_GBK" w:cs="Times New Roman"/>
        </w:rPr>
        <w:t xml:space="preserve">万元</w:t>
      </w:r>
      <w:r>
        <w:rPr>
          <w:rFonts w:hint="eastAsia" w:ascii="Times New Roman" w:hAnsi="Times New Roman" w:eastAsia="方正仿宋_GBK" w:cs="Times New Roman"/>
          <w:lang w:eastAsia="zh-CN"/>
        </w:rPr>
        <w:t xml:space="preserve">；</w:t>
      </w:r>
      <w:r>
        <w:rPr>
          <w:rFonts w:ascii="Times New Roman" w:hAnsi="Times New Roman" w:eastAsia="方正仿宋_GBK" w:cs="Times New Roman"/>
        </w:rPr>
        <w:t xml:space="preserve">支出包括：</w:t>
      </w: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859.60</w:t>
      </w:r>
      <w:r>
        <w:rPr>
          <w:rFonts w:hint="eastAsia" w:ascii="Times New Roman" w:hAnsi="Times New Roman" w:eastAsia="方正仿宋_GBK" w:cs="Times New Roman"/>
        </w:rPr>
        <w:t xml:space="preserve">万元，社会保障与就业支出</w:t>
      </w:r>
      <w:r>
        <w:rPr>
          <w:rFonts w:hint="eastAsia" w:ascii="Times New Roman" w:hAnsi="Times New Roman" w:eastAsia="方正仿宋_GBK" w:cs="Times New Roman"/>
          <w:lang w:val="en-US" w:eastAsia="zh-CN"/>
        </w:rPr>
        <w:t xml:space="preserve">110.29</w:t>
      </w:r>
      <w:r>
        <w:rPr>
          <w:rFonts w:hint="eastAsia" w:ascii="Times New Roman" w:hAnsi="Times New Roman" w:eastAsia="方正仿宋_GBK" w:cs="Times New Roman"/>
        </w:rPr>
        <w:t xml:space="preserve">万元，</w:t>
      </w:r>
      <w:r>
        <w:rPr>
          <w:rFonts w:hint="eastAsia" w:ascii="Times New Roman" w:hAnsi="Times New Roman" w:eastAsia="方正仿宋_GBK" w:cs="Times New Roman"/>
          <w:lang w:eastAsia="zh-CN"/>
        </w:rPr>
        <w:t xml:space="preserve">卫生健康支出</w:t>
      </w:r>
      <w:r>
        <w:rPr>
          <w:rFonts w:hint="eastAsia" w:ascii="Times New Roman" w:hAnsi="Times New Roman" w:eastAsia="方正仿宋_GBK" w:cs="Times New Roman"/>
          <w:lang w:val="en-US" w:eastAsia="zh-CN"/>
        </w:rPr>
        <w:t xml:space="preserve">56.83万元，</w:t>
      </w:r>
      <w:r>
        <w:rPr>
          <w:rFonts w:hint="eastAsia" w:ascii="Times New Roman" w:hAnsi="Times New Roman" w:eastAsia="方正仿宋_GBK" w:cs="Times New Roman"/>
        </w:rPr>
        <w:t xml:space="preserve">住房保障支出</w:t>
      </w:r>
      <w:r>
        <w:rPr>
          <w:rFonts w:hint="eastAsia" w:ascii="Times New Roman" w:hAnsi="Times New Roman" w:eastAsia="方正仿宋_GBK" w:cs="Times New Roman"/>
          <w:lang w:val="en-US" w:eastAsia="zh-CN"/>
        </w:rPr>
        <w:t xml:space="preserve">79.42</w:t>
      </w:r>
      <w:r>
        <w:rPr>
          <w:rFonts w:hint="eastAsia" w:ascii="Times New Roman" w:hAnsi="Times New Roman" w:eastAsia="方正仿宋_GBK" w:cs="Times New Roman"/>
        </w:rPr>
        <w:t xml:space="preserve">万元</w:t>
      </w:r>
      <w:r>
        <w:rPr>
          <w:rFonts w:ascii="Times New Roman" w:hAnsi="Times New Roman" w:eastAsia="方正仿宋_GBK" w:cs="Times New Roman"/>
        </w:rPr>
        <w:t xml:space="preserve">。</w:t>
      </w:r>
      <w:r>
        <w:rPr>
          <w:rFonts w:hint="eastAsia" w:ascii="Times New Roman" w:hAnsi="Times New Roman" w:eastAsia="方正仿宋_GBK" w:cs="Times New Roman"/>
        </w:rPr>
        <w:t xml:space="preserve">盐边县</w:t>
      </w:r>
      <w:r>
        <w:rPr>
          <w:rFonts w:hint="eastAsia" w:ascii="Times New Roman" w:hAnsi="Times New Roman" w:eastAsia="方正仿宋_GBK" w:cs="Times New Roman"/>
          <w:lang w:eastAsia="zh-CN"/>
        </w:rPr>
        <w:t xml:space="preserve">司法局202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lang w:eastAsia="zh-CN"/>
        </w:rPr>
        <w:t xml:space="preserve">年</w:t>
      </w:r>
      <w:r>
        <w:rPr>
          <w:rFonts w:ascii="Times New Roman" w:hAnsi="Times New Roman" w:eastAsia="方正仿宋_GBK" w:cs="Times New Roman"/>
        </w:rPr>
        <w:t xml:space="preserve">收支总预算</w:t>
      </w:r>
      <w:r>
        <w:rPr>
          <w:rFonts w:hint="eastAsia" w:ascii="Times New Roman" w:hAnsi="Times New Roman" w:eastAsia="方正仿宋_GBK" w:cs="Times New Roman"/>
          <w:lang w:val="en-US" w:eastAsia="zh-CN"/>
        </w:rPr>
        <w:t xml:space="preserve">1106.14</w:t>
      </w:r>
      <w:r>
        <w:rPr>
          <w:rFonts w:ascii="Times New Roman" w:hAnsi="Times New Roman" w:eastAsia="方正仿宋_GBK" w:cs="Times New Roman"/>
        </w:rPr>
        <w:t xml:space="preserve">万元。</w:t>
      </w:r>
      <w:r>
        <w:rPr>
          <w:rFonts w:hint="eastAsia" w:ascii="Times New Roman" w:hAnsi="Times New Roman" w:eastAsia="方正仿宋_GBK" w:cs="Times New Roman"/>
        </w:rPr>
        <w:t xml:space="preserve">比202</w:t>
      </w:r>
      <w:r>
        <w:rPr>
          <w:rFonts w:hint="eastAsia" w:ascii="Times New Roman" w:hAnsi="Times New Roman" w:eastAsia="方正仿宋_GBK" w:cs="Times New Roman"/>
          <w:lang w:val="en-US" w:eastAsia="zh-CN"/>
        </w:rPr>
        <w:t xml:space="preserve">5</w:t>
      </w:r>
      <w:r>
        <w:rPr>
          <w:rFonts w:hint="eastAsia" w:ascii="Times New Roman" w:hAnsi="Times New Roman" w:eastAsia="方正仿宋_GBK" w:cs="Times New Roman"/>
        </w:rPr>
        <w:t xml:space="preserve">年预算数</w:t>
      </w:r>
      <w:r>
        <w:rPr>
          <w:rFonts w:hint="eastAsia" w:ascii="Times New Roman" w:hAnsi="Times New Roman" w:eastAsia="方正仿宋_GBK" w:cs="Times New Roman"/>
          <w:lang w:val="en-US" w:eastAsia="zh-CN"/>
        </w:rPr>
        <w:t xml:space="preserve">增加86.19</w:t>
      </w:r>
      <w:r>
        <w:rPr>
          <w:rFonts w:ascii="Times New Roman" w:hAnsi="Times New Roman" w:eastAsia="方正仿宋_GBK" w:cs="Times New Roman"/>
        </w:rPr>
        <w:t xml:space="preserve">万元</w:t>
      </w:r>
      <w:r>
        <w:rPr>
          <w:rFonts w:hint="eastAsia" w:ascii="Times New Roman" w:hAnsi="Times New Roman" w:eastAsia="方正仿宋_GBK" w:cs="Times New Roman"/>
        </w:rPr>
        <w:t xml:space="preserve">，主要</w:t>
      </w:r>
      <w:r>
        <w:rPr>
          <w:rFonts w:hint="eastAsia" w:ascii="Times New Roman" w:hAnsi="Times New Roman" w:eastAsia="方正仿宋_GBK" w:cs="Times New Roman"/>
          <w:lang w:val="en-US" w:eastAsia="zh-CN"/>
        </w:rPr>
        <w:t xml:space="preserve">原因是2026年职工人数增加，基本支出经费预算增加以及项目支出经费预算较上年增多。</w:t>
      </w:r>
      <w:r>
        <w:rPr>
          <w:rFonts w:ascii="Times New Roman" w:hAnsi="Times New Roman" w:eastAsia="方正仿宋_GBK" w:cs="Times New Roman"/>
          <w:lang w:val="en-US" w:eastAsia="zh-CN"/>
        </w:rPr>
      </w:r>
      <w:r>
        <w:rPr>
          <w:rFonts w:ascii="Times New Roman" w:hAnsi="Times New Roman" w:eastAsia="方正仿宋_GBK" w:cs="Times New Roman"/>
          <w:lang w:val="en-US" w:eastAsia="zh-CN"/>
        </w:rPr>
      </w:r>
    </w:p>
    <w:p>
      <w:pPr>
        <w:pStyle w:val="673"/>
        <w:pBdr/>
        <w:spacing w:line="560" w:lineRule="exact"/>
        <w:ind w:firstLine="640"/>
        <w:rPr>
          <w:rFonts w:hint="eastAsia" w:eastAsia="楷体_GB2312"/>
          <w:b/>
          <w:highlight w:val="none"/>
        </w:rPr>
      </w:pPr>
      <w:r>
        <w:rPr>
          <w:rFonts w:hint="eastAsia" w:eastAsia="楷体_GB2312"/>
          <w:b/>
          <w:highlight w:val="none"/>
          <w:lang w:eastAsia="zh-CN"/>
        </w:rPr>
        <w:t xml:space="preserve">（一）</w:t>
      </w:r>
      <w:r>
        <w:rPr>
          <w:rFonts w:eastAsia="楷体_GB2312"/>
          <w:b/>
          <w:highlight w:val="none"/>
        </w:rPr>
        <w:t xml:space="preserve">收入预算情况</w:t>
      </w:r>
      <w:r>
        <w:rPr>
          <w:rFonts w:hint="eastAsia" w:eastAsia="楷体_GB2312"/>
          <w:b/>
          <w:highlight w:val="none"/>
        </w:rPr>
        <w:t xml:space="preserve">。</w:t>
      </w:r>
      <w:r>
        <w:rPr>
          <w:rFonts w:hint="eastAsia" w:eastAsia="楷体_GB2312"/>
          <w:b/>
          <w:highlight w:val="none"/>
        </w:rPr>
      </w:r>
      <w:r>
        <w:rPr>
          <w:rFonts w:hint="eastAsia" w:eastAsia="楷体_GB2312"/>
          <w:b/>
          <w:highlight w:val="none"/>
        </w:rPr>
      </w:r>
    </w:p>
    <w:p>
      <w:pPr>
        <w:pStyle w:val="683"/>
        <w:pBdr/>
        <w:spacing w:line="600" w:lineRule="exact"/>
        <w:ind w:firstLine="640"/>
        <w:outlineLvl w:val="1"/>
        <w:rPr>
          <w:rFonts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 xml:space="preserve">盐边县司法局</w:t>
      </w:r>
      <w:r>
        <w:rPr>
          <w:rFonts w:ascii="Times New Roman" w:hAnsi="Times New Roman" w:eastAsia="方正仿宋_GBK" w:cs="Times New Roman"/>
          <w:sz w:val="32"/>
          <w:szCs w:val="32"/>
          <w:lang w:val="en-US" w:eastAsia="zh-CN" w:bidi="ar-SA"/>
        </w:rPr>
        <w:t xml:space="preserve">202</w:t>
      </w:r>
      <w:r>
        <w:rPr>
          <w:rFonts w:hint="eastAsia" w:ascii="Times New Roman" w:hAnsi="Times New Roman" w:eastAsia="方正仿宋_GBK" w:cs="Times New Roman"/>
          <w:sz w:val="32"/>
          <w:szCs w:val="32"/>
          <w:lang w:val="en-US" w:eastAsia="zh-CN" w:bidi="ar-SA"/>
        </w:rPr>
        <w:t xml:space="preserve">6</w:t>
      </w:r>
      <w:r>
        <w:rPr>
          <w:rFonts w:ascii="Times New Roman" w:hAnsi="Times New Roman" w:eastAsia="方正仿宋_GBK" w:cs="Times New Roman"/>
          <w:sz w:val="32"/>
          <w:szCs w:val="32"/>
          <w:lang w:val="en-US" w:eastAsia="zh-CN" w:bidi="ar-SA"/>
        </w:rPr>
        <w:t xml:space="preserve">收入预算</w:t>
      </w:r>
      <w:r>
        <w:rPr>
          <w:rFonts w:hint="eastAsia" w:ascii="Times New Roman" w:hAnsi="Times New Roman" w:eastAsia="方正仿宋_GBK" w:cs="Times New Roman"/>
          <w:sz w:val="32"/>
          <w:szCs w:val="32"/>
          <w:lang w:val="en-US" w:eastAsia="zh-CN" w:bidi="ar-SA"/>
        </w:rPr>
        <w:t xml:space="preserve">1106.14</w:t>
      </w:r>
      <w:r>
        <w:rPr>
          <w:rFonts w:ascii="Times New Roman" w:hAnsi="Times New Roman" w:eastAsia="方正仿宋_GBK" w:cs="Times New Roman"/>
          <w:sz w:val="32"/>
          <w:szCs w:val="32"/>
          <w:lang w:val="en-US" w:eastAsia="zh-CN" w:bidi="ar-SA"/>
        </w:rPr>
        <w:t xml:space="preserve">万元，其中：一般公共预算拨款收入</w:t>
      </w:r>
      <w:r>
        <w:rPr>
          <w:rFonts w:hint="eastAsia" w:ascii="Times New Roman" w:hAnsi="Times New Roman" w:eastAsia="方正仿宋_GBK" w:cs="Times New Roman"/>
          <w:sz w:val="32"/>
          <w:szCs w:val="32"/>
          <w:lang w:val="en-US" w:eastAsia="zh-CN" w:bidi="ar-SA"/>
        </w:rPr>
        <w:t xml:space="preserve">1106.14</w:t>
      </w:r>
      <w:r>
        <w:rPr>
          <w:rFonts w:ascii="Times New Roman" w:hAnsi="Times New Roman" w:eastAsia="方正仿宋_GBK" w:cs="Times New Roman"/>
          <w:sz w:val="32"/>
          <w:szCs w:val="32"/>
          <w:lang w:val="en-US" w:eastAsia="zh-CN" w:bidi="ar-SA"/>
        </w:rPr>
        <w:t xml:space="preserve">万元，占</w:t>
      </w:r>
      <w:r>
        <w:rPr>
          <w:rFonts w:hint="eastAsia" w:ascii="Times New Roman" w:hAnsi="Times New Roman" w:eastAsia="方正仿宋_GBK" w:cs="Times New Roman"/>
          <w:sz w:val="32"/>
          <w:szCs w:val="32"/>
          <w:lang w:val="en-US" w:eastAsia="zh-CN" w:bidi="ar-SA"/>
        </w:rPr>
        <w:t xml:space="preserve">100</w:t>
      </w:r>
      <w:r>
        <w:rPr>
          <w:rFonts w:ascii="Times New Roman" w:hAnsi="Times New Roman" w:eastAsia="方正仿宋_GBK" w:cs="Times New Roman"/>
          <w:sz w:val="32"/>
          <w:szCs w:val="32"/>
          <w:lang w:val="en-US" w:eastAsia="zh-CN" w:bidi="ar-SA"/>
        </w:rPr>
        <w:t xml:space="preserve">%</w:t>
      </w:r>
      <w:r>
        <w:rPr>
          <w:rFonts w:hint="eastAsia" w:ascii="Times New Roman" w:hAnsi="Times New Roman" w:eastAsia="方正仿宋_GBK" w:cs="Times New Roman"/>
          <w:sz w:val="32"/>
          <w:szCs w:val="32"/>
          <w:lang w:val="zh-CN" w:eastAsia="zh-CN" w:bidi="ar-SA"/>
        </w:rPr>
        <w:t xml:space="preserve">。</w:t>
      </w:r>
      <w:r>
        <w:rPr>
          <w:rFonts w:ascii="Times New Roman" w:hAnsi="Times New Roman" w:eastAsia="方正仿宋_GBK" w:cs="Times New Roman"/>
          <w:sz w:val="32"/>
          <w:szCs w:val="32"/>
          <w:lang w:val="en-US" w:eastAsia="zh-CN" w:bidi="ar-SA"/>
        </w:rPr>
      </w:r>
      <w:r>
        <w:rPr>
          <w:rFonts w:ascii="Times New Roman" w:hAnsi="Times New Roman" w:eastAsia="方正仿宋_GBK" w:cs="Times New Roman"/>
          <w:sz w:val="32"/>
          <w:szCs w:val="32"/>
          <w:lang w:val="en-US" w:eastAsia="zh-CN" w:bidi="ar-SA"/>
        </w:rPr>
      </w:r>
    </w:p>
    <w:p>
      <w:pPr>
        <w:pStyle w:val="673"/>
        <w:pBdr/>
        <w:spacing w:line="560" w:lineRule="exact"/>
        <w:ind w:firstLine="640"/>
        <w:rPr>
          <w:rFonts w:hint="eastAsia" w:eastAsia="楷体_GB2312"/>
          <w:b/>
          <w:highlight w:val="none"/>
        </w:rPr>
      </w:pPr>
      <w:r>
        <w:rPr>
          <w:rFonts w:eastAsia="楷体_GB2312"/>
          <w:b/>
          <w:highlight w:val="none"/>
        </w:rPr>
        <w:t xml:space="preserve">（二）支出预算情况</w:t>
      </w:r>
      <w:r>
        <w:rPr>
          <w:rFonts w:hint="eastAsia" w:eastAsia="楷体_GB2312"/>
          <w:b/>
          <w:highlight w:val="none"/>
        </w:rPr>
        <w:t xml:space="preserve">。</w:t>
      </w:r>
      <w:r>
        <w:rPr>
          <w:rFonts w:hint="eastAsia" w:eastAsia="楷体_GB2312"/>
          <w:b/>
          <w:highlight w:val="none"/>
        </w:rPr>
      </w:r>
      <w:r>
        <w:rPr>
          <w:rFonts w:hint="eastAsia" w:eastAsia="楷体_GB2312"/>
          <w:b/>
          <w:highlight w:val="none"/>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val="zh-CN" w:eastAsia="zh-CN"/>
        </w:rPr>
      </w:pPr>
      <w:r>
        <w:rPr>
          <w:rFonts w:hint="eastAsia" w:ascii="Times New Roman" w:hAnsi="Times New Roman" w:eastAsia="方正仿宋_GBK" w:cs="Times New Roman"/>
          <w:lang w:val="en-US" w:eastAsia="zh-CN"/>
        </w:rPr>
        <w:t xml:space="preserve">盐边县司法局2026年</w:t>
      </w:r>
      <w:r>
        <w:rPr>
          <w:rFonts w:hint="eastAsia" w:ascii="Times New Roman" w:hAnsi="Times New Roman" w:eastAsia="方正仿宋_GBK" w:cs="Times New Roman"/>
          <w:lang w:val="zh-CN" w:eastAsia="zh-CN"/>
        </w:rPr>
        <w:t xml:space="preserve">支出预算</w:t>
      </w:r>
      <w:r>
        <w:rPr>
          <w:rFonts w:hint="eastAsia" w:ascii="Times New Roman" w:hAnsi="Times New Roman" w:eastAsia="方正仿宋_GBK" w:cs="Times New Roman"/>
          <w:lang w:val="en-US" w:eastAsia="zh-CN"/>
        </w:rPr>
        <w:t xml:space="preserve">1106,14</w:t>
      </w:r>
      <w:r>
        <w:rPr>
          <w:rFonts w:hint="eastAsia" w:ascii="Times New Roman" w:hAnsi="Times New Roman" w:eastAsia="方正仿宋_GBK" w:cs="Times New Roman"/>
          <w:lang w:val="zh-CN" w:eastAsia="zh-CN"/>
        </w:rPr>
        <w:t xml:space="preserve">万元，其中：基本支出</w:t>
      </w:r>
      <w:r>
        <w:rPr>
          <w:rFonts w:hint="eastAsia" w:ascii="Times New Roman" w:hAnsi="Times New Roman" w:eastAsia="方正仿宋_GBK" w:cs="Times New Roman"/>
          <w:lang w:val="en-US" w:eastAsia="zh-CN"/>
        </w:rPr>
        <w:t xml:space="preserve">991.14</w:t>
      </w:r>
      <w:r>
        <w:rPr>
          <w:rFonts w:hint="eastAsia" w:ascii="Times New Roman" w:hAnsi="Times New Roman" w:eastAsia="方正仿宋_GBK" w:cs="Times New Roman"/>
          <w:lang w:val="zh-CN" w:eastAsia="zh-CN"/>
        </w:rPr>
        <w:t xml:space="preserve">万元，占</w:t>
      </w:r>
      <w:r>
        <w:rPr>
          <w:rFonts w:hint="eastAsia" w:ascii="Times New Roman" w:hAnsi="Times New Roman" w:eastAsia="方正仿宋_GBK" w:cs="Times New Roman"/>
          <w:lang w:val="en-US" w:eastAsia="zh-CN"/>
        </w:rPr>
        <w:t xml:space="preserve">89.60</w:t>
      </w:r>
      <w:r>
        <w:rPr>
          <w:rFonts w:hint="eastAsia" w:ascii="Times New Roman" w:hAnsi="Times New Roman" w:eastAsia="方正仿宋_GBK" w:cs="Times New Roman"/>
          <w:lang w:val="zh-CN" w:eastAsia="zh-CN"/>
        </w:rPr>
        <w:t xml:space="preserve">%；项目支出</w:t>
      </w:r>
      <w:r>
        <w:rPr>
          <w:rFonts w:hint="eastAsia" w:ascii="Times New Roman" w:hAnsi="Times New Roman" w:eastAsia="方正仿宋_GBK" w:cs="Times New Roman"/>
          <w:lang w:val="en-US" w:eastAsia="zh-CN"/>
        </w:rPr>
        <w:t xml:space="preserve">115.00</w:t>
      </w:r>
      <w:r>
        <w:rPr>
          <w:rFonts w:hint="eastAsia" w:ascii="Times New Roman" w:hAnsi="Times New Roman" w:eastAsia="方正仿宋_GBK" w:cs="Times New Roman"/>
          <w:lang w:val="zh-CN" w:eastAsia="zh-CN"/>
        </w:rPr>
        <w:t xml:space="preserve">万元，占</w:t>
      </w:r>
      <w:r>
        <w:rPr>
          <w:rFonts w:hint="eastAsia" w:ascii="Times New Roman" w:hAnsi="Times New Roman" w:eastAsia="方正仿宋_GBK" w:cs="Times New Roman"/>
          <w:lang w:val="en-US" w:eastAsia="zh-CN"/>
        </w:rPr>
        <w:t xml:space="preserve">10.40</w:t>
      </w:r>
      <w:r>
        <w:rPr>
          <w:rFonts w:hint="eastAsia" w:ascii="Times New Roman" w:hAnsi="Times New Roman" w:eastAsia="方正仿宋_GBK" w:cs="Times New Roman"/>
          <w:lang w:val="zh-CN" w:eastAsia="zh-CN"/>
        </w:rPr>
        <w:t xml:space="preserve">%。</w:t>
      </w:r>
      <w:r>
        <w:rPr>
          <w:rFonts w:hint="eastAsia" w:ascii="Times New Roman" w:hAnsi="Times New Roman" w:eastAsia="方正仿宋_GBK" w:cs="Times New Roman"/>
          <w:lang w:val="zh-CN" w:eastAsia="zh-CN"/>
        </w:rPr>
      </w:r>
      <w:r>
        <w:rPr>
          <w:rFonts w:hint="eastAsia" w:ascii="Times New Roman" w:hAnsi="Times New Roman" w:eastAsia="方正仿宋_GBK" w:cs="Times New Roman"/>
          <w:lang w:val="zh-CN" w:eastAsia="zh-CN"/>
        </w:rPr>
      </w:r>
    </w:p>
    <w:p>
      <w:pPr>
        <w:pStyle w:val="673"/>
        <w:pBdr/>
        <w:spacing w:line="560" w:lineRule="exact"/>
        <w:ind w:firstLine="640"/>
        <w:rPr>
          <w:rFonts w:hint="eastAsia"/>
          <w:highlight w:val="none"/>
          <w:lang w:eastAsia="zh-CN"/>
        </w:rPr>
      </w:pPr>
      <w:r>
        <w:rPr>
          <w:rFonts w:eastAsia="黑体"/>
          <w:highlight w:val="none"/>
        </w:rPr>
        <w:t xml:space="preserve">四、财政拨款收支预算情况说明</w:t>
      </w:r>
      <w:r>
        <w:rPr>
          <w:rFonts w:hint="eastAsia"/>
          <w:highlight w:val="none"/>
          <w:lang w:eastAsia="zh-CN"/>
        </w:rPr>
      </w:r>
      <w:r>
        <w:rPr>
          <w:rFonts w:hint="eastAsia"/>
          <w:highlight w:val="none"/>
          <w:lang w:eastAsia="zh-CN"/>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rPr>
      </w:pPr>
      <w:r>
        <w:rPr>
          <w:rFonts w:hint="eastAsia" w:ascii="Times New Roman" w:hAnsi="Times New Roman" w:eastAsia="方正仿宋_GBK" w:cs="Times New Roman"/>
          <w:lang w:val="en-US" w:eastAsia="zh-CN"/>
        </w:rPr>
        <w:t xml:space="preserve">盐边县司法局2026年财政拨款收支总预算1106.14万元。收入包括：一般公共预算拨款收入1106.14万元，支出包括：</w:t>
      </w: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859.60</w:t>
      </w:r>
      <w:r>
        <w:rPr>
          <w:rFonts w:hint="eastAsia" w:ascii="Times New Roman" w:hAnsi="Times New Roman" w:eastAsia="方正仿宋_GBK" w:cs="Times New Roman"/>
        </w:rPr>
        <w:t xml:space="preserve">万元，社会保障与就业支出</w:t>
      </w:r>
      <w:r>
        <w:rPr>
          <w:rFonts w:hint="eastAsia" w:ascii="Times New Roman" w:hAnsi="Times New Roman" w:eastAsia="方正仿宋_GBK" w:cs="Times New Roman"/>
          <w:lang w:val="en-US" w:eastAsia="zh-CN"/>
        </w:rPr>
        <w:t xml:space="preserve">110.29</w:t>
      </w:r>
      <w:r>
        <w:rPr>
          <w:rFonts w:hint="eastAsia" w:ascii="Times New Roman" w:hAnsi="Times New Roman" w:eastAsia="方正仿宋_GBK" w:cs="Times New Roman"/>
        </w:rPr>
        <w:t xml:space="preserve">万元，</w:t>
      </w:r>
      <w:r>
        <w:rPr>
          <w:rFonts w:hint="eastAsia" w:ascii="Times New Roman" w:hAnsi="Times New Roman" w:eastAsia="方正仿宋_GBK" w:cs="Times New Roman"/>
          <w:lang w:eastAsia="zh-CN"/>
        </w:rPr>
        <w:t xml:space="preserve">卫生健康支出</w:t>
      </w:r>
      <w:r>
        <w:rPr>
          <w:rFonts w:hint="eastAsia" w:ascii="Times New Roman" w:hAnsi="Times New Roman" w:eastAsia="方正仿宋_GBK" w:cs="Times New Roman"/>
          <w:lang w:val="en-US" w:eastAsia="zh-CN"/>
        </w:rPr>
        <w:t xml:space="preserve">56.83万元，</w:t>
      </w:r>
      <w:r>
        <w:rPr>
          <w:rFonts w:hint="eastAsia" w:ascii="Times New Roman" w:hAnsi="Times New Roman" w:eastAsia="方正仿宋_GBK" w:cs="Times New Roman"/>
        </w:rPr>
        <w:t xml:space="preserve">住房保障支出</w:t>
      </w:r>
      <w:r>
        <w:rPr>
          <w:rFonts w:hint="eastAsia" w:ascii="Times New Roman" w:hAnsi="Times New Roman" w:eastAsia="方正仿宋_GBK" w:cs="Times New Roman"/>
          <w:lang w:val="en-US" w:eastAsia="zh-CN"/>
        </w:rPr>
        <w:t xml:space="preserve">79.42</w:t>
      </w:r>
      <w:r>
        <w:rPr>
          <w:rFonts w:hint="eastAsia" w:ascii="Times New Roman" w:hAnsi="Times New Roman" w:eastAsia="方正仿宋_GBK" w:cs="Times New Roman"/>
        </w:rPr>
        <w:t xml:space="preserve">万元</w:t>
      </w:r>
      <w:r>
        <w:rPr>
          <w:rFonts w:ascii="Times New Roman" w:hAnsi="Times New Roman" w:eastAsia="方正仿宋_GBK" w:cs="Times New Roman"/>
        </w:rPr>
        <w:t xml:space="preserve">。</w:t>
      </w:r>
      <w:r>
        <w:rPr>
          <w:rFonts w:ascii="Times New Roman" w:hAnsi="Times New Roman" w:eastAsia="方正仿宋_GBK" w:cs="Times New Roman"/>
        </w:rPr>
      </w:r>
      <w:r>
        <w:rPr>
          <w:rFonts w:ascii="Times New Roman" w:hAnsi="Times New Roman" w:eastAsia="方正仿宋_GBK" w:cs="Times New Roman"/>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ascii="Times New Roman" w:hAnsi="Times New Roman" w:eastAsia="方正黑体_GBK" w:cs="Times New Roman"/>
          <w:color w:val="000000"/>
        </w:rPr>
        <w:t xml:space="preserve">五、一般公共预算当年拨款情况说明</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73"/>
        <w:pBdr/>
        <w:spacing w:line="560" w:lineRule="exact"/>
        <w:ind w:firstLine="640"/>
        <w:rPr>
          <w:rFonts w:hint="eastAsia" w:eastAsia="楷体_GB2312"/>
          <w:b/>
          <w:highlight w:val="none"/>
        </w:rPr>
      </w:pPr>
      <w:r>
        <w:rPr>
          <w:rFonts w:eastAsia="楷体_GB2312"/>
          <w:b/>
          <w:highlight w:val="none"/>
        </w:rPr>
        <w:t xml:space="preserve">（一）一般公共预算当年拨款规模变化情况</w:t>
      </w:r>
      <w:r>
        <w:rPr>
          <w:rFonts w:hint="eastAsia" w:eastAsia="楷体_GB2312"/>
          <w:b/>
          <w:highlight w:val="none"/>
        </w:rPr>
        <w:t xml:space="preserve">。</w:t>
      </w:r>
      <w:r>
        <w:rPr>
          <w:rFonts w:hint="eastAsia" w:eastAsia="楷体_GB2312"/>
          <w:b/>
          <w:highlight w:val="none"/>
        </w:rPr>
      </w:r>
      <w:r>
        <w:rPr>
          <w:rFonts w:hint="eastAsia" w:eastAsia="楷体_GB2312"/>
          <w:b/>
          <w:highlight w:val="none"/>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rPr>
      </w:pPr>
      <w:r>
        <w:rPr>
          <w:rFonts w:hint="eastAsia" w:ascii="Times New Roman" w:hAnsi="Times New Roman" w:eastAsia="方正仿宋_GBK" w:cs="Times New Roman"/>
          <w:lang w:eastAsia="zh-CN"/>
        </w:rPr>
        <w:t xml:space="preserve">盐边县司法局</w:t>
      </w:r>
      <w:r>
        <w:rPr>
          <w:rFonts w:ascii="Times New Roman" w:hAnsi="Times New Roman" w:eastAsia="方正仿宋_GBK" w:cs="Times New Roman"/>
        </w:rPr>
        <w:t xml:space="preserve">202</w:t>
      </w:r>
      <w:r>
        <w:rPr>
          <w:rFonts w:hint="eastAsia" w:ascii="Times New Roman" w:hAnsi="Times New Roman" w:eastAsia="方正仿宋_GBK" w:cs="Times New Roman"/>
          <w:lang w:val="en-US" w:eastAsia="zh-CN"/>
        </w:rPr>
        <w:t xml:space="preserve">6</w:t>
      </w:r>
      <w:r>
        <w:rPr>
          <w:rFonts w:ascii="Times New Roman" w:hAnsi="Times New Roman" w:eastAsia="方正仿宋_GBK" w:cs="Times New Roman"/>
        </w:rPr>
        <w:t xml:space="preserve">年财政拨款收支总预算</w:t>
      </w:r>
      <w:r>
        <w:rPr>
          <w:rFonts w:hint="eastAsia" w:ascii="Times New Roman" w:hAnsi="Times New Roman" w:eastAsia="方正仿宋_GBK" w:cs="Times New Roman"/>
          <w:lang w:val="en-US" w:eastAsia="zh-CN"/>
        </w:rPr>
        <w:t xml:space="preserve">1106.14</w:t>
      </w:r>
      <w:r>
        <w:rPr>
          <w:rFonts w:ascii="Times New Roman" w:hAnsi="Times New Roman" w:eastAsia="方正仿宋_GBK" w:cs="Times New Roman"/>
        </w:rPr>
        <w:t xml:space="preserve">万元。</w:t>
      </w:r>
      <w:r>
        <w:rPr>
          <w:rFonts w:hint="eastAsia" w:ascii="Times New Roman" w:hAnsi="Times New Roman" w:eastAsia="方正仿宋_GBK" w:cs="Times New Roman"/>
        </w:rPr>
        <w:t xml:space="preserve">比202</w:t>
      </w:r>
      <w:r>
        <w:rPr>
          <w:rFonts w:hint="eastAsia" w:ascii="Times New Roman" w:hAnsi="Times New Roman" w:eastAsia="方正仿宋_GBK" w:cs="Times New Roman"/>
          <w:lang w:val="en-US" w:eastAsia="zh-CN"/>
        </w:rPr>
        <w:t xml:space="preserve">5</w:t>
      </w:r>
      <w:r>
        <w:rPr>
          <w:rFonts w:hint="eastAsia" w:ascii="Times New Roman" w:hAnsi="Times New Roman" w:eastAsia="方正仿宋_GBK" w:cs="Times New Roman"/>
        </w:rPr>
        <w:t xml:space="preserve">年预算数</w:t>
      </w:r>
      <w:r>
        <w:rPr>
          <w:rFonts w:hint="eastAsia" w:ascii="Times New Roman" w:hAnsi="Times New Roman" w:eastAsia="方正仿宋_GBK" w:cs="Times New Roman"/>
          <w:lang w:val="en-US" w:eastAsia="zh-CN"/>
        </w:rPr>
        <w:t xml:space="preserve">增加86.19</w:t>
      </w:r>
      <w:r>
        <w:rPr>
          <w:rFonts w:ascii="Times New Roman" w:hAnsi="Times New Roman" w:eastAsia="方正仿宋_GBK" w:cs="Times New Roman"/>
        </w:rPr>
        <w:t xml:space="preserve">万元</w:t>
      </w:r>
      <w:r>
        <w:rPr>
          <w:rFonts w:hint="eastAsia" w:ascii="Times New Roman" w:hAnsi="Times New Roman" w:eastAsia="方正仿宋_GBK" w:cs="Times New Roman"/>
        </w:rPr>
        <w:t xml:space="preserve">，主要</w:t>
      </w:r>
      <w:r>
        <w:rPr>
          <w:rFonts w:hint="eastAsia" w:ascii="Times New Roman" w:hAnsi="Times New Roman" w:eastAsia="方正仿宋_GBK" w:cs="Times New Roman"/>
          <w:lang w:val="en-US" w:eastAsia="zh-CN"/>
        </w:rPr>
        <w:t xml:space="preserve">原因是2025年职工人数增加，基本支出经费预算增加以及项目支出经费预算较上年增多。</w:t>
      </w:r>
      <w:r>
        <w:rPr>
          <w:rFonts w:ascii="Times New Roman" w:hAnsi="Times New Roman" w:eastAsia="方正仿宋_GBK" w:cs="Times New Roman"/>
        </w:rPr>
      </w:r>
      <w:r>
        <w:rPr>
          <w:rFonts w:ascii="Times New Roman" w:hAnsi="Times New Roman" w:eastAsia="方正仿宋_GBK" w:cs="Times New Roman"/>
        </w:rPr>
      </w:r>
    </w:p>
    <w:p>
      <w:pPr>
        <w:pStyle w:val="673"/>
        <w:pBdr/>
        <w:spacing w:line="560" w:lineRule="exact"/>
        <w:ind w:firstLine="640"/>
        <w:rPr>
          <w:rFonts w:hint="eastAsia" w:eastAsia="楷体_GB2312"/>
          <w:b/>
          <w:highlight w:val="none"/>
        </w:rPr>
      </w:pPr>
      <w:r>
        <w:rPr>
          <w:rFonts w:eastAsia="楷体_GB2312"/>
          <w:b/>
          <w:highlight w:val="none"/>
        </w:rPr>
        <w:t xml:space="preserve">（二）一般公共预算当年拨款结构情况</w:t>
      </w:r>
      <w:r>
        <w:rPr>
          <w:rFonts w:hint="eastAsia" w:eastAsia="楷体_GB2312"/>
          <w:b/>
          <w:highlight w:val="none"/>
        </w:rPr>
        <w:t xml:space="preserve">。</w:t>
      </w:r>
      <w:r>
        <w:rPr>
          <w:rFonts w:hint="eastAsia" w:eastAsia="楷体_GB2312"/>
          <w:b/>
          <w:highlight w:val="none"/>
        </w:rPr>
      </w:r>
      <w:r>
        <w:rPr>
          <w:rFonts w:hint="eastAsia" w:eastAsia="楷体_GB2312"/>
          <w:b/>
          <w:highlight w:val="none"/>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859.60</w:t>
      </w:r>
      <w:r>
        <w:rPr>
          <w:rFonts w:hint="eastAsia" w:ascii="Times New Roman" w:hAnsi="Times New Roman" w:eastAsia="方正仿宋_GBK" w:cs="Times New Roman"/>
        </w:rPr>
        <w:t xml:space="preserve">万元，占</w:t>
      </w:r>
      <w:r>
        <w:rPr>
          <w:rFonts w:hint="eastAsia" w:ascii="Times New Roman" w:hAnsi="Times New Roman" w:eastAsia="方正仿宋_GBK" w:cs="Times New Roman"/>
          <w:lang w:val="en-US" w:eastAsia="zh-CN"/>
        </w:rPr>
        <w:t xml:space="preserve">77.71</w:t>
      </w:r>
      <w:r>
        <w:rPr>
          <w:rFonts w:hint="eastAsia" w:ascii="Times New Roman" w:hAnsi="Times New Roman" w:eastAsia="方正仿宋_GBK" w:cs="Times New Roman"/>
        </w:rPr>
        <w:t xml:space="preserve">%；社会保障与就业支出</w:t>
      </w:r>
      <w:r>
        <w:rPr>
          <w:rFonts w:hint="eastAsia" w:ascii="Times New Roman" w:hAnsi="Times New Roman" w:eastAsia="方正仿宋_GBK" w:cs="Times New Roman"/>
          <w:lang w:val="en-US" w:eastAsia="zh-CN"/>
        </w:rPr>
        <w:t xml:space="preserve">110.29</w:t>
      </w:r>
      <w:r>
        <w:rPr>
          <w:rFonts w:hint="eastAsia" w:ascii="Times New Roman" w:hAnsi="Times New Roman" w:eastAsia="方正仿宋_GBK" w:cs="Times New Roman"/>
        </w:rPr>
        <w:t xml:space="preserve">万元，占</w:t>
      </w:r>
      <w:r>
        <w:rPr>
          <w:rFonts w:hint="eastAsia" w:ascii="Times New Roman" w:hAnsi="Times New Roman" w:eastAsia="方正仿宋_GBK" w:cs="Times New Roman"/>
          <w:lang w:val="en-US" w:eastAsia="zh-CN"/>
        </w:rPr>
        <w:t xml:space="preserve">9.97</w:t>
      </w:r>
      <w:r>
        <w:rPr>
          <w:rFonts w:hint="eastAsia" w:ascii="Times New Roman" w:hAnsi="Times New Roman" w:eastAsia="方正仿宋_GBK" w:cs="Times New Roman"/>
        </w:rPr>
        <w:t xml:space="preserve">%；卫生健康支出</w:t>
      </w:r>
      <w:r>
        <w:rPr>
          <w:rFonts w:hint="eastAsia" w:ascii="Times New Roman" w:hAnsi="Times New Roman" w:eastAsia="方正仿宋_GBK" w:cs="Times New Roman"/>
          <w:lang w:val="en-US" w:eastAsia="zh-CN"/>
        </w:rPr>
        <w:t xml:space="preserve">56.83</w:t>
      </w:r>
      <w:r>
        <w:rPr>
          <w:rFonts w:hint="eastAsia" w:ascii="Times New Roman" w:hAnsi="Times New Roman" w:eastAsia="方正仿宋_GBK" w:cs="Times New Roman"/>
        </w:rPr>
        <w:t xml:space="preserve">万元，占</w:t>
      </w:r>
      <w:r>
        <w:rPr>
          <w:rFonts w:hint="eastAsia" w:ascii="Times New Roman" w:hAnsi="Times New Roman" w:eastAsia="方正仿宋_GBK" w:cs="Times New Roman"/>
          <w:lang w:val="en-US" w:eastAsia="zh-CN"/>
        </w:rPr>
        <w:t xml:space="preserve">5.14</w:t>
      </w:r>
      <w:r>
        <w:rPr>
          <w:rFonts w:hint="eastAsia" w:ascii="Times New Roman" w:hAnsi="Times New Roman" w:eastAsia="方正仿宋_GBK" w:cs="Times New Roman"/>
        </w:rPr>
        <w:t xml:space="preserve">%；住房保障支出</w:t>
      </w:r>
      <w:r>
        <w:rPr>
          <w:rFonts w:hint="eastAsia" w:ascii="Times New Roman" w:hAnsi="Times New Roman" w:eastAsia="方正仿宋_GBK" w:cs="Times New Roman"/>
          <w:lang w:val="en-US" w:eastAsia="zh-CN"/>
        </w:rPr>
        <w:t xml:space="preserve">79.42</w:t>
      </w:r>
      <w:r>
        <w:rPr>
          <w:rFonts w:hint="eastAsia" w:ascii="Times New Roman" w:hAnsi="Times New Roman" w:eastAsia="方正仿宋_GBK" w:cs="Times New Roman"/>
        </w:rPr>
        <w:t xml:space="preserve">万元，占</w:t>
      </w:r>
      <w:r>
        <w:rPr>
          <w:rFonts w:hint="eastAsia" w:ascii="Times New Roman" w:hAnsi="Times New Roman" w:eastAsia="方正仿宋_GBK" w:cs="Times New Roman"/>
          <w:lang w:val="en-US" w:eastAsia="zh-CN"/>
        </w:rPr>
        <w:t xml:space="preserve">7.18</w:t>
      </w:r>
      <w:r>
        <w:rPr>
          <w:rFonts w:hint="eastAsia" w:ascii="Times New Roman" w:hAnsi="Times New Roman" w:eastAsia="方正仿宋_GBK" w:cs="Times New Roman"/>
        </w:rPr>
        <w:t xml:space="preserve">%。</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pBdr/>
        <w:spacing w:line="560" w:lineRule="exact"/>
        <w:ind w:firstLine="640"/>
        <w:rPr>
          <w:rFonts w:hint="eastAsia" w:eastAsia="楷体_GB2312"/>
          <w:b/>
        </w:rPr>
      </w:pPr>
      <w:r>
        <w:rPr>
          <w:rFonts w:eastAsia="楷体_GB2312"/>
          <w:b/>
        </w:rPr>
        <w:t xml:space="preserve">（三）一般公共预算当年拨款具体使用情况</w:t>
      </w:r>
      <w:r>
        <w:rPr>
          <w:rFonts w:hint="eastAsia" w:eastAsia="楷体_GB2312"/>
          <w:b/>
        </w:rPr>
        <w:t xml:space="preserve">。</w:t>
      </w:r>
      <w:r>
        <w:rPr>
          <w:rFonts w:hint="eastAsia" w:eastAsia="楷体_GB2312"/>
          <w:b/>
        </w:rPr>
      </w:r>
      <w:r>
        <w:rPr>
          <w:rFonts w:hint="eastAsia" w:eastAsia="楷体_GB2312"/>
          <w:b/>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rPr>
        <w:t xml:space="preserve">1.公共安全支出（</w:t>
      </w:r>
      <w:r>
        <w:rPr>
          <w:rFonts w:hint="eastAsia" w:ascii="Times New Roman" w:hAnsi="Times New Roman" w:eastAsia="方正仿宋_GBK" w:cs="Times New Roman"/>
          <w:lang w:val="en-US" w:eastAsia="zh-CN"/>
        </w:rPr>
        <w:t xml:space="preserve">204</w:t>
      </w:r>
      <w:r>
        <w:rPr>
          <w:rFonts w:hint="eastAsia" w:ascii="Times New Roman" w:hAnsi="Times New Roman" w:eastAsia="方正仿宋_GBK" w:cs="Times New Roman"/>
        </w:rPr>
        <w:t xml:space="preserve">类）司法（</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款）行政运行（</w:t>
      </w:r>
      <w:r>
        <w:rPr>
          <w:rFonts w:hint="eastAsia" w:ascii="Times New Roman" w:hAnsi="Times New Roman" w:eastAsia="方正仿宋_GBK" w:cs="Times New Roman"/>
          <w:lang w:val="en-US" w:eastAsia="zh-CN"/>
        </w:rPr>
        <w:t xml:space="preserve">01</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720.98</w:t>
      </w:r>
      <w:r>
        <w:rPr>
          <w:rFonts w:hint="eastAsia" w:ascii="Times New Roman" w:hAnsi="Times New Roman" w:eastAsia="方正仿宋_GBK" w:cs="Times New Roman"/>
        </w:rPr>
        <w:t xml:space="preserve">万元，主要用于：全局在职职工全年的工资、津贴补贴支出办公费、水电费、差旅费等。</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rPr>
        <w:t xml:space="preserve">2.公共安全支出（</w:t>
      </w:r>
      <w:r>
        <w:rPr>
          <w:rFonts w:hint="eastAsia" w:ascii="Times New Roman" w:hAnsi="Times New Roman" w:eastAsia="方正仿宋_GBK" w:cs="Times New Roman"/>
          <w:lang w:val="en-US" w:eastAsia="zh-CN"/>
        </w:rPr>
        <w:t xml:space="preserve">204</w:t>
      </w:r>
      <w:r>
        <w:rPr>
          <w:rFonts w:hint="eastAsia" w:ascii="Times New Roman" w:hAnsi="Times New Roman" w:eastAsia="方正仿宋_GBK" w:cs="Times New Roman"/>
        </w:rPr>
        <w:t xml:space="preserve">类）司法（</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款）基层司法业务（</w:t>
      </w:r>
      <w:r>
        <w:rPr>
          <w:rFonts w:hint="eastAsia" w:ascii="Times New Roman" w:hAnsi="Times New Roman" w:eastAsia="方正仿宋_GBK" w:cs="Times New Roman"/>
          <w:lang w:val="en-US" w:eastAsia="zh-CN"/>
        </w:rPr>
        <w:t xml:space="preserve">04</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2</w:t>
      </w:r>
      <w:r>
        <w:rPr>
          <w:rFonts w:hint="eastAsia" w:ascii="Times New Roman" w:hAnsi="Times New Roman" w:eastAsia="方正仿宋_GBK" w:cs="Times New Roman"/>
        </w:rPr>
        <w:t xml:space="preserve">0</w:t>
      </w:r>
      <w:r>
        <w:rPr>
          <w:rFonts w:hint="eastAsia" w:ascii="Times New Roman" w:hAnsi="Times New Roman" w:eastAsia="方正仿宋_GBK" w:cs="Times New Roman"/>
          <w:lang w:val="en-US" w:eastAsia="zh-CN"/>
        </w:rPr>
        <w:t xml:space="preserve">.00</w:t>
      </w:r>
      <w:r>
        <w:rPr>
          <w:rFonts w:hint="eastAsia" w:ascii="Times New Roman" w:hAnsi="Times New Roman" w:eastAsia="方正仿宋_GBK" w:cs="Times New Roman"/>
        </w:rPr>
        <w:t xml:space="preserve">万元，主要用于：人民调解专项经费的落实，确保人民调解工作正常开展，充分发挥人民调解员的作用，有效促进社会和谐稳定中的重要作用。</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3.</w:t>
      </w: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204</w:t>
      </w:r>
      <w:r>
        <w:rPr>
          <w:rFonts w:hint="eastAsia" w:ascii="Times New Roman" w:hAnsi="Times New Roman" w:eastAsia="方正仿宋_GBK" w:cs="Times New Roman"/>
        </w:rPr>
        <w:t xml:space="preserve">类）司法（</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款）</w:t>
      </w:r>
      <w:r>
        <w:rPr>
          <w:rFonts w:hint="eastAsia" w:ascii="Times New Roman" w:hAnsi="Times New Roman" w:eastAsia="方正仿宋_GBK" w:cs="Times New Roman"/>
          <w:lang w:val="en-US" w:eastAsia="zh-CN"/>
        </w:rPr>
        <w:t xml:space="preserve">普法宣传</w:t>
      </w:r>
      <w:r>
        <w:rPr>
          <w:rFonts w:hint="eastAsia" w:ascii="Times New Roman" w:hAnsi="Times New Roman" w:eastAsia="方正仿宋_GBK" w:cs="Times New Roman"/>
        </w:rPr>
        <w:t xml:space="preserve">（</w:t>
      </w:r>
      <w:r>
        <w:rPr>
          <w:rFonts w:hint="eastAsia" w:ascii="Times New Roman" w:hAnsi="Times New Roman" w:eastAsia="方正仿宋_GBK" w:cs="Times New Roman"/>
          <w:lang w:val="en-US" w:eastAsia="zh-CN"/>
        </w:rPr>
        <w:t xml:space="preserve">05</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1.00</w:t>
      </w:r>
      <w:r>
        <w:rPr>
          <w:rFonts w:hint="eastAsia" w:ascii="Times New Roman" w:hAnsi="Times New Roman" w:eastAsia="方正仿宋_GBK" w:cs="Times New Roman"/>
        </w:rPr>
        <w:t xml:space="preserve">万元，主要用于：确保</w:t>
      </w:r>
      <w:r>
        <w:rPr>
          <w:rFonts w:hint="eastAsia" w:ascii="Times New Roman" w:hAnsi="Times New Roman" w:eastAsia="方正仿宋_GBK" w:cs="Times New Roman"/>
          <w:lang w:eastAsia="zh-CN"/>
        </w:rPr>
        <w:t xml:space="preserve">普法宣传</w:t>
      </w:r>
      <w:r>
        <w:rPr>
          <w:rFonts w:hint="eastAsia" w:ascii="Times New Roman" w:hAnsi="Times New Roman" w:eastAsia="方正仿宋_GBK" w:cs="Times New Roman"/>
        </w:rPr>
        <w:t xml:space="preserve">工作正常开展，充分发挥</w:t>
      </w:r>
      <w:r>
        <w:rPr>
          <w:rFonts w:hint="eastAsia" w:ascii="Times New Roman" w:hAnsi="Times New Roman" w:eastAsia="方正仿宋_GBK" w:cs="Times New Roman"/>
          <w:lang w:eastAsia="zh-CN"/>
        </w:rPr>
        <w:t xml:space="preserve">法治宣传</w:t>
      </w:r>
      <w:r>
        <w:rPr>
          <w:rFonts w:hint="eastAsia" w:ascii="Times New Roman" w:hAnsi="Times New Roman" w:eastAsia="方正仿宋_GBK" w:cs="Times New Roman"/>
        </w:rPr>
        <w:t xml:space="preserve">的作用。</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val="en-US" w:eastAsia="zh-CN"/>
        </w:rPr>
        <w:t xml:space="preserve">4.</w:t>
      </w: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204</w:t>
      </w:r>
      <w:r>
        <w:rPr>
          <w:rFonts w:hint="eastAsia" w:ascii="Times New Roman" w:hAnsi="Times New Roman" w:eastAsia="方正仿宋_GBK" w:cs="Times New Roman"/>
        </w:rPr>
        <w:t xml:space="preserve">类）司法（</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款）</w:t>
      </w:r>
      <w:r>
        <w:rPr>
          <w:rFonts w:hint="eastAsia" w:ascii="Times New Roman" w:hAnsi="Times New Roman" w:eastAsia="方正仿宋_GBK" w:cs="Times New Roman"/>
          <w:lang w:val="en-US" w:eastAsia="zh-CN"/>
        </w:rPr>
        <w:t xml:space="preserve">律师管理</w:t>
      </w:r>
      <w:r>
        <w:rPr>
          <w:rFonts w:hint="eastAsia" w:ascii="Times New Roman" w:hAnsi="Times New Roman" w:eastAsia="方正仿宋_GBK" w:cs="Times New Roman"/>
        </w:rPr>
        <w:t xml:space="preserve">（</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12.00</w:t>
      </w:r>
      <w:r>
        <w:rPr>
          <w:rFonts w:hint="eastAsia" w:ascii="Times New Roman" w:hAnsi="Times New Roman" w:eastAsia="方正仿宋_GBK" w:cs="Times New Roman"/>
        </w:rPr>
        <w:t xml:space="preserve">万元，主要用于：法律顾问团</w:t>
      </w:r>
      <w:r>
        <w:rPr>
          <w:rFonts w:hint="eastAsia" w:ascii="Times New Roman" w:hAnsi="Times New Roman" w:eastAsia="方正仿宋_GBK" w:cs="Times New Roman"/>
          <w:lang w:val="en-US" w:eastAsia="zh-CN"/>
        </w:rPr>
        <w:t xml:space="preserve">费用</w:t>
      </w:r>
      <w:r>
        <w:rPr>
          <w:rFonts w:hint="eastAsia" w:ascii="Times New Roman" w:hAnsi="Times New Roman" w:eastAsia="方正仿宋_GBK" w:cs="Times New Roman"/>
        </w:rPr>
        <w:t xml:space="preserve">，为全县党政机关</w:t>
      </w:r>
      <w:r>
        <w:rPr>
          <w:rFonts w:hint="eastAsia" w:ascii="Times New Roman" w:hAnsi="Times New Roman" w:eastAsia="方正仿宋_GBK" w:cs="Times New Roman"/>
          <w:lang w:val="en-US" w:eastAsia="zh-CN"/>
        </w:rPr>
        <w:t xml:space="preserve">提供法律</w:t>
      </w:r>
      <w:r>
        <w:rPr>
          <w:rFonts w:hint="eastAsia" w:ascii="Times New Roman" w:hAnsi="Times New Roman" w:eastAsia="方正仿宋_GBK" w:cs="Times New Roman"/>
        </w:rPr>
        <w:t xml:space="preserve">服务。</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5</w:t>
      </w: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204</w:t>
      </w:r>
      <w:r>
        <w:rPr>
          <w:rFonts w:hint="eastAsia" w:ascii="Times New Roman" w:hAnsi="Times New Roman" w:eastAsia="方正仿宋_GBK" w:cs="Times New Roman"/>
        </w:rPr>
        <w:t xml:space="preserve">类）司法（</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款）公共法律服务（</w:t>
      </w:r>
      <w:r>
        <w:rPr>
          <w:rFonts w:hint="eastAsia" w:ascii="Times New Roman" w:hAnsi="Times New Roman" w:eastAsia="方正仿宋_GBK" w:cs="Times New Roman"/>
          <w:lang w:val="en-US" w:eastAsia="zh-CN"/>
        </w:rPr>
        <w:t xml:space="preserve">07</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20.00</w:t>
      </w:r>
      <w:r>
        <w:rPr>
          <w:rFonts w:hint="eastAsia" w:ascii="Times New Roman" w:hAnsi="Times New Roman" w:eastAsia="方正仿宋_GBK" w:cs="Times New Roman"/>
        </w:rPr>
        <w:t xml:space="preserve">万元，主要用于：法律援助工作正常开展。</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204</w:t>
      </w:r>
      <w:r>
        <w:rPr>
          <w:rFonts w:hint="eastAsia" w:ascii="Times New Roman" w:hAnsi="Times New Roman" w:eastAsia="方正仿宋_GBK" w:cs="Times New Roman"/>
        </w:rPr>
        <w:t xml:space="preserve">类）司法（</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款） 社区矫正（</w:t>
      </w:r>
      <w:r>
        <w:rPr>
          <w:rFonts w:hint="eastAsia" w:ascii="Times New Roman" w:hAnsi="Times New Roman" w:eastAsia="方正仿宋_GBK" w:cs="Times New Roman"/>
          <w:lang w:val="en-US" w:eastAsia="zh-CN"/>
        </w:rPr>
        <w:t xml:space="preserve">10</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62.00</w:t>
      </w:r>
      <w:r>
        <w:rPr>
          <w:rFonts w:hint="eastAsia" w:ascii="Times New Roman" w:hAnsi="Times New Roman" w:eastAsia="方正仿宋_GBK" w:cs="Times New Roman"/>
        </w:rPr>
        <w:t xml:space="preserve">万元，主要用于：社区矫正工作正常开展，充分发挥社区矫正在教育改造罪犯、维护社会和谐稳定中的重要作用。</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7</w:t>
      </w: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204</w:t>
      </w:r>
      <w:r>
        <w:rPr>
          <w:rFonts w:hint="eastAsia" w:ascii="Times New Roman" w:hAnsi="Times New Roman" w:eastAsia="方正仿宋_GBK" w:cs="Times New Roman"/>
        </w:rPr>
        <w:t xml:space="preserve">类）司法（</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款）</w:t>
      </w:r>
      <w:r>
        <w:rPr>
          <w:rFonts w:hint="eastAsia" w:ascii="Times New Roman" w:hAnsi="Times New Roman" w:eastAsia="方正仿宋_GBK" w:cs="Times New Roman"/>
          <w:lang w:val="en-US" w:eastAsia="zh-CN"/>
        </w:rPr>
        <w:t xml:space="preserve">事业</w:t>
      </w:r>
      <w:r>
        <w:rPr>
          <w:rFonts w:hint="eastAsia" w:ascii="Times New Roman" w:hAnsi="Times New Roman" w:eastAsia="方正仿宋_GBK" w:cs="Times New Roman"/>
        </w:rPr>
        <w:t xml:space="preserve">运行（</w:t>
      </w:r>
      <w:r>
        <w:rPr>
          <w:rFonts w:hint="eastAsia" w:ascii="Times New Roman" w:hAnsi="Times New Roman" w:eastAsia="方正仿宋_GBK" w:cs="Times New Roman"/>
          <w:lang w:val="en-US" w:eastAsia="zh-CN"/>
        </w:rPr>
        <w:t xml:space="preserve">50</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22.80</w:t>
      </w:r>
      <w:r>
        <w:rPr>
          <w:rFonts w:hint="eastAsia" w:ascii="Times New Roman" w:hAnsi="Times New Roman" w:eastAsia="方正仿宋_GBK" w:cs="Times New Roman"/>
        </w:rPr>
        <w:t xml:space="preserve">万元，主要用于：全局</w:t>
      </w:r>
      <w:r>
        <w:rPr>
          <w:rFonts w:hint="eastAsia" w:ascii="Times New Roman" w:hAnsi="Times New Roman" w:eastAsia="方正仿宋_GBK" w:cs="Times New Roman"/>
          <w:lang w:val="en-US" w:eastAsia="zh-CN"/>
        </w:rPr>
        <w:t xml:space="preserve">事业人员</w:t>
      </w:r>
      <w:r>
        <w:rPr>
          <w:rFonts w:hint="eastAsia" w:ascii="Times New Roman" w:hAnsi="Times New Roman" w:eastAsia="方正仿宋_GBK" w:cs="Times New Roman"/>
        </w:rPr>
        <w:t xml:space="preserve">全年的工资、津贴补贴支出办公费、水电费、差旅费等。</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val="en-US" w:eastAsia="zh-CN"/>
        </w:rPr>
        <w:t xml:space="preserve">8</w:t>
      </w: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204</w:t>
      </w:r>
      <w:r>
        <w:rPr>
          <w:rFonts w:hint="eastAsia" w:ascii="Times New Roman" w:hAnsi="Times New Roman" w:eastAsia="方正仿宋_GBK" w:cs="Times New Roman"/>
        </w:rPr>
        <w:t xml:space="preserve">类）司法（</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款） 其他司法支出（</w:t>
      </w:r>
      <w:r>
        <w:rPr>
          <w:rFonts w:hint="eastAsia" w:ascii="Times New Roman" w:hAnsi="Times New Roman" w:eastAsia="方正仿宋_GBK" w:cs="Times New Roman"/>
          <w:lang w:val="en-US" w:eastAsia="zh-CN"/>
        </w:rPr>
        <w:t xml:space="preserve">99</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0.82</w:t>
      </w:r>
      <w:r>
        <w:rPr>
          <w:rFonts w:hint="eastAsia" w:ascii="Times New Roman" w:hAnsi="Times New Roman" w:eastAsia="方正仿宋_GBK" w:cs="Times New Roman"/>
        </w:rPr>
        <w:t xml:space="preserve">万元，主要用于</w:t>
      </w:r>
      <w:r>
        <w:rPr>
          <w:rFonts w:hint="eastAsia" w:ascii="Times New Roman" w:hAnsi="Times New Roman" w:eastAsia="方正仿宋_GBK" w:cs="Times New Roman"/>
          <w:lang w:eastAsia="zh-CN"/>
        </w:rPr>
        <w:t xml:space="preserve">劳务费</w:t>
      </w:r>
      <w:r>
        <w:rPr>
          <w:rFonts w:hint="eastAsia" w:ascii="Times New Roman" w:hAnsi="Times New Roman" w:eastAsia="方正仿宋_GBK" w:cs="Times New Roman"/>
        </w:rPr>
        <w:t xml:space="preserve">。</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9</w:t>
      </w:r>
      <w:r>
        <w:rPr>
          <w:rFonts w:hint="eastAsia" w:ascii="Times New Roman" w:hAnsi="Times New Roman" w:eastAsia="方正仿宋_GBK" w:cs="Times New Roman"/>
        </w:rPr>
        <w:t xml:space="preserve">. 社会保障和就业支出（</w:t>
      </w:r>
      <w:r>
        <w:rPr>
          <w:rFonts w:hint="eastAsia" w:ascii="Times New Roman" w:hAnsi="Times New Roman" w:eastAsia="方正仿宋_GBK" w:cs="Times New Roman"/>
          <w:lang w:val="en-US" w:eastAsia="zh-CN"/>
        </w:rPr>
        <w:t xml:space="preserve">208</w:t>
      </w:r>
      <w:r>
        <w:rPr>
          <w:rFonts w:hint="eastAsia" w:ascii="Times New Roman" w:hAnsi="Times New Roman" w:eastAsia="方正仿宋_GBK" w:cs="Times New Roman"/>
        </w:rPr>
        <w:t xml:space="preserve">类）行政事业单位养老支出（</w:t>
      </w:r>
      <w:r>
        <w:rPr>
          <w:rFonts w:hint="eastAsia" w:ascii="Times New Roman" w:hAnsi="Times New Roman" w:eastAsia="方正仿宋_GBK" w:cs="Times New Roman"/>
          <w:lang w:val="en-US" w:eastAsia="zh-CN"/>
        </w:rPr>
        <w:t xml:space="preserve">05</w:t>
      </w:r>
      <w:r>
        <w:rPr>
          <w:rFonts w:hint="eastAsia" w:ascii="Times New Roman" w:hAnsi="Times New Roman" w:eastAsia="方正仿宋_GBK" w:cs="Times New Roman"/>
        </w:rPr>
        <w:t xml:space="preserve">款）机关事业单位基本养老保险缴费（</w:t>
      </w:r>
      <w:r>
        <w:rPr>
          <w:rFonts w:hint="eastAsia" w:ascii="Times New Roman" w:hAnsi="Times New Roman" w:eastAsia="方正仿宋_GBK" w:cs="Times New Roman"/>
          <w:lang w:val="en-US" w:eastAsia="zh-CN"/>
        </w:rPr>
        <w:t xml:space="preserve">05</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95.26</w:t>
      </w:r>
      <w:r>
        <w:rPr>
          <w:rFonts w:hint="eastAsia" w:ascii="Times New Roman" w:hAnsi="Times New Roman" w:eastAsia="方正仿宋_GBK" w:cs="Times New Roman"/>
        </w:rPr>
        <w:t xml:space="preserve">万元，主要用于：全局在职职工机关养老保险单位缴纳部分。</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10</w:t>
      </w:r>
      <w:r>
        <w:rPr>
          <w:rFonts w:hint="eastAsia" w:ascii="Times New Roman" w:hAnsi="Times New Roman" w:eastAsia="方正仿宋_GBK" w:cs="Times New Roman"/>
        </w:rPr>
        <w:t xml:space="preserve">.社会保障和就业支出（</w:t>
      </w:r>
      <w:r>
        <w:rPr>
          <w:rFonts w:hint="eastAsia" w:ascii="Times New Roman" w:hAnsi="Times New Roman" w:eastAsia="方正仿宋_GBK" w:cs="Times New Roman"/>
          <w:lang w:val="en-US" w:eastAsia="zh-CN"/>
        </w:rPr>
        <w:t xml:space="preserve">208</w:t>
      </w:r>
      <w:r>
        <w:rPr>
          <w:rFonts w:hint="eastAsia" w:ascii="Times New Roman" w:hAnsi="Times New Roman" w:eastAsia="方正仿宋_GBK" w:cs="Times New Roman"/>
        </w:rPr>
        <w:t xml:space="preserve">类）行政事业单位养老支出（</w:t>
      </w:r>
      <w:r>
        <w:rPr>
          <w:rFonts w:hint="eastAsia" w:ascii="Times New Roman" w:hAnsi="Times New Roman" w:eastAsia="方正仿宋_GBK" w:cs="Times New Roman"/>
          <w:lang w:val="en-US" w:eastAsia="zh-CN"/>
        </w:rPr>
        <w:t xml:space="preserve">05</w:t>
      </w:r>
      <w:r>
        <w:rPr>
          <w:rFonts w:hint="eastAsia" w:ascii="Times New Roman" w:hAnsi="Times New Roman" w:eastAsia="方正仿宋_GBK" w:cs="Times New Roman"/>
        </w:rPr>
        <w:t xml:space="preserve">款）行政单位离退休（</w:t>
      </w:r>
      <w:r>
        <w:rPr>
          <w:rFonts w:hint="eastAsia" w:ascii="Times New Roman" w:hAnsi="Times New Roman" w:eastAsia="方正仿宋_GBK" w:cs="Times New Roman"/>
          <w:lang w:val="en-US" w:eastAsia="zh-CN"/>
        </w:rPr>
        <w:t xml:space="preserve">01</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15.03</w:t>
      </w:r>
      <w:r>
        <w:rPr>
          <w:rFonts w:hint="eastAsia" w:ascii="Times New Roman" w:hAnsi="Times New Roman" w:eastAsia="方正仿宋_GBK" w:cs="Times New Roman"/>
        </w:rPr>
        <w:t xml:space="preserve">万元，主要用于：</w:t>
      </w:r>
      <w:r>
        <w:rPr>
          <w:rFonts w:hint="eastAsia" w:ascii="Times New Roman" w:hAnsi="Times New Roman" w:eastAsia="方正仿宋_GBK" w:cs="Times New Roman"/>
          <w:lang w:val="en-US" w:eastAsia="zh-CN"/>
        </w:rPr>
        <w:t xml:space="preserve">退休人员医疗补助</w:t>
      </w:r>
      <w:r>
        <w:rPr>
          <w:rFonts w:hint="eastAsia" w:ascii="Times New Roman" w:hAnsi="Times New Roman" w:eastAsia="方正仿宋_GBK" w:cs="Times New Roman"/>
        </w:rPr>
        <w:t xml:space="preserve">等。</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11</w:t>
      </w:r>
      <w:r>
        <w:rPr>
          <w:rFonts w:hint="eastAsia" w:ascii="Times New Roman" w:hAnsi="Times New Roman" w:eastAsia="方正仿宋_GBK" w:cs="Times New Roman"/>
        </w:rPr>
        <w:t xml:space="preserve">.卫生健康支出支出（</w:t>
      </w:r>
      <w:r>
        <w:rPr>
          <w:rFonts w:hint="eastAsia" w:ascii="Times New Roman" w:hAnsi="Times New Roman" w:eastAsia="方正仿宋_GBK" w:cs="Times New Roman"/>
          <w:lang w:val="en-US" w:eastAsia="zh-CN"/>
        </w:rPr>
        <w:t xml:space="preserve">210</w:t>
      </w:r>
      <w:r>
        <w:rPr>
          <w:rFonts w:hint="eastAsia" w:ascii="Times New Roman" w:hAnsi="Times New Roman" w:eastAsia="方正仿宋_GBK" w:cs="Times New Roman"/>
        </w:rPr>
        <w:t xml:space="preserve">类）行政事业单位医疗支出（</w:t>
      </w:r>
      <w:r>
        <w:rPr>
          <w:rFonts w:hint="eastAsia" w:ascii="Times New Roman" w:hAnsi="Times New Roman" w:eastAsia="方正仿宋_GBK" w:cs="Times New Roman"/>
          <w:lang w:val="en-US" w:eastAsia="zh-CN"/>
        </w:rPr>
        <w:t xml:space="preserve">11</w:t>
      </w:r>
      <w:r>
        <w:rPr>
          <w:rFonts w:hint="eastAsia" w:ascii="Times New Roman" w:hAnsi="Times New Roman" w:eastAsia="方正仿宋_GBK" w:cs="Times New Roman"/>
        </w:rPr>
        <w:t xml:space="preserve">款）行政单位医疗（</w:t>
      </w:r>
      <w:r>
        <w:rPr>
          <w:rFonts w:hint="eastAsia" w:ascii="Times New Roman" w:hAnsi="Times New Roman" w:eastAsia="方正仿宋_GBK" w:cs="Times New Roman"/>
          <w:lang w:val="en-US" w:eastAsia="zh-CN"/>
        </w:rPr>
        <w:t xml:space="preserve">01</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50.21万</w:t>
      </w:r>
      <w:r>
        <w:rPr>
          <w:rFonts w:hint="eastAsia" w:ascii="Times New Roman" w:hAnsi="Times New Roman" w:eastAsia="方正仿宋_GBK" w:cs="Times New Roman"/>
        </w:rPr>
        <w:t xml:space="preserve">元，主要用于：全局行政人员基本医疗保险保险单位缴纳部分。</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val="en-US" w:eastAsia="zh-CN"/>
        </w:rPr>
        <w:t xml:space="preserve">12</w:t>
      </w:r>
      <w:r>
        <w:rPr>
          <w:rFonts w:hint="eastAsia" w:ascii="Times New Roman" w:hAnsi="Times New Roman" w:eastAsia="方正仿宋_GBK" w:cs="Times New Roman"/>
        </w:rPr>
        <w:t xml:space="preserve">.卫生健康支出支出（</w:t>
      </w:r>
      <w:r>
        <w:rPr>
          <w:rFonts w:hint="eastAsia" w:ascii="Times New Roman" w:hAnsi="Times New Roman" w:eastAsia="方正仿宋_GBK" w:cs="Times New Roman"/>
          <w:lang w:val="en-US" w:eastAsia="zh-CN"/>
        </w:rPr>
        <w:t xml:space="preserve">210</w:t>
      </w:r>
      <w:r>
        <w:rPr>
          <w:rFonts w:hint="eastAsia" w:ascii="Times New Roman" w:hAnsi="Times New Roman" w:eastAsia="方正仿宋_GBK" w:cs="Times New Roman"/>
        </w:rPr>
        <w:t xml:space="preserve">类）行政事业单位医疗支出（</w:t>
      </w:r>
      <w:r>
        <w:rPr>
          <w:rFonts w:hint="eastAsia" w:ascii="Times New Roman" w:hAnsi="Times New Roman" w:eastAsia="方正仿宋_GBK" w:cs="Times New Roman"/>
          <w:lang w:val="en-US" w:eastAsia="zh-CN"/>
        </w:rPr>
        <w:t xml:space="preserve">11</w:t>
      </w:r>
      <w:r>
        <w:rPr>
          <w:rFonts w:hint="eastAsia" w:ascii="Times New Roman" w:hAnsi="Times New Roman" w:eastAsia="方正仿宋_GBK" w:cs="Times New Roman"/>
        </w:rPr>
        <w:t xml:space="preserve">款） 事业单位医疗（</w:t>
      </w:r>
      <w:r>
        <w:rPr>
          <w:rFonts w:hint="eastAsia" w:ascii="Times New Roman" w:hAnsi="Times New Roman" w:eastAsia="方正仿宋_GBK" w:cs="Times New Roman"/>
          <w:lang w:val="en-US" w:eastAsia="zh-CN"/>
        </w:rPr>
        <w:t xml:space="preserve">02</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1.46万</w:t>
      </w:r>
      <w:r>
        <w:rPr>
          <w:rFonts w:hint="eastAsia" w:ascii="Times New Roman" w:hAnsi="Times New Roman" w:eastAsia="方正仿宋_GBK" w:cs="Times New Roman"/>
        </w:rPr>
        <w:t xml:space="preserve">元，主要用于：全局</w:t>
      </w:r>
      <w:r>
        <w:rPr>
          <w:rFonts w:hint="eastAsia" w:ascii="Times New Roman" w:hAnsi="Times New Roman" w:eastAsia="方正仿宋_GBK" w:cs="Times New Roman"/>
          <w:lang w:val="en-US" w:eastAsia="zh-CN"/>
        </w:rPr>
        <w:t xml:space="preserve">事业</w:t>
      </w:r>
      <w:r>
        <w:rPr>
          <w:rFonts w:hint="eastAsia" w:ascii="Times New Roman" w:hAnsi="Times New Roman" w:eastAsia="方正仿宋_GBK" w:cs="Times New Roman"/>
        </w:rPr>
        <w:t xml:space="preserve">人员基本医疗保险保险单位缴纳部分。</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13</w:t>
      </w:r>
      <w:r>
        <w:rPr>
          <w:rFonts w:hint="eastAsia" w:ascii="Times New Roman" w:hAnsi="Times New Roman" w:eastAsia="方正仿宋_GBK" w:cs="Times New Roman"/>
        </w:rPr>
        <w:t xml:space="preserve">.卫生健康支出支出（</w:t>
      </w:r>
      <w:r>
        <w:rPr>
          <w:rFonts w:hint="eastAsia" w:ascii="Times New Roman" w:hAnsi="Times New Roman" w:eastAsia="方正仿宋_GBK" w:cs="Times New Roman"/>
          <w:lang w:val="en-US" w:eastAsia="zh-CN"/>
        </w:rPr>
        <w:t xml:space="preserve">210</w:t>
      </w:r>
      <w:r>
        <w:rPr>
          <w:rFonts w:hint="eastAsia" w:ascii="Times New Roman" w:hAnsi="Times New Roman" w:eastAsia="方正仿宋_GBK" w:cs="Times New Roman"/>
        </w:rPr>
        <w:t xml:space="preserve">类）行政</w:t>
      </w:r>
      <w:r>
        <w:rPr>
          <w:rFonts w:hint="eastAsia" w:ascii="Times New Roman" w:hAnsi="Times New Roman" w:eastAsia="方正仿宋_GBK" w:cs="Times New Roman"/>
          <w:lang w:eastAsia="zh-CN"/>
        </w:rPr>
        <w:t xml:space="preserve">事业</w:t>
      </w:r>
      <w:r>
        <w:rPr>
          <w:rFonts w:hint="eastAsia" w:ascii="Times New Roman" w:hAnsi="Times New Roman" w:eastAsia="方正仿宋_GBK" w:cs="Times New Roman"/>
        </w:rPr>
        <w:t xml:space="preserve">单位医疗支出（</w:t>
      </w:r>
      <w:r>
        <w:rPr>
          <w:rFonts w:hint="eastAsia" w:ascii="Times New Roman" w:hAnsi="Times New Roman" w:eastAsia="方正仿宋_GBK" w:cs="Times New Roman"/>
          <w:lang w:val="en-US" w:eastAsia="zh-CN"/>
        </w:rPr>
        <w:t xml:space="preserve">11</w:t>
      </w:r>
      <w:r>
        <w:rPr>
          <w:rFonts w:hint="eastAsia" w:ascii="Times New Roman" w:hAnsi="Times New Roman" w:eastAsia="方正仿宋_GBK" w:cs="Times New Roman"/>
        </w:rPr>
        <w:t xml:space="preserve">款）</w:t>
      </w:r>
      <w:r>
        <w:rPr>
          <w:rFonts w:hint="eastAsia" w:ascii="Times New Roman" w:hAnsi="Times New Roman" w:eastAsia="方正仿宋_GBK" w:cs="Times New Roman"/>
          <w:lang w:eastAsia="zh-CN"/>
        </w:rPr>
        <w:t xml:space="preserve">公务员医疗补助</w:t>
      </w:r>
      <w:r>
        <w:rPr>
          <w:rFonts w:hint="eastAsia" w:ascii="Times New Roman" w:hAnsi="Times New Roman" w:eastAsia="方正仿宋_GBK" w:cs="Times New Roman"/>
        </w:rPr>
        <w:t xml:space="preserve">（</w:t>
      </w:r>
      <w:r>
        <w:rPr>
          <w:rFonts w:hint="eastAsia" w:ascii="Times New Roman" w:hAnsi="Times New Roman" w:eastAsia="方正仿宋_GBK" w:cs="Times New Roman"/>
          <w:lang w:val="en-US" w:eastAsia="zh-CN"/>
        </w:rPr>
        <w:t xml:space="preserve">03</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4.92</w:t>
      </w:r>
      <w:r>
        <w:rPr>
          <w:rFonts w:hint="eastAsia" w:ascii="Times New Roman" w:hAnsi="Times New Roman" w:eastAsia="方正仿宋_GBK" w:cs="Times New Roman"/>
        </w:rPr>
        <w:t xml:space="preserve">万元，主要用于：全局职工医疗费补助支出。</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14</w:t>
      </w:r>
      <w:r>
        <w:rPr>
          <w:rFonts w:hint="eastAsia" w:ascii="Times New Roman" w:hAnsi="Times New Roman" w:eastAsia="方正仿宋_GBK" w:cs="Times New Roman"/>
        </w:rPr>
        <w:t xml:space="preserve">.卫生健康支出支出（</w:t>
      </w:r>
      <w:r>
        <w:rPr>
          <w:rFonts w:hint="eastAsia" w:ascii="Times New Roman" w:hAnsi="Times New Roman" w:eastAsia="方正仿宋_GBK" w:cs="Times New Roman"/>
          <w:lang w:val="en-US" w:eastAsia="zh-CN"/>
        </w:rPr>
        <w:t xml:space="preserve">210</w:t>
      </w:r>
      <w:r>
        <w:rPr>
          <w:rFonts w:hint="eastAsia" w:ascii="Times New Roman" w:hAnsi="Times New Roman" w:eastAsia="方正仿宋_GBK" w:cs="Times New Roman"/>
        </w:rPr>
        <w:t xml:space="preserve">类）行政事业单位医疗支出（</w:t>
      </w:r>
      <w:r>
        <w:rPr>
          <w:rFonts w:hint="eastAsia" w:ascii="Times New Roman" w:hAnsi="Times New Roman" w:eastAsia="方正仿宋_GBK" w:cs="Times New Roman"/>
          <w:lang w:val="en-US" w:eastAsia="zh-CN"/>
        </w:rPr>
        <w:t xml:space="preserve">11</w:t>
      </w:r>
      <w:r>
        <w:rPr>
          <w:rFonts w:hint="eastAsia" w:ascii="Times New Roman" w:hAnsi="Times New Roman" w:eastAsia="方正仿宋_GBK" w:cs="Times New Roman"/>
        </w:rPr>
        <w:t xml:space="preserve">款</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 </w:t>
      </w:r>
      <w:r>
        <w:rPr>
          <w:rFonts w:hint="eastAsia" w:ascii="Times New Roman" w:hAnsi="Times New Roman" w:eastAsia="方正仿宋_GBK" w:cs="Times New Roman"/>
          <w:lang w:eastAsia="zh-CN"/>
        </w:rPr>
        <w:t xml:space="preserve">其他行政事业单位医疗支出</w:t>
      </w:r>
      <w:r>
        <w:rPr>
          <w:rFonts w:hint="eastAsia" w:ascii="Times New Roman" w:hAnsi="Times New Roman" w:eastAsia="方正仿宋_GBK" w:cs="Times New Roman"/>
        </w:rPr>
        <w:t xml:space="preserve">（</w:t>
      </w:r>
      <w:r>
        <w:rPr>
          <w:rFonts w:hint="eastAsia" w:ascii="Times New Roman" w:hAnsi="Times New Roman" w:eastAsia="方正仿宋_GBK" w:cs="Times New Roman"/>
          <w:lang w:val="en-US" w:eastAsia="zh-CN"/>
        </w:rPr>
        <w:t xml:space="preserve">99</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0.24</w:t>
      </w:r>
      <w:r>
        <w:rPr>
          <w:rFonts w:hint="eastAsia" w:ascii="Times New Roman" w:hAnsi="Times New Roman" w:eastAsia="方正仿宋_GBK" w:cs="Times New Roman"/>
        </w:rPr>
        <w:t xml:space="preserve">万元，主要用于：职工医疗费补助支出。</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rPr>
        <w:t xml:space="preserve">1</w:t>
      </w:r>
      <w:r>
        <w:rPr>
          <w:rFonts w:hint="eastAsia" w:ascii="Times New Roman" w:hAnsi="Times New Roman" w:eastAsia="方正仿宋_GBK" w:cs="Times New Roman"/>
          <w:lang w:val="en-US" w:eastAsia="zh-CN"/>
        </w:rPr>
        <w:t xml:space="preserve">5</w:t>
      </w:r>
      <w:r>
        <w:rPr>
          <w:rFonts w:hint="eastAsia" w:ascii="Times New Roman" w:hAnsi="Times New Roman" w:eastAsia="方正仿宋_GBK" w:cs="Times New Roman"/>
        </w:rPr>
        <w:t xml:space="preserve">.住房保障支出（</w:t>
      </w:r>
      <w:r>
        <w:rPr>
          <w:rFonts w:hint="eastAsia" w:ascii="Times New Roman" w:hAnsi="Times New Roman" w:eastAsia="方正仿宋_GBK" w:cs="Times New Roman"/>
          <w:lang w:val="en-US" w:eastAsia="zh-CN"/>
        </w:rPr>
        <w:t xml:space="preserve">221</w:t>
      </w:r>
      <w:r>
        <w:rPr>
          <w:rFonts w:hint="eastAsia" w:ascii="Times New Roman" w:hAnsi="Times New Roman" w:eastAsia="方正仿宋_GBK" w:cs="Times New Roman"/>
        </w:rPr>
        <w:t xml:space="preserve">类）住房改革支出（</w:t>
      </w:r>
      <w:r>
        <w:rPr>
          <w:rFonts w:hint="eastAsia" w:ascii="Times New Roman" w:hAnsi="Times New Roman" w:eastAsia="方正仿宋_GBK" w:cs="Times New Roman"/>
          <w:lang w:val="en-US" w:eastAsia="zh-CN"/>
        </w:rPr>
        <w:t xml:space="preserve">02</w:t>
      </w:r>
      <w:r>
        <w:rPr>
          <w:rFonts w:hint="eastAsia" w:ascii="Times New Roman" w:hAnsi="Times New Roman" w:eastAsia="方正仿宋_GBK" w:cs="Times New Roman"/>
        </w:rPr>
        <w:t xml:space="preserve">款）住房公积金（</w:t>
      </w:r>
      <w:r>
        <w:rPr>
          <w:rFonts w:hint="eastAsia" w:ascii="Times New Roman" w:hAnsi="Times New Roman" w:eastAsia="方正仿宋_GBK" w:cs="Times New Roman"/>
          <w:lang w:val="en-US" w:eastAsia="zh-CN"/>
        </w:rPr>
        <w:t xml:space="preserve">01</w:t>
      </w:r>
      <w:r>
        <w:rPr>
          <w:rFonts w:hint="eastAsia" w:ascii="Times New Roman" w:hAnsi="Times New Roman" w:eastAsia="方正仿宋_GBK" w:cs="Times New Roman"/>
        </w:rPr>
        <w:t xml:space="preserve">项）202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年预算数为</w:t>
      </w:r>
      <w:r>
        <w:rPr>
          <w:rFonts w:hint="eastAsia" w:ascii="Times New Roman" w:hAnsi="Times New Roman" w:eastAsia="方正仿宋_GBK" w:cs="Times New Roman"/>
          <w:lang w:val="en-US" w:eastAsia="zh-CN"/>
        </w:rPr>
        <w:t xml:space="preserve">79.42</w:t>
      </w:r>
      <w:r>
        <w:rPr>
          <w:rFonts w:hint="eastAsia" w:ascii="Times New Roman" w:hAnsi="Times New Roman" w:eastAsia="方正仿宋_GBK" w:cs="Times New Roman"/>
        </w:rPr>
        <w:t xml:space="preserve">万元，主要用于：全局在职职工缴纳公积金单位缴纳部分。</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ascii="Times New Roman" w:hAnsi="Times New Roman" w:eastAsia="方正黑体_GBK" w:cs="Times New Roman"/>
          <w:color w:val="000000"/>
        </w:rPr>
        <w:t xml:space="preserve">六、一般公共预算基本支出情况说明</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eastAsia="zh-CN"/>
        </w:rPr>
        <w:t xml:space="preserve">盐边县司法局202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lang w:eastAsia="zh-CN"/>
        </w:rPr>
        <w:t xml:space="preserve">年一般公共预算基本支出</w:t>
      </w:r>
      <w:r>
        <w:rPr>
          <w:rFonts w:hint="eastAsia" w:ascii="Times New Roman" w:hAnsi="Times New Roman" w:eastAsia="方正仿宋_GBK" w:cs="Times New Roman"/>
          <w:lang w:val="en-US" w:eastAsia="zh-CN"/>
        </w:rPr>
        <w:t xml:space="preserve">991.14</w:t>
      </w:r>
      <w:r>
        <w:rPr>
          <w:rFonts w:hint="eastAsia" w:ascii="Times New Roman" w:hAnsi="Times New Roman" w:eastAsia="方正仿宋_GBK" w:cs="Times New Roman"/>
          <w:lang w:eastAsia="zh-CN"/>
        </w:rPr>
        <w:t xml:space="preserve">万元，其中：</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eastAsia="zh-CN"/>
        </w:rPr>
        <w:t xml:space="preserve">人员经费</w:t>
      </w:r>
      <w:r>
        <w:rPr>
          <w:rFonts w:hint="eastAsia" w:ascii="Times New Roman" w:hAnsi="Times New Roman" w:eastAsia="方正仿宋_GBK" w:cs="Times New Roman"/>
          <w:lang w:val="en-US" w:eastAsia="zh-CN"/>
        </w:rPr>
        <w:t xml:space="preserve">879.01</w:t>
      </w:r>
      <w:r>
        <w:rPr>
          <w:rFonts w:hint="eastAsia" w:ascii="Times New Roman" w:hAnsi="Times New Roman" w:eastAsia="方正仿宋_GBK" w:cs="Times New Roman"/>
          <w:lang w:eastAsia="zh-CN"/>
        </w:rPr>
        <w:t xml:space="preserve">万元，主要包括：基本工资、津贴补贴、奖金、</w:t>
      </w:r>
      <w:r>
        <w:rPr>
          <w:rFonts w:hint="eastAsia" w:ascii="Times New Roman" w:hAnsi="Times New Roman" w:eastAsia="方正仿宋_GBK" w:cs="Times New Roman"/>
          <w:lang w:val="en-US" w:eastAsia="zh-CN"/>
        </w:rPr>
        <w:t xml:space="preserve">绩效工资、</w:t>
      </w:r>
      <w:r>
        <w:rPr>
          <w:rFonts w:hint="eastAsia" w:ascii="Times New Roman" w:hAnsi="Times New Roman" w:eastAsia="方正仿宋_GBK" w:cs="Times New Roman"/>
          <w:lang w:eastAsia="zh-CN"/>
        </w:rPr>
        <w:t xml:space="preserve">机关事业单位基本养老保险缴费、</w:t>
      </w:r>
      <w:r>
        <w:rPr>
          <w:rFonts w:ascii="Times New Roman" w:hAnsi="Times New Roman" w:eastAsia="方正仿宋_GBK" w:cs="Times New Roman"/>
        </w:rPr>
        <w:t xml:space="preserve">职工基本医疗保险缴费、公务员医疗补助缴费、其他社会保障缴费、</w:t>
      </w:r>
      <w:r>
        <w:rPr>
          <w:rFonts w:hint="eastAsia" w:ascii="Times New Roman" w:hAnsi="Times New Roman" w:eastAsia="方正仿宋_GBK" w:cs="Times New Roman"/>
          <w:lang w:val="en-US" w:eastAsia="zh-CN"/>
        </w:rPr>
        <w:t xml:space="preserve">医疗费、</w:t>
      </w:r>
      <w:r>
        <w:rPr>
          <w:rFonts w:hint="eastAsia" w:ascii="Times New Roman" w:hAnsi="Times New Roman" w:eastAsia="方正仿宋_GBK" w:cs="Times New Roman"/>
          <w:lang w:eastAsia="zh-CN"/>
        </w:rPr>
        <w:t xml:space="preserve">其他工资福利支出、医疗费</w:t>
      </w:r>
      <w:r>
        <w:rPr>
          <w:rFonts w:hint="eastAsia" w:ascii="Times New Roman" w:hAnsi="Times New Roman" w:eastAsia="方正仿宋_GBK" w:cs="Times New Roman"/>
          <w:lang w:val="en-US" w:eastAsia="zh-CN"/>
        </w:rPr>
        <w:t xml:space="preserve">补助</w:t>
      </w:r>
      <w:r>
        <w:rPr>
          <w:rFonts w:hint="eastAsia" w:ascii="Times New Roman" w:hAnsi="Times New Roman" w:eastAsia="方正仿宋_GBK" w:cs="Times New Roman"/>
          <w:lang w:eastAsia="zh-CN"/>
        </w:rPr>
        <w:t xml:space="preserve">、奖励金、住房公积金等。</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eastAsia="zh-CN"/>
        </w:rPr>
        <w:t xml:space="preserve">公用经费</w:t>
      </w:r>
      <w:r>
        <w:rPr>
          <w:rFonts w:hint="eastAsia" w:ascii="Times New Roman" w:hAnsi="Times New Roman" w:eastAsia="方正仿宋_GBK" w:cs="Times New Roman"/>
          <w:lang w:val="en-US" w:eastAsia="zh-CN"/>
        </w:rPr>
        <w:t xml:space="preserve">112.13</w:t>
      </w:r>
      <w:r>
        <w:rPr>
          <w:rFonts w:hint="eastAsia" w:ascii="Times New Roman" w:hAnsi="Times New Roman" w:eastAsia="方正仿宋_GBK" w:cs="Times New Roman"/>
          <w:lang w:eastAsia="zh-CN"/>
        </w:rPr>
        <w:t xml:space="preserve">万元，主要包括：办公费、</w:t>
      </w:r>
      <w:r>
        <w:rPr>
          <w:rFonts w:hint="eastAsia" w:ascii="Times New Roman" w:hAnsi="Times New Roman" w:eastAsia="方正仿宋_GBK" w:cs="Times New Roman"/>
          <w:lang w:val="en-US" w:eastAsia="zh-CN"/>
        </w:rPr>
        <w:t xml:space="preserve">印刷费、</w:t>
      </w:r>
      <w:r>
        <w:rPr>
          <w:rFonts w:hint="eastAsia" w:ascii="Times New Roman" w:hAnsi="Times New Roman" w:eastAsia="方正仿宋_GBK" w:cs="Times New Roman"/>
          <w:lang w:eastAsia="zh-CN"/>
        </w:rPr>
        <w:t xml:space="preserve">水费、电费、</w:t>
      </w:r>
      <w:r>
        <w:rPr>
          <w:rFonts w:hint="eastAsia" w:ascii="Times New Roman" w:hAnsi="Times New Roman" w:eastAsia="方正仿宋_GBK" w:cs="Times New Roman"/>
          <w:lang w:val="en-US" w:eastAsia="zh-CN"/>
        </w:rPr>
        <w:t xml:space="preserve">邮电费、</w:t>
      </w:r>
      <w:r>
        <w:rPr>
          <w:rFonts w:hint="eastAsia" w:ascii="Times New Roman" w:hAnsi="Times New Roman" w:eastAsia="方正仿宋_GBK" w:cs="Times New Roman"/>
          <w:lang w:eastAsia="zh-CN"/>
        </w:rPr>
        <w:t xml:space="preserve">差旅费、维修（护）费、</w:t>
      </w:r>
      <w:r>
        <w:rPr>
          <w:rFonts w:hint="eastAsia" w:ascii="Times New Roman" w:hAnsi="Times New Roman" w:eastAsia="方正仿宋_GBK" w:cs="Times New Roman"/>
          <w:lang w:val="en-US" w:eastAsia="zh-CN"/>
        </w:rPr>
        <w:t xml:space="preserve">会议费、培训费、</w:t>
      </w:r>
      <w:r>
        <w:rPr>
          <w:rFonts w:hint="eastAsia" w:ascii="Times New Roman" w:hAnsi="Times New Roman" w:eastAsia="方正仿宋_GBK" w:cs="Times New Roman"/>
          <w:lang w:eastAsia="zh-CN"/>
        </w:rPr>
        <w:t xml:space="preserve">公务接待费、</w:t>
      </w:r>
      <w:r>
        <w:rPr>
          <w:rFonts w:hint="eastAsia" w:ascii="Times New Roman" w:hAnsi="Times New Roman" w:eastAsia="方正仿宋_GBK" w:cs="Times New Roman"/>
          <w:lang w:val="en-US" w:eastAsia="zh-CN"/>
        </w:rPr>
        <w:t xml:space="preserve">劳务费、委托业务费、</w:t>
      </w:r>
      <w:r>
        <w:rPr>
          <w:rFonts w:hint="eastAsia" w:ascii="Times New Roman" w:hAnsi="Times New Roman" w:eastAsia="方正仿宋_GBK" w:cs="Times New Roman"/>
          <w:lang w:eastAsia="zh-CN"/>
        </w:rPr>
        <w:t xml:space="preserve">工会经费、其他交通费</w:t>
      </w:r>
      <w:r>
        <w:rPr>
          <w:rFonts w:hint="eastAsia" w:ascii="Times New Roman" w:hAnsi="Times New Roman" w:eastAsia="方正仿宋_GBK" w:cs="Times New Roman"/>
          <w:lang w:val="en-US" w:eastAsia="zh-CN"/>
        </w:rPr>
        <w:t xml:space="preserve">用</w:t>
      </w:r>
      <w:r>
        <w:rPr>
          <w:rFonts w:hint="eastAsia" w:ascii="Times New Roman" w:hAnsi="Times New Roman" w:eastAsia="方正仿宋_GBK" w:cs="Times New Roman"/>
          <w:lang w:eastAsia="zh-CN"/>
        </w:rPr>
        <w:t xml:space="preserve">、其他商品和服务支出等。</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ascii="Times New Roman" w:hAnsi="Times New Roman" w:eastAsia="方正黑体_GBK" w:cs="Times New Roman"/>
          <w:color w:val="000000"/>
        </w:rPr>
        <w:t xml:space="preserve">七、“三公”经费财政拨款预算安排情况说明</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eastAsia="zh-CN"/>
        </w:rPr>
        <w:t xml:space="preserve">盐边县司法局202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lang w:eastAsia="zh-CN"/>
        </w:rPr>
        <w:t xml:space="preserve">年“三公”经费财政拨款预算数</w:t>
      </w:r>
      <w:r>
        <w:rPr>
          <w:rFonts w:hint="eastAsia" w:ascii="Times New Roman" w:hAnsi="Times New Roman" w:eastAsia="方正仿宋_GBK" w:cs="Times New Roman"/>
          <w:lang w:val="en-US" w:eastAsia="zh-CN"/>
        </w:rPr>
        <w:t xml:space="preserve">0.74</w:t>
      </w:r>
      <w:r>
        <w:rPr>
          <w:rFonts w:hint="eastAsia" w:ascii="Times New Roman" w:hAnsi="Times New Roman" w:eastAsia="方正仿宋_GBK" w:cs="Times New Roman"/>
          <w:lang w:eastAsia="zh-CN"/>
        </w:rPr>
        <w:t xml:space="preserve">万元，其中：因公出国（境）经费0万元，公务接待费0.7</w:t>
      </w:r>
      <w:r>
        <w:rPr>
          <w:rFonts w:hint="eastAsia" w:ascii="Times New Roman" w:hAnsi="Times New Roman" w:eastAsia="方正仿宋_GBK" w:cs="Times New Roman"/>
          <w:lang w:val="en-US" w:eastAsia="zh-CN"/>
        </w:rPr>
        <w:t xml:space="preserve">4</w:t>
      </w:r>
      <w:r>
        <w:rPr>
          <w:rFonts w:hint="eastAsia" w:ascii="Times New Roman" w:hAnsi="Times New Roman" w:eastAsia="方正仿宋_GBK" w:cs="Times New Roman"/>
          <w:lang w:eastAsia="zh-CN"/>
        </w:rPr>
        <w:t xml:space="preserve">万元，公务用车购置及运行维护费</w:t>
      </w:r>
      <w:r>
        <w:rPr>
          <w:rFonts w:hint="eastAsia" w:ascii="Times New Roman" w:hAnsi="Times New Roman" w:eastAsia="方正仿宋_GBK" w:cs="Times New Roman"/>
          <w:lang w:val="en-US" w:eastAsia="zh-CN"/>
        </w:rPr>
        <w:t xml:space="preserve">0</w:t>
      </w:r>
      <w:r>
        <w:rPr>
          <w:rFonts w:hint="eastAsia" w:ascii="Times New Roman" w:hAnsi="Times New Roman" w:eastAsia="方正仿宋_GBK" w:cs="Times New Roman"/>
          <w:lang w:eastAsia="zh-CN"/>
        </w:rPr>
        <w:t xml:space="preserve">万元。</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pBdr/>
        <w:spacing w:line="560" w:lineRule="exact"/>
        <w:ind w:firstLine="643"/>
        <w:rPr>
          <w:rFonts w:hint="eastAsia" w:ascii="Times New Roman" w:hAnsi="Times New Roman" w:eastAsia="方正仿宋_GBK" w:cs="Times New Roman"/>
          <w:lang w:eastAsia="zh-CN"/>
        </w:rPr>
      </w:pPr>
      <w:r>
        <w:rPr>
          <w:rFonts w:hint="eastAsia"/>
          <w:b/>
          <w:bCs/>
          <w:lang w:eastAsia="zh-CN"/>
        </w:rPr>
        <w:t xml:space="preserve">（一）因公出国（境）经费与202</w:t>
      </w:r>
      <w:r>
        <w:rPr>
          <w:rFonts w:hint="eastAsia"/>
          <w:b/>
          <w:bCs/>
          <w:lang w:val="en-US" w:eastAsia="zh-CN"/>
        </w:rPr>
        <w:t xml:space="preserve">5</w:t>
      </w:r>
      <w:r>
        <w:rPr>
          <w:rFonts w:hint="eastAsia"/>
          <w:b/>
          <w:bCs/>
          <w:lang w:eastAsia="zh-CN"/>
        </w:rPr>
        <w:t xml:space="preserve">年预算持平</w:t>
      </w:r>
      <w:r>
        <w:rPr>
          <w:rFonts w:hint="eastAsia"/>
          <w:lang w:eastAsia="zh-CN"/>
        </w:rPr>
        <w:t xml:space="preserve">。</w:t>
      </w:r>
      <w:r>
        <w:rPr>
          <w:rFonts w:hint="eastAsia" w:ascii="Times New Roman" w:hAnsi="Times New Roman" w:eastAsia="方正仿宋_GBK" w:cs="Times New Roman"/>
          <w:lang w:val="en-US" w:eastAsia="zh-CN"/>
        </w:rPr>
        <w:t xml:space="preserve">主要原因是我单位没有安排出国出境。</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pBdr/>
        <w:spacing w:line="560" w:lineRule="exact"/>
        <w:ind w:firstLine="643"/>
        <w:rPr>
          <w:rFonts w:hint="eastAsia" w:ascii="Times New Roman" w:hAnsi="Times New Roman" w:eastAsia="方正仿宋_GBK" w:cs="Times New Roman"/>
          <w:lang w:eastAsia="zh-CN"/>
        </w:rPr>
      </w:pPr>
      <w:r>
        <w:rPr>
          <w:rFonts w:hint="eastAsia"/>
          <w:b/>
          <w:bCs/>
          <w:lang w:eastAsia="zh-CN"/>
        </w:rPr>
        <w:t xml:space="preserve">（二）公务接待费与202</w:t>
      </w:r>
      <w:r>
        <w:rPr>
          <w:rFonts w:hint="eastAsia"/>
          <w:b/>
          <w:bCs/>
          <w:lang w:val="en-US" w:eastAsia="zh-CN"/>
        </w:rPr>
        <w:t xml:space="preserve">5</w:t>
      </w:r>
      <w:r>
        <w:rPr>
          <w:rFonts w:hint="eastAsia"/>
          <w:b/>
          <w:bCs/>
          <w:lang w:eastAsia="zh-CN"/>
        </w:rPr>
        <w:t xml:space="preserve">年预算持平。</w:t>
      </w:r>
      <w:r>
        <w:rPr>
          <w:rFonts w:hint="eastAsia" w:ascii="Times New Roman" w:hAnsi="Times New Roman" w:eastAsia="方正仿宋_GBK" w:cs="Times New Roman"/>
          <w:lang w:eastAsia="zh-CN"/>
        </w:rPr>
        <w:t xml:space="preserve">主要原因是节约“三公”经费开支。</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pBdr/>
        <w:spacing w:line="560" w:lineRule="exact"/>
        <w:ind w:firstLine="640"/>
        <w:rPr>
          <w:rFonts w:hint="eastAsia"/>
          <w:lang w:eastAsia="zh-CN"/>
        </w:rPr>
      </w:pPr>
      <w:r>
        <w:rPr>
          <w:rFonts w:hint="eastAsia" w:ascii="Times New Roman" w:hAnsi="Times New Roman" w:eastAsia="方正仿宋_GBK" w:cs="Times New Roman"/>
          <w:lang w:eastAsia="zh-CN"/>
        </w:rPr>
        <w:t xml:space="preserve">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lang w:eastAsia="zh-CN"/>
        </w:rPr>
        <w:t xml:space="preserve">年公务接待费计划用于执行公务、开展业务活动开支住宿费、用餐费等。</w:t>
      </w:r>
      <w:r>
        <w:rPr>
          <w:rFonts w:hint="eastAsia"/>
          <w:lang w:eastAsia="zh-CN"/>
        </w:rPr>
      </w:r>
      <w:r>
        <w:rPr>
          <w:rFonts w:hint="eastAsia"/>
          <w:lang w:eastAsia="zh-CN"/>
        </w:rPr>
      </w:r>
    </w:p>
    <w:p>
      <w:pPr>
        <w:pStyle w:val="673"/>
        <w:pBdr/>
        <w:spacing w:line="560" w:lineRule="exact"/>
        <w:ind w:firstLine="643"/>
        <w:rPr>
          <w:rFonts w:hint="eastAsia" w:ascii="Times New Roman" w:hAnsi="Times New Roman" w:eastAsia="方正仿宋_GBK" w:cs="Times New Roman"/>
          <w:lang w:eastAsia="zh-CN"/>
        </w:rPr>
      </w:pPr>
      <w:r>
        <w:rPr>
          <w:rFonts w:hint="eastAsia"/>
          <w:b/>
          <w:bCs/>
          <w:lang w:eastAsia="zh-CN"/>
        </w:rPr>
        <w:t xml:space="preserve">（三）公务用车购置及运行维护费</w:t>
      </w:r>
      <w:r>
        <w:rPr>
          <w:rFonts w:hint="eastAsia"/>
          <w:b/>
          <w:bCs/>
          <w:lang w:val="en-US" w:eastAsia="zh-CN"/>
        </w:rPr>
        <w:t xml:space="preserve">较</w:t>
      </w:r>
      <w:r>
        <w:rPr>
          <w:rFonts w:hint="eastAsia"/>
          <w:b/>
          <w:bCs/>
          <w:lang w:eastAsia="zh-CN"/>
        </w:rPr>
        <w:t xml:space="preserve">202</w:t>
      </w:r>
      <w:r>
        <w:rPr>
          <w:rFonts w:hint="eastAsia"/>
          <w:b/>
          <w:bCs/>
          <w:lang w:val="en-US" w:eastAsia="zh-CN"/>
        </w:rPr>
        <w:t xml:space="preserve">5</w:t>
      </w:r>
      <w:r>
        <w:rPr>
          <w:rFonts w:hint="eastAsia"/>
          <w:b/>
          <w:bCs/>
          <w:lang w:eastAsia="zh-CN"/>
        </w:rPr>
        <w:t xml:space="preserve">年预算</w:t>
      </w:r>
      <w:r>
        <w:rPr>
          <w:rFonts w:hint="eastAsia"/>
          <w:b/>
          <w:bCs/>
          <w:lang w:val="en-US" w:eastAsia="zh-CN"/>
        </w:rPr>
        <w:t xml:space="preserve">下降100%</w:t>
      </w:r>
      <w:r>
        <w:rPr>
          <w:rFonts w:hint="eastAsia"/>
          <w:b/>
          <w:bCs/>
          <w:lang w:eastAsia="zh-CN"/>
        </w:rPr>
        <w:t xml:space="preserve">。</w:t>
      </w:r>
      <w:r>
        <w:rPr>
          <w:rFonts w:hint="eastAsia" w:ascii="Times New Roman" w:hAnsi="Times New Roman" w:eastAsia="方正仿宋_GBK" w:cs="Times New Roman"/>
          <w:lang w:eastAsia="zh-CN"/>
        </w:rPr>
        <w:t xml:space="preserve">主要原因是节约“三公”经费开支。</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eastAsia="zh-CN"/>
        </w:rPr>
        <w:t xml:space="preserve">单位现有公务用车3辆，其中：轿车（含7座以下商务车、城市越野车）3辆，7座以上19座（含19座）以下客车0辆，越野车0辆，货车及19座以上客车0辆，摩托车0辆。</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eastAsia="zh-CN"/>
        </w:rPr>
        <w:t xml:space="preserve">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lang w:eastAsia="zh-CN"/>
        </w:rPr>
        <w:t xml:space="preserve">年安排公务用车购置费0万元，购置公务用车0辆，其中：轿车（含7座以下商务车、城市越野车）0辆，7座以上19座（含19座）以下客车0辆，越野车0辆，货车及19座以上客车0辆，摩托车0辆。</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false"/>
        <w:pBdr/>
        <w:spacing w:line="560" w:lineRule="exact"/>
        <w:ind w:firstLine="640"/>
        <w:rPr>
          <w:rFonts w:hint="eastAsia"/>
          <w:lang w:eastAsia="zh-CN"/>
        </w:rPr>
      </w:pPr>
      <w:r>
        <w:rPr>
          <w:rFonts w:hint="eastAsia" w:ascii="Times New Roman" w:hAnsi="Times New Roman" w:eastAsia="方正仿宋_GBK" w:cs="Times New Roman"/>
          <w:lang w:eastAsia="zh-CN"/>
        </w:rPr>
        <w:t xml:space="preserve">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lang w:eastAsia="zh-CN"/>
        </w:rPr>
        <w:t xml:space="preserve">年安排公务用车运行维护费</w:t>
      </w:r>
      <w:r>
        <w:rPr>
          <w:rFonts w:hint="eastAsia" w:ascii="Times New Roman" w:hAnsi="Times New Roman" w:eastAsia="方正仿宋_GBK" w:cs="Times New Roman"/>
          <w:lang w:val="en-US" w:eastAsia="zh-CN"/>
        </w:rPr>
        <w:t xml:space="preserve">0</w:t>
      </w:r>
      <w:r>
        <w:rPr>
          <w:rFonts w:hint="eastAsia" w:ascii="Times New Roman" w:hAnsi="Times New Roman" w:eastAsia="方正仿宋_GBK" w:cs="Times New Roman"/>
          <w:lang w:eastAsia="zh-CN"/>
        </w:rPr>
        <w:t xml:space="preserve">万元。</w:t>
      </w:r>
      <w:r>
        <w:rPr>
          <w:rFonts w:hint="eastAsia"/>
          <w:lang w:eastAsia="zh-CN"/>
        </w:rPr>
      </w:r>
      <w:r>
        <w:rPr>
          <w:rFonts w:hint="eastAsia"/>
          <w:lang w:eastAsia="zh-CN"/>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ascii="Times New Roman" w:hAnsi="Times New Roman" w:eastAsia="方正黑体_GBK" w:cs="Times New Roman"/>
          <w:color w:val="000000"/>
        </w:rPr>
        <w:t xml:space="preserve">八、政府性基金预算支出情况说明</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rPr>
      </w:pPr>
      <w:r>
        <w:rPr>
          <w:rFonts w:hint="eastAsia" w:ascii="Times New Roman" w:hAnsi="Times New Roman" w:eastAsia="方正仿宋_GBK" w:cs="Times New Roman"/>
          <w:lang w:eastAsia="zh-CN"/>
        </w:rPr>
        <w:t xml:space="preserve">盐边县司法局</w:t>
      </w:r>
      <w:r>
        <w:rPr>
          <w:rFonts w:hint="eastAsia" w:ascii="Times New Roman" w:hAnsi="Times New Roman" w:eastAsia="方正仿宋_GBK" w:cs="Times New Roman"/>
        </w:rPr>
        <w:t xml:space="preserve">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年没有使用政府性基金预算拨款安排的支出。</w:t>
      </w:r>
      <w:r>
        <w:rPr>
          <w:rFonts w:ascii="Times New Roman" w:hAnsi="Times New Roman" w:eastAsia="方正仿宋_GBK" w:cs="Times New Roman"/>
        </w:rPr>
      </w:r>
      <w:r>
        <w:rPr>
          <w:rFonts w:ascii="Times New Roman" w:hAnsi="Times New Roman" w:eastAsia="方正仿宋_GBK" w:cs="Times New Roman"/>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hint="eastAsia" w:ascii="Times New Roman" w:hAnsi="Times New Roman" w:eastAsia="方正黑体_GBK" w:cs="Times New Roman"/>
          <w:color w:val="000000"/>
        </w:rPr>
        <w:t xml:space="preserve">九</w:t>
      </w:r>
      <w:r>
        <w:rPr>
          <w:rFonts w:ascii="Times New Roman" w:hAnsi="Times New Roman" w:eastAsia="方正黑体_GBK" w:cs="Times New Roman"/>
          <w:color w:val="000000"/>
        </w:rPr>
        <w:t xml:space="preserve">、</w:t>
      </w:r>
      <w:r>
        <w:rPr>
          <w:rFonts w:hint="eastAsia" w:ascii="Times New Roman" w:hAnsi="Times New Roman" w:eastAsia="方正黑体_GBK" w:cs="Times New Roman"/>
          <w:color w:val="000000"/>
        </w:rPr>
        <w:t xml:space="preserve">国有资本经营</w:t>
      </w:r>
      <w:r>
        <w:rPr>
          <w:rFonts w:ascii="Times New Roman" w:hAnsi="Times New Roman" w:eastAsia="方正黑体_GBK" w:cs="Times New Roman"/>
          <w:color w:val="000000"/>
        </w:rPr>
        <w:t xml:space="preserve">预算情况说明</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rPr>
      </w:pPr>
      <w:r>
        <w:rPr>
          <w:rFonts w:hint="eastAsia" w:ascii="Times New Roman" w:hAnsi="Times New Roman" w:eastAsia="方正仿宋_GBK" w:cs="Times New Roman"/>
          <w:lang w:eastAsia="zh-CN"/>
        </w:rPr>
        <w:t xml:space="preserve">盐边县司法局</w:t>
      </w:r>
      <w:r>
        <w:rPr>
          <w:rFonts w:hint="eastAsia" w:ascii="Times New Roman" w:hAnsi="Times New Roman" w:eastAsia="方正仿宋_GBK" w:cs="Times New Roman"/>
        </w:rPr>
        <w:t xml:space="preserve">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年没有</w:t>
      </w:r>
      <w:r>
        <w:rPr>
          <w:rFonts w:hint="eastAsia" w:ascii="Times New Roman" w:hAnsi="Times New Roman" w:eastAsia="方正仿宋_GBK" w:cs="Times New Roman"/>
          <w:lang w:eastAsia="zh-CN"/>
        </w:rPr>
        <w:t xml:space="preserve">国有资本经营</w:t>
      </w:r>
      <w:r>
        <w:rPr>
          <w:rFonts w:hint="eastAsia" w:ascii="Times New Roman" w:hAnsi="Times New Roman" w:eastAsia="方正仿宋_GBK" w:cs="Times New Roman"/>
        </w:rPr>
        <w:t xml:space="preserve">预算拨款安排的支出。</w:t>
      </w:r>
      <w:r>
        <w:rPr>
          <w:rFonts w:ascii="Times New Roman" w:hAnsi="Times New Roman" w:eastAsia="方正仿宋_GBK" w:cs="Times New Roman"/>
        </w:rPr>
      </w:r>
      <w:r>
        <w:rPr>
          <w:rFonts w:ascii="Times New Roman" w:hAnsi="Times New Roman" w:eastAsia="方正仿宋_GBK" w:cs="Times New Roman"/>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hint="eastAsia" w:ascii="Times New Roman" w:hAnsi="Times New Roman" w:eastAsia="方正黑体_GBK" w:cs="Times New Roman"/>
          <w:color w:val="000000"/>
        </w:rPr>
        <w:t xml:space="preserve">十</w:t>
      </w:r>
      <w:r>
        <w:rPr>
          <w:rFonts w:ascii="Times New Roman" w:hAnsi="Times New Roman" w:eastAsia="方正黑体_GBK" w:cs="Times New Roman"/>
          <w:color w:val="000000"/>
        </w:rPr>
        <w:t xml:space="preserve">、其他重要事项的情况说明</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73"/>
        <w:pBdr/>
        <w:spacing w:line="560" w:lineRule="exact"/>
        <w:ind w:firstLine="640"/>
        <w:rPr>
          <w:rFonts w:hint="eastAsia" w:eastAsia="楷体_GB2312"/>
          <w:b/>
        </w:rPr>
      </w:pPr>
      <w:r>
        <w:rPr>
          <w:rFonts w:eastAsia="楷体_GB2312"/>
          <w:b/>
        </w:rPr>
        <w:t xml:space="preserve">（一）</w:t>
      </w:r>
      <w:r>
        <w:rPr>
          <w:rFonts w:hint="eastAsia" w:eastAsia="楷体_GB2312"/>
          <w:b/>
        </w:rPr>
        <w:t xml:space="preserve">机关</w:t>
      </w:r>
      <w:r>
        <w:rPr>
          <w:rFonts w:eastAsia="楷体_GB2312"/>
          <w:b/>
        </w:rPr>
        <w:t xml:space="preserve">运行经费</w:t>
      </w:r>
      <w:r>
        <w:rPr>
          <w:rFonts w:hint="eastAsia" w:eastAsia="楷体_GB2312"/>
          <w:b/>
        </w:rPr>
        <w:t xml:space="preserve">。</w:t>
      </w:r>
      <w:r>
        <w:rPr>
          <w:rFonts w:hint="eastAsia" w:eastAsia="楷体_GB2312"/>
          <w:b/>
        </w:rPr>
      </w:r>
      <w:r>
        <w:rPr>
          <w:rFonts w:hint="eastAsia" w:eastAsia="楷体_GB2312"/>
          <w:b/>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rPr>
        <w:t xml:space="preserve">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年，盐边县司法局以及下属单位的机关运行经费财政拨款预算为</w:t>
      </w:r>
      <w:r>
        <w:rPr>
          <w:rFonts w:hint="eastAsia" w:ascii="Times New Roman" w:hAnsi="Times New Roman" w:eastAsia="方正仿宋_GBK" w:cs="Times New Roman"/>
          <w:lang w:val="en-US" w:eastAsia="zh-CN"/>
        </w:rPr>
        <w:t xml:space="preserve">112.13</w:t>
      </w:r>
      <w:r>
        <w:rPr>
          <w:rFonts w:hint="eastAsia" w:ascii="Times New Roman" w:hAnsi="Times New Roman" w:eastAsia="方正仿宋_GBK" w:cs="Times New Roman"/>
        </w:rPr>
        <w:t xml:space="preserve">万元，比202</w:t>
      </w:r>
      <w:r>
        <w:rPr>
          <w:rFonts w:hint="eastAsia" w:ascii="Times New Roman" w:hAnsi="Times New Roman" w:eastAsia="方正仿宋_GBK" w:cs="Times New Roman"/>
          <w:lang w:val="en-US" w:eastAsia="zh-CN"/>
        </w:rPr>
        <w:t xml:space="preserve">5</w:t>
      </w:r>
      <w:r>
        <w:rPr>
          <w:rFonts w:hint="eastAsia" w:ascii="Times New Roman" w:hAnsi="Times New Roman" w:eastAsia="方正仿宋_GBK" w:cs="Times New Roman"/>
        </w:rPr>
        <w:t xml:space="preserve">年预算</w:t>
      </w:r>
      <w:r>
        <w:rPr>
          <w:rFonts w:hint="eastAsia" w:ascii="Times New Roman" w:hAnsi="Times New Roman" w:eastAsia="方正仿宋_GBK" w:cs="Times New Roman"/>
          <w:lang w:val="en-US" w:eastAsia="zh-CN"/>
        </w:rPr>
        <w:t xml:space="preserve">增加14.69</w:t>
      </w:r>
      <w:r>
        <w:rPr>
          <w:rFonts w:hint="eastAsia" w:ascii="Times New Roman" w:hAnsi="Times New Roman" w:eastAsia="方正仿宋_GBK" w:cs="Times New Roman"/>
        </w:rPr>
        <w:t xml:space="preserve">万元，</w:t>
      </w:r>
      <w:r>
        <w:rPr>
          <w:rFonts w:hint="eastAsia" w:ascii="Times New Roman" w:hAnsi="Times New Roman" w:eastAsia="方正仿宋_GBK" w:cs="Times New Roman"/>
          <w:lang w:val="en-US" w:eastAsia="zh-CN"/>
        </w:rPr>
        <w:t xml:space="preserve">增长15.06</w:t>
      </w:r>
      <w:r>
        <w:rPr>
          <w:rFonts w:hint="eastAsia" w:ascii="Times New Roman" w:hAnsi="Times New Roman" w:eastAsia="方正仿宋_GBK" w:cs="Times New Roman"/>
        </w:rPr>
        <w:t xml:space="preserve">%。</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60" w:lineRule="exact"/>
        <w:ind w:firstLine="640"/>
        <w:rPr>
          <w:rFonts w:ascii="Times New Roman" w:hAnsi="Times New Roman" w:eastAsia="方正仿宋_GBK" w:cs="Times New Roman"/>
          <w:lang w:val="en-US" w:eastAsia="zh-CN"/>
        </w:rPr>
      </w:pPr>
      <w:r>
        <w:rPr>
          <w:rFonts w:hint="eastAsia" w:ascii="Times New Roman" w:hAnsi="Times New Roman" w:eastAsia="方正仿宋_GBK" w:cs="Times New Roman"/>
        </w:rPr>
        <w:t xml:space="preserve">具体经费支出为：办公费</w:t>
      </w:r>
      <w:r>
        <w:rPr>
          <w:rFonts w:hint="eastAsia" w:ascii="Times New Roman" w:hAnsi="Times New Roman" w:eastAsia="方正仿宋_GBK" w:cs="Times New Roman"/>
          <w:lang w:val="en-US" w:eastAsia="zh-CN"/>
        </w:rPr>
        <w:t xml:space="preserve">9.45</w:t>
      </w:r>
      <w:r>
        <w:rPr>
          <w:rFonts w:ascii="Times New Roman" w:hAnsi="Times New Roman" w:eastAsia="方正仿宋_GBK" w:cs="Times New Roman"/>
        </w:rPr>
        <w:t xml:space="preserve">万元</w:t>
      </w:r>
      <w:r>
        <w:rPr>
          <w:rFonts w:hint="eastAsia" w:ascii="Times New Roman" w:hAnsi="Times New Roman" w:eastAsia="方正仿宋_GBK" w:cs="Times New Roman"/>
        </w:rPr>
        <w:t xml:space="preserve">，</w:t>
      </w:r>
      <w:r>
        <w:rPr>
          <w:rFonts w:hint="eastAsia" w:ascii="Times New Roman" w:hAnsi="Times New Roman" w:eastAsia="方正仿宋_GBK" w:cs="Times New Roman"/>
          <w:lang w:val="en-US" w:eastAsia="zh-CN"/>
        </w:rPr>
        <w:t xml:space="preserve">印刷费0.87万元，</w:t>
      </w:r>
      <w:r>
        <w:rPr>
          <w:rFonts w:hint="eastAsia" w:ascii="Times New Roman" w:hAnsi="Times New Roman" w:eastAsia="方正仿宋_GBK" w:cs="Times New Roman"/>
          <w:lang w:eastAsia="zh-CN"/>
        </w:rPr>
        <w:t xml:space="preserve">水费</w:t>
      </w:r>
      <w:r>
        <w:rPr>
          <w:rFonts w:hint="eastAsia" w:ascii="Times New Roman" w:hAnsi="Times New Roman" w:eastAsia="方正仿宋_GBK" w:cs="Times New Roman"/>
          <w:lang w:val="en-US" w:eastAsia="zh-CN"/>
        </w:rPr>
        <w:t xml:space="preserve">1.51万元，电费1.94万元，邮电费1.72万元，差旅费13.10万元，维修（护）费3.12万元，会议费0.60万元，培训费1.00万元、公务接待费0.74万元，劳务费10.42万元，委托业务费9.78万元、工会经费11.63万元，其他交通费用37.50万元，其他商品和服务支出8.76万元。</w:t>
      </w:r>
      <w:r>
        <w:rPr>
          <w:rFonts w:ascii="Times New Roman" w:hAnsi="Times New Roman" w:eastAsia="方正仿宋_GBK" w:cs="Times New Roman"/>
          <w:lang w:val="en-US" w:eastAsia="zh-CN"/>
        </w:rPr>
      </w:r>
      <w:r>
        <w:rPr>
          <w:rFonts w:ascii="Times New Roman" w:hAnsi="Times New Roman" w:eastAsia="方正仿宋_GBK" w:cs="Times New Roman"/>
          <w:lang w:val="en-US" w:eastAsia="zh-CN"/>
        </w:rPr>
      </w:r>
    </w:p>
    <w:p>
      <w:pPr>
        <w:pStyle w:val="673"/>
        <w:pBdr/>
        <w:spacing w:line="560" w:lineRule="exact"/>
        <w:ind w:firstLine="640"/>
        <w:rPr>
          <w:rFonts w:hint="eastAsia" w:eastAsia="楷体_GB2312"/>
          <w:b/>
        </w:rPr>
      </w:pPr>
      <w:r>
        <w:rPr>
          <w:rFonts w:eastAsia="楷体_GB2312"/>
          <w:b/>
        </w:rPr>
        <w:t xml:space="preserve">（二）</w:t>
      </w:r>
      <w:r>
        <w:rPr>
          <w:rFonts w:hint="eastAsia" w:eastAsia="楷体_GB2312"/>
          <w:b/>
        </w:rPr>
        <w:t xml:space="preserve">政府采购情况。</w:t>
      </w:r>
      <w:r>
        <w:rPr>
          <w:rFonts w:hint="eastAsia" w:eastAsia="楷体_GB2312"/>
          <w:b/>
        </w:rPr>
      </w:r>
      <w:r>
        <w:rPr>
          <w:rFonts w:hint="eastAsia" w:eastAsia="楷体_GB2312"/>
          <w:b/>
        </w:rPr>
      </w:r>
    </w:p>
    <w:p>
      <w:pPr>
        <w:pStyle w:val="673"/>
        <w:pBdr/>
        <w:spacing w:line="560" w:lineRule="exact"/>
        <w:ind w:firstLine="640"/>
        <w:rPr>
          <w:rFonts w:hint="eastAsia" w:eastAsia="仿宋_GB2312"/>
          <w:lang w:eastAsia="zh-CN"/>
        </w:rPr>
      </w:pPr>
      <w:r>
        <w:rPr>
          <w:rFonts w:hint="eastAsia" w:ascii="Times New Roman" w:hAnsi="Times New Roman" w:eastAsia="方正仿宋_GBK" w:cs="Times New Roman"/>
        </w:rPr>
        <w:t xml:space="preserve">盐边县司法局202</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年无政府采购预算安排</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其中：政府采购货物预算</w:t>
      </w:r>
      <w:r>
        <w:rPr>
          <w:rFonts w:hint="eastAsia" w:ascii="Times New Roman" w:hAnsi="Times New Roman" w:eastAsia="方正仿宋_GBK" w:cs="Times New Roman"/>
          <w:lang w:val="en-US" w:eastAsia="zh-CN"/>
        </w:rPr>
        <w:t xml:space="preserve">0</w:t>
      </w:r>
      <w:r>
        <w:rPr>
          <w:rFonts w:ascii="Times New Roman" w:hAnsi="Times New Roman" w:eastAsia="方正仿宋_GBK" w:cs="Times New Roman"/>
        </w:rPr>
        <w:t xml:space="preserve">万元</w:t>
      </w:r>
      <w:r>
        <w:rPr>
          <w:rFonts w:hint="eastAsia" w:ascii="Times New Roman" w:hAnsi="Times New Roman" w:eastAsia="方正仿宋_GBK" w:cs="Times New Roman"/>
        </w:rPr>
        <w:t xml:space="preserve">；政府采购工程预算</w:t>
      </w:r>
      <w:r>
        <w:rPr>
          <w:rFonts w:hint="eastAsia" w:ascii="Times New Roman" w:hAnsi="Times New Roman" w:eastAsia="方正仿宋_GBK" w:cs="Times New Roman"/>
          <w:lang w:val="en-US" w:eastAsia="zh-CN"/>
        </w:rPr>
        <w:t xml:space="preserve">0</w:t>
      </w:r>
      <w:r>
        <w:rPr>
          <w:rFonts w:ascii="Times New Roman" w:hAnsi="Times New Roman" w:eastAsia="方正仿宋_GBK" w:cs="Times New Roman"/>
        </w:rPr>
        <w:t xml:space="preserve">万元</w:t>
      </w:r>
      <w:r>
        <w:rPr>
          <w:rFonts w:hint="eastAsia" w:ascii="Times New Roman" w:hAnsi="Times New Roman" w:eastAsia="方正仿宋_GBK" w:cs="Times New Roman"/>
        </w:rPr>
        <w:t xml:space="preserve">；政府采购服务预算</w:t>
      </w:r>
      <w:r>
        <w:rPr>
          <w:rFonts w:hint="eastAsia" w:ascii="Times New Roman" w:hAnsi="Times New Roman" w:eastAsia="方正仿宋_GBK" w:cs="Times New Roman"/>
          <w:lang w:val="en-US" w:eastAsia="zh-CN"/>
        </w:rPr>
        <w:t xml:space="preserve">0</w:t>
      </w:r>
      <w:r>
        <w:rPr>
          <w:rFonts w:ascii="Times New Roman" w:hAnsi="Times New Roman" w:eastAsia="方正仿宋_GBK" w:cs="Times New Roman"/>
        </w:rPr>
        <w:t xml:space="preserve">万元</w:t>
      </w:r>
      <w:r>
        <w:rPr>
          <w:rFonts w:hint="eastAsia" w:ascii="Times New Roman" w:hAnsi="Times New Roman" w:eastAsia="方正仿宋_GBK" w:cs="Times New Roman"/>
        </w:rPr>
        <w:t xml:space="preserve">。</w:t>
      </w:r>
      <w:r>
        <w:rPr>
          <w:rFonts w:hint="eastAsia" w:eastAsia="仿宋_GB2312"/>
          <w:lang w:eastAsia="zh-CN"/>
        </w:rPr>
      </w:r>
      <w:r>
        <w:rPr>
          <w:rFonts w:hint="eastAsia" w:eastAsia="仿宋_GB2312"/>
          <w:lang w:eastAsia="zh-CN"/>
        </w:rPr>
      </w:r>
    </w:p>
    <w:p>
      <w:pPr>
        <w:pStyle w:val="673"/>
        <w:pBdr/>
        <w:spacing w:line="560" w:lineRule="exact"/>
        <w:ind w:firstLine="640"/>
        <w:rPr>
          <w:rFonts w:hint="eastAsia" w:eastAsia="楷体_GB2312"/>
          <w:b/>
        </w:rPr>
      </w:pPr>
      <w:r>
        <w:rPr>
          <w:rFonts w:hint="eastAsia" w:eastAsia="楷体_GB2312"/>
          <w:b/>
        </w:rPr>
        <w:t xml:space="preserve">（三）</w:t>
      </w:r>
      <w:r>
        <w:rPr>
          <w:rFonts w:eastAsia="楷体_GB2312"/>
          <w:b/>
        </w:rPr>
        <w:t xml:space="preserve">国有资产占有使用情况</w:t>
      </w:r>
      <w:r>
        <w:rPr>
          <w:rFonts w:hint="eastAsia" w:eastAsia="楷体_GB2312"/>
          <w:b/>
        </w:rPr>
        <w:t xml:space="preserve">。</w:t>
      </w:r>
      <w:r>
        <w:rPr>
          <w:rFonts w:hint="eastAsia" w:eastAsia="楷体_GB2312"/>
          <w:b/>
        </w:rPr>
      </w:r>
      <w:r>
        <w:rPr>
          <w:rFonts w:hint="eastAsia" w:eastAsia="楷体_GB2312"/>
          <w:b/>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rPr>
        <w:t xml:space="preserve">截至202</w:t>
      </w:r>
      <w:r>
        <w:rPr>
          <w:rFonts w:hint="eastAsia" w:ascii="Times New Roman" w:hAnsi="Times New Roman" w:eastAsia="方正仿宋_GBK" w:cs="Times New Roman"/>
          <w:lang w:val="en-US" w:eastAsia="zh-CN"/>
        </w:rPr>
        <w:t xml:space="preserve">5</w:t>
      </w:r>
      <w:r>
        <w:rPr>
          <w:rFonts w:hint="eastAsia" w:ascii="Times New Roman" w:hAnsi="Times New Roman" w:eastAsia="方正仿宋_GBK" w:cs="Times New Roman"/>
        </w:rPr>
        <w:t xml:space="preserve">年底，盐边县司法局及所属的非独立核算单位共有车辆3辆，单位共有车辆3辆，其中，执法执勤用车2辆。单位价值200万元以上大型设备0台。</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pBdr/>
        <w:spacing w:line="560" w:lineRule="exact"/>
        <w:ind w:firstLine="640"/>
        <w:rPr>
          <w:rFonts w:hint="eastAsia" w:eastAsia="楷体_GB2312"/>
          <w:b/>
        </w:rPr>
      </w:pPr>
      <w:r>
        <w:rPr>
          <w:rFonts w:eastAsia="楷体_GB2312"/>
          <w:b/>
        </w:rPr>
        <w:t xml:space="preserve">（</w:t>
      </w:r>
      <w:r>
        <w:rPr>
          <w:rFonts w:hint="eastAsia" w:eastAsia="楷体_GB2312"/>
          <w:b/>
        </w:rPr>
        <w:t xml:space="preserve">四</w:t>
      </w:r>
      <w:r>
        <w:rPr>
          <w:rFonts w:eastAsia="楷体_GB2312"/>
          <w:b/>
        </w:rPr>
        <w:t xml:space="preserve">）</w:t>
      </w:r>
      <w:r>
        <w:rPr>
          <w:rFonts w:hint="eastAsia" w:eastAsia="楷体_GB2312"/>
          <w:b/>
        </w:rPr>
        <w:t xml:space="preserve">预算</w:t>
      </w:r>
      <w:r>
        <w:rPr>
          <w:rFonts w:eastAsia="楷体_GB2312"/>
          <w:b/>
        </w:rPr>
        <w:t xml:space="preserve">绩效情况</w:t>
      </w:r>
      <w:r>
        <w:rPr>
          <w:rFonts w:hint="eastAsia" w:eastAsia="楷体_GB2312"/>
          <w:b/>
        </w:rPr>
        <w:t xml:space="preserve">。</w:t>
      </w:r>
      <w:r>
        <w:rPr>
          <w:rFonts w:hint="eastAsia" w:eastAsia="楷体_GB2312"/>
          <w:b/>
        </w:rPr>
      </w:r>
      <w:r>
        <w:rPr>
          <w:rFonts w:hint="eastAsia" w:eastAsia="楷体_GB2312"/>
          <w:b/>
        </w:rPr>
      </w:r>
    </w:p>
    <w:p>
      <w:pPr>
        <w:pStyle w:val="673"/>
        <w:keepNext w:val="false"/>
        <w:keepLines w:val="false"/>
        <w:pageBreakBefore w:val="false"/>
        <w:widowControl w:val="false"/>
        <w:pBdr/>
        <w:spacing w:line="560" w:lineRule="exact"/>
        <w:ind w:firstLine="640"/>
        <w:rPr>
          <w:rFonts w:hint="eastAsia" w:ascii="Times New Roman" w:hAnsi="Times New Roman" w:eastAsia="方正仿宋_GBK" w:cs="Times New Roman"/>
        </w:rPr>
      </w:pPr>
      <w:r>
        <w:rPr>
          <w:rFonts w:ascii="Times New Roman" w:hAnsi="Times New Roman" w:eastAsia="方正仿宋_GBK" w:cs="Times New Roman"/>
        </w:rPr>
        <w:t xml:space="preserve">202</w:t>
      </w:r>
      <w:r>
        <w:rPr>
          <w:rFonts w:hint="eastAsia" w:ascii="Times New Roman" w:hAnsi="Times New Roman" w:eastAsia="方正仿宋_GBK" w:cs="Times New Roman"/>
          <w:lang w:val="en-US" w:eastAsia="zh-CN"/>
        </w:rPr>
        <w:t xml:space="preserve">6</w:t>
      </w:r>
      <w:r>
        <w:rPr>
          <w:rFonts w:ascii="Times New Roman" w:hAnsi="Times New Roman" w:eastAsia="方正仿宋_GBK" w:cs="Times New Roman"/>
        </w:rPr>
        <w:t xml:space="preserve">年</w:t>
      </w:r>
      <w:r>
        <w:rPr>
          <w:rFonts w:hint="eastAsia" w:ascii="Times New Roman" w:hAnsi="Times New Roman" w:eastAsia="方正仿宋_GBK" w:cs="Times New Roman"/>
          <w:lang w:eastAsia="zh-CN"/>
        </w:rPr>
        <w:t xml:space="preserve">盐边县司法局</w:t>
      </w:r>
      <w:r>
        <w:rPr>
          <w:rFonts w:hint="eastAsia" w:ascii="Times New Roman" w:hAnsi="Times New Roman" w:eastAsia="方正仿宋_GBK" w:cs="Times New Roman"/>
        </w:rPr>
        <w:t xml:space="preserve">开展</w:t>
      </w:r>
      <w:r>
        <w:rPr>
          <w:rFonts w:ascii="Times New Roman" w:hAnsi="Times New Roman" w:eastAsia="方正仿宋_GBK" w:cs="Times New Roman"/>
        </w:rPr>
        <w:t xml:space="preserve">绩效目标管理</w:t>
      </w:r>
      <w:r>
        <w:rPr>
          <w:rFonts w:hint="eastAsia" w:ascii="Times New Roman" w:hAnsi="Times New Roman" w:eastAsia="方正仿宋_GBK" w:cs="Times New Roman"/>
        </w:rPr>
        <w:t xml:space="preserve">的项目</w:t>
      </w: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个</w:t>
      </w:r>
      <w:r>
        <w:rPr>
          <w:rFonts w:ascii="Times New Roman" w:hAnsi="Times New Roman" w:eastAsia="方正仿宋_GBK" w:cs="Times New Roman"/>
        </w:rPr>
        <w:t xml:space="preserve">，涉及预算</w:t>
      </w:r>
      <w:r>
        <w:rPr>
          <w:rFonts w:hint="eastAsia" w:ascii="Times New Roman" w:hAnsi="Times New Roman" w:eastAsia="方正仿宋_GBK" w:cs="Times New Roman"/>
          <w:lang w:val="en-US" w:eastAsia="zh-CN"/>
        </w:rPr>
        <w:t xml:space="preserve">115.00</w:t>
      </w:r>
      <w:r>
        <w:rPr>
          <w:rFonts w:ascii="Times New Roman" w:hAnsi="Times New Roman" w:eastAsia="方正仿宋_GBK" w:cs="Times New Roman"/>
        </w:rPr>
        <w:t xml:space="preserve">万元。</w:t>
      </w:r>
      <w:r>
        <w:rPr>
          <w:rFonts w:hint="eastAsia" w:ascii="Times New Roman" w:hAnsi="Times New Roman" w:eastAsia="方正仿宋_GBK" w:cs="Times New Roman"/>
        </w:rPr>
        <w:t xml:space="preserve">其中：人员类项目</w:t>
      </w:r>
      <w:r>
        <w:rPr>
          <w:rFonts w:hint="eastAsia" w:ascii="Times New Roman" w:hAnsi="Times New Roman" w:eastAsia="方正仿宋_GBK" w:cs="Times New Roman"/>
          <w:lang w:val="en-US" w:eastAsia="zh-CN"/>
        </w:rPr>
        <w:t xml:space="preserve">0</w:t>
      </w:r>
      <w:r>
        <w:rPr>
          <w:rFonts w:hint="eastAsia" w:ascii="Times New Roman" w:hAnsi="Times New Roman" w:eastAsia="方正仿宋_GBK" w:cs="Times New Roman"/>
        </w:rPr>
        <w:t xml:space="preserve">个，涉及预算</w:t>
      </w:r>
      <w:r>
        <w:rPr>
          <w:rFonts w:hint="eastAsia" w:ascii="Times New Roman" w:hAnsi="Times New Roman" w:eastAsia="方正仿宋_GBK" w:cs="Times New Roman"/>
          <w:lang w:val="en-US" w:eastAsia="zh-CN"/>
        </w:rPr>
        <w:t xml:space="preserve">0</w:t>
      </w:r>
      <w:r>
        <w:rPr>
          <w:rFonts w:hint="eastAsia" w:ascii="Times New Roman" w:hAnsi="Times New Roman" w:eastAsia="方正仿宋_GBK" w:cs="Times New Roman"/>
        </w:rPr>
        <w:t xml:space="preserve">万元；运转类项目</w:t>
      </w:r>
      <w:r>
        <w:rPr>
          <w:rFonts w:hint="eastAsia" w:ascii="Times New Roman" w:hAnsi="Times New Roman" w:eastAsia="方正仿宋_GBK" w:cs="Times New Roman"/>
          <w:lang w:val="en-US" w:eastAsia="zh-CN"/>
        </w:rPr>
        <w:t xml:space="preserve">0</w:t>
      </w:r>
      <w:r>
        <w:rPr>
          <w:rFonts w:hint="eastAsia" w:ascii="Times New Roman" w:hAnsi="Times New Roman" w:eastAsia="方正仿宋_GBK" w:cs="Times New Roman"/>
        </w:rPr>
        <w:t xml:space="preserve">个，涉及预算</w:t>
      </w:r>
      <w:r>
        <w:rPr>
          <w:rFonts w:hint="eastAsia" w:ascii="Times New Roman" w:hAnsi="Times New Roman" w:eastAsia="方正仿宋_GBK" w:cs="Times New Roman"/>
          <w:lang w:val="en-US" w:eastAsia="zh-CN"/>
        </w:rPr>
        <w:t xml:space="preserve">0</w:t>
      </w:r>
      <w:r>
        <w:rPr>
          <w:rFonts w:hint="eastAsia" w:ascii="Times New Roman" w:hAnsi="Times New Roman" w:eastAsia="方正仿宋_GBK" w:cs="Times New Roman"/>
        </w:rPr>
        <w:t xml:space="preserve">万元；特定目标类项目</w:t>
      </w:r>
      <w:r>
        <w:rPr>
          <w:rFonts w:hint="eastAsia" w:ascii="Times New Roman" w:hAnsi="Times New Roman" w:eastAsia="方正仿宋_GBK" w:cs="Times New Roman"/>
          <w:lang w:val="en-US" w:eastAsia="zh-CN"/>
        </w:rPr>
        <w:t xml:space="preserve">4</w:t>
      </w:r>
      <w:r>
        <w:rPr>
          <w:rFonts w:hint="eastAsia" w:ascii="Times New Roman" w:hAnsi="Times New Roman" w:eastAsia="方正仿宋_GBK" w:cs="Times New Roman"/>
        </w:rPr>
        <w:t xml:space="preserve">个，涉及预算</w:t>
      </w:r>
      <w:r>
        <w:rPr>
          <w:rFonts w:hint="eastAsia" w:ascii="Times New Roman" w:hAnsi="Times New Roman" w:eastAsia="方正仿宋_GBK" w:cs="Times New Roman"/>
          <w:lang w:val="en-US" w:eastAsia="zh-CN"/>
        </w:rPr>
        <w:t xml:space="preserve">115.00</w:t>
      </w:r>
      <w:r>
        <w:rPr>
          <w:rFonts w:hint="eastAsia" w:ascii="Times New Roman" w:hAnsi="Times New Roman" w:eastAsia="方正仿宋_GBK" w:cs="Times New Roman"/>
        </w:rPr>
        <w:t xml:space="preserve">万元。</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true"/>
        <w:pBdr/>
        <w:shd w:val="clear" w:color="auto" w:fill="ffffff"/>
        <w:spacing w:line="560" w:lineRule="exact"/>
        <w:ind w:firstLine="640"/>
        <w:rPr>
          <w:rFonts w:ascii="Times New Roman" w:hAnsi="Times New Roman" w:eastAsia="方正黑体_GBK" w:cs="Times New Roman"/>
          <w:color w:val="000000"/>
        </w:rPr>
      </w:pPr>
      <w:r>
        <w:rPr>
          <w:rFonts w:ascii="Times New Roman" w:hAnsi="Times New Roman" w:eastAsia="方正黑体_GBK" w:cs="Times New Roman"/>
          <w:color w:val="000000"/>
        </w:rPr>
        <w:t xml:space="preserve">十</w:t>
      </w:r>
      <w:r>
        <w:rPr>
          <w:rFonts w:hint="eastAsia" w:ascii="Times New Roman" w:hAnsi="Times New Roman" w:eastAsia="方正黑体_GBK" w:cs="Times New Roman"/>
          <w:color w:val="000000"/>
          <w:lang w:eastAsia="zh-CN"/>
        </w:rPr>
        <w:t xml:space="preserve">一</w:t>
      </w:r>
      <w:r>
        <w:rPr>
          <w:rFonts w:ascii="Times New Roman" w:hAnsi="Times New Roman" w:eastAsia="方正黑体_GBK" w:cs="Times New Roman"/>
          <w:color w:val="000000"/>
        </w:rPr>
        <w:t xml:space="preserve">、名词解释</w:t>
      </w:r>
      <w:r>
        <w:rPr>
          <w:rFonts w:ascii="Times New Roman" w:hAnsi="Times New Roman" w:eastAsia="方正黑体_GBK" w:cs="Times New Roman"/>
          <w:color w:val="000000"/>
        </w:rPr>
      </w:r>
      <w:r>
        <w:rPr>
          <w:rFonts w:ascii="Times New Roman" w:hAnsi="Times New Roman" w:eastAsia="方正黑体_GBK" w:cs="Times New Roman"/>
          <w:color w:val="000000"/>
        </w:rPr>
      </w:r>
    </w:p>
    <w:p>
      <w:pPr>
        <w:pStyle w:val="673"/>
        <w:keepNext w:val="false"/>
        <w:keepLines w:val="false"/>
        <w:pageBreakBefore w:val="false"/>
        <w:widowControl w:val="false"/>
        <w:pBdr/>
        <w:spacing w:line="540" w:lineRule="exact"/>
        <w:ind w:firstLine="640"/>
        <w:rPr>
          <w:rFonts w:ascii="Times New Roman" w:hAnsi="Times New Roman" w:eastAsia="方正仿宋_GBK" w:cs="Times New Roman"/>
        </w:rPr>
      </w:pPr>
      <w:r>
        <w:rPr>
          <w:rFonts w:ascii="Times New Roman" w:hAnsi="Times New Roman" w:eastAsia="方正仿宋_GBK" w:cs="Times New Roman"/>
        </w:rPr>
        <w:t xml:space="preserve">1.一般公共预算拨款收入：指财政当年拨付的</w:t>
      </w:r>
      <w:r>
        <w:rPr>
          <w:rFonts w:hint="eastAsia" w:ascii="Times New Roman" w:hAnsi="Times New Roman" w:eastAsia="方正仿宋_GBK" w:cs="Times New Roman"/>
        </w:rPr>
        <w:t xml:space="preserve">一般公共预算</w:t>
      </w:r>
      <w:r>
        <w:rPr>
          <w:rFonts w:ascii="Times New Roman" w:hAnsi="Times New Roman" w:eastAsia="方正仿宋_GBK" w:cs="Times New Roman"/>
        </w:rPr>
        <w:t xml:space="preserve">资金。</w:t>
      </w:r>
      <w:r>
        <w:rPr>
          <w:rFonts w:ascii="Times New Roman" w:hAnsi="Times New Roman" w:eastAsia="方正仿宋_GBK" w:cs="Times New Roman"/>
        </w:rPr>
      </w:r>
      <w:r>
        <w:rPr>
          <w:rFonts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ascii="Times New Roman" w:hAnsi="Times New Roman" w:eastAsia="方正仿宋_GBK" w:cs="Times New Roman"/>
        </w:rPr>
      </w:pPr>
      <w:r>
        <w:rPr>
          <w:rFonts w:hint="eastAsia" w:ascii="Times New Roman" w:hAnsi="Times New Roman" w:eastAsia="方正仿宋_GBK" w:cs="Times New Roman"/>
          <w:lang w:val="en-US" w:eastAsia="zh-CN"/>
        </w:rPr>
        <w:t xml:space="preserve">2</w:t>
      </w:r>
      <w:r>
        <w:rPr>
          <w:rFonts w:ascii="Times New Roman" w:hAnsi="Times New Roman" w:eastAsia="方正仿宋_GBK" w:cs="Times New Roman"/>
        </w:rPr>
        <w:t xml:space="preserve">.基本支出：指为保证机构正常运转，完成日常工作任务而发生的人员支出和公用支出。</w:t>
      </w:r>
      <w:r>
        <w:rPr>
          <w:rFonts w:ascii="Times New Roman" w:hAnsi="Times New Roman" w:eastAsia="方正仿宋_GBK" w:cs="Times New Roman"/>
        </w:rPr>
      </w:r>
      <w:r>
        <w:rPr>
          <w:rFonts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ascii="Times New Roman" w:hAnsi="Times New Roman" w:eastAsia="方正仿宋_GBK" w:cs="Times New Roman"/>
        </w:rPr>
      </w:pPr>
      <w:r>
        <w:rPr>
          <w:rFonts w:hint="eastAsia" w:ascii="Times New Roman" w:hAnsi="Times New Roman" w:eastAsia="方正仿宋_GBK" w:cs="Times New Roman"/>
          <w:lang w:val="en-US" w:eastAsia="zh-CN"/>
        </w:rPr>
        <w:t xml:space="preserve">3</w:t>
      </w:r>
      <w:r>
        <w:rPr>
          <w:rFonts w:ascii="Times New Roman" w:hAnsi="Times New Roman" w:eastAsia="方正仿宋_GBK" w:cs="Times New Roman"/>
        </w:rPr>
        <w:t xml:space="preserve">.项目支出：指在基本支出之外为完成特定</w:t>
      </w:r>
      <w:r>
        <w:rPr>
          <w:rFonts w:hint="eastAsia" w:ascii="Times New Roman" w:hAnsi="Times New Roman" w:eastAsia="方正仿宋_GBK" w:cs="Times New Roman"/>
        </w:rPr>
        <w:t xml:space="preserve">行政任务</w:t>
      </w:r>
      <w:r>
        <w:rPr>
          <w:rFonts w:ascii="Times New Roman" w:hAnsi="Times New Roman" w:eastAsia="方正仿宋_GBK" w:cs="Times New Roman"/>
        </w:rPr>
        <w:t xml:space="preserve">和事业发展目标所发生的支出。</w:t>
      </w:r>
      <w:r>
        <w:rPr>
          <w:rFonts w:ascii="Times New Roman" w:hAnsi="Times New Roman" w:eastAsia="方正仿宋_GBK" w:cs="Times New Roman"/>
        </w:rPr>
      </w:r>
      <w:r>
        <w:rPr>
          <w:rFonts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ascii="Times New Roman" w:hAnsi="Times New Roman" w:eastAsia="方正仿宋_GBK" w:cs="Times New Roman"/>
        </w:rPr>
      </w:pPr>
      <w:r>
        <w:rPr>
          <w:rFonts w:hint="eastAsia" w:ascii="Times New Roman" w:hAnsi="Times New Roman" w:eastAsia="方正仿宋_GBK" w:cs="Times New Roman"/>
          <w:lang w:val="en-US" w:eastAsia="zh-CN"/>
        </w:rPr>
        <w:t xml:space="preserve">4</w:t>
      </w:r>
      <w:r>
        <w:rPr>
          <w:rFonts w:ascii="Times New Roman" w:hAnsi="Times New Roman" w:eastAsia="方正仿宋_GBK" w:cs="Times New Roman"/>
        </w:rPr>
        <w:t xml:space="preserve">.“三公”经费：纳入预算管理的“三公”经费，是指部门用财政拨款安排的因公出国（境）费、公务用车购置及运行</w:t>
      </w:r>
      <w:r>
        <w:rPr>
          <w:rFonts w:ascii="Times New Roman" w:hAnsi="Times New Roman" w:eastAsia="方正仿宋_GBK" w:cs="Times New Roman"/>
          <w:lang w:eastAsia="zh-CN"/>
        </w:rPr>
        <w:t xml:space="preserve">维护</w:t>
      </w:r>
      <w:r>
        <w:rPr>
          <w:rFonts w:ascii="Times New Roman" w:hAnsi="Times New Roman" w:eastAsia="方正仿宋_GBK" w:cs="Times New Roman"/>
        </w:rPr>
        <w:t xml:space="preserve">费和公务接待费。其中，因公出国（境）费反映单位公务出国（境）的国际旅费、国外城市间交通费、住宿费、伙食费、培训费、公杂费等支出；公务用车购置及运行</w:t>
      </w:r>
      <w:r>
        <w:rPr>
          <w:rFonts w:ascii="Times New Roman" w:hAnsi="Times New Roman" w:eastAsia="方正仿宋_GBK" w:cs="Times New Roman"/>
          <w:lang w:eastAsia="zh-CN"/>
        </w:rPr>
        <w:t xml:space="preserve">维护</w:t>
      </w:r>
      <w:r>
        <w:rPr>
          <w:rFonts w:ascii="Times New Roman" w:hAnsi="Times New Roman" w:eastAsia="方正仿宋_GBK" w:cs="Times New Roman"/>
        </w:rPr>
        <w:t xml:space="preserve">费反映单位公务用车购置支出（含车辆购置税</w:t>
      </w:r>
      <w:r>
        <w:rPr>
          <w:rFonts w:ascii="Times New Roman" w:hAnsi="Times New Roman" w:eastAsia="方正仿宋_GBK" w:cs="Times New Roman"/>
          <w:lang w:eastAsia="zh-CN"/>
        </w:rPr>
        <w:t xml:space="preserve">、牌照费</w:t>
      </w:r>
      <w:r>
        <w:rPr>
          <w:rFonts w:ascii="Times New Roman" w:hAnsi="Times New Roman" w:eastAsia="方正仿宋_GBK" w:cs="Times New Roman"/>
        </w:rPr>
        <w:t xml:space="preserve">）及</w:t>
      </w:r>
      <w:r>
        <w:rPr>
          <w:rFonts w:ascii="Times New Roman" w:hAnsi="Times New Roman" w:eastAsia="方正仿宋_GBK" w:cs="Times New Roman"/>
          <w:lang w:eastAsia="zh-CN"/>
        </w:rPr>
        <w:t xml:space="preserve">按规定保留的公务用车</w:t>
      </w:r>
      <w:r>
        <w:rPr>
          <w:rFonts w:ascii="Times New Roman" w:hAnsi="Times New Roman" w:eastAsia="方正仿宋_GBK" w:cs="Times New Roman"/>
        </w:rPr>
        <w:t xml:space="preserve">燃料费、</w:t>
      </w:r>
      <w:r>
        <w:rPr>
          <w:rFonts w:ascii="Times New Roman" w:hAnsi="Times New Roman" w:eastAsia="方正仿宋_GBK" w:cs="Times New Roman"/>
          <w:lang w:eastAsia="zh-CN"/>
        </w:rPr>
        <w:t xml:space="preserve">新能源汽车充电费、</w:t>
      </w:r>
      <w:r>
        <w:rPr>
          <w:rFonts w:ascii="Times New Roman" w:hAnsi="Times New Roman" w:eastAsia="方正仿宋_GBK" w:cs="Times New Roman"/>
        </w:rPr>
        <w:t xml:space="preserve">维修费、过桥</w:t>
      </w:r>
      <w:r>
        <w:rPr>
          <w:rFonts w:ascii="Times New Roman" w:hAnsi="Times New Roman" w:eastAsia="方正仿宋_GBK" w:cs="Times New Roman"/>
          <w:lang w:eastAsia="zh-CN"/>
        </w:rPr>
        <w:t xml:space="preserve">过路</w:t>
      </w:r>
      <w:r>
        <w:rPr>
          <w:rFonts w:ascii="Times New Roman" w:hAnsi="Times New Roman" w:eastAsia="方正仿宋_GBK" w:cs="Times New Roman"/>
        </w:rPr>
        <w:t xml:space="preserve">费、保险费</w:t>
      </w:r>
      <w:r>
        <w:rPr>
          <w:rFonts w:ascii="Times New Roman" w:hAnsi="Times New Roman" w:eastAsia="方正仿宋_GBK" w:cs="Times New Roman"/>
          <w:lang w:eastAsia="zh-CN"/>
        </w:rPr>
        <w:t xml:space="preserve">、安全奖励费用</w:t>
      </w:r>
      <w:r>
        <w:rPr>
          <w:rFonts w:ascii="Times New Roman" w:hAnsi="Times New Roman" w:eastAsia="方正仿宋_GBK" w:cs="Times New Roman"/>
        </w:rPr>
        <w:t xml:space="preserve">等支出；公务接待费反映单位按规定开支的各类公务接待（含外宾接待）</w:t>
      </w:r>
      <w:r>
        <w:rPr>
          <w:rFonts w:ascii="Times New Roman" w:hAnsi="Times New Roman" w:eastAsia="方正仿宋_GBK" w:cs="Times New Roman"/>
          <w:lang w:eastAsia="zh-CN"/>
        </w:rPr>
        <w:t xml:space="preserve">费用</w:t>
      </w:r>
      <w:r>
        <w:rPr>
          <w:rFonts w:ascii="Times New Roman" w:hAnsi="Times New Roman" w:eastAsia="方正仿宋_GBK" w:cs="Times New Roman"/>
        </w:rPr>
        <w:t xml:space="preserve">。</w:t>
      </w:r>
      <w:r>
        <w:rPr>
          <w:rFonts w:ascii="Times New Roman" w:hAnsi="Times New Roman" w:eastAsia="方正仿宋_GBK" w:cs="Times New Roman"/>
        </w:rPr>
      </w:r>
      <w:r>
        <w:rPr>
          <w:rFonts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lang w:eastAsia="zh-CN"/>
        </w:rPr>
      </w:pPr>
      <w:r>
        <w:rPr>
          <w:rFonts w:hint="eastAsia" w:ascii="Times New Roman" w:hAnsi="Times New Roman" w:eastAsia="方正仿宋_GBK" w:cs="Times New Roman"/>
          <w:lang w:val="en-US" w:eastAsia="zh-CN"/>
        </w:rPr>
        <w:t xml:space="preserve">5</w:t>
      </w:r>
      <w:r>
        <w:rPr>
          <w:rFonts w:ascii="Times New Roman" w:hAnsi="Times New Roman" w:eastAsia="方正仿宋_GBK" w:cs="Times New Roman"/>
        </w:rPr>
        <w:t xml:space="preserve">.</w:t>
      </w:r>
      <w:r>
        <w:rPr>
          <w:rFonts w:hint="eastAsia" w:ascii="Times New Roman" w:hAnsi="Times New Roman" w:eastAsia="方正仿宋_GBK" w:cs="Times New Roman"/>
        </w:rPr>
        <w:t xml:space="preserve">机关</w:t>
      </w:r>
      <w:r>
        <w:rPr>
          <w:rFonts w:ascii="Times New Roman" w:hAnsi="Times New Roman" w:eastAsia="方正仿宋_GBK" w:cs="Times New Roman"/>
        </w:rPr>
        <w:t xml:space="preserve">运行</w:t>
      </w:r>
      <w:r>
        <w:rPr>
          <w:rFonts w:hint="eastAsia" w:ascii="Times New Roman" w:hAnsi="Times New Roman" w:eastAsia="方正仿宋_GBK" w:cs="Times New Roman"/>
        </w:rPr>
        <w:t xml:space="preserve">经</w:t>
      </w:r>
      <w:r>
        <w:rPr>
          <w:rFonts w:ascii="Times New Roman" w:hAnsi="Times New Roman" w:eastAsia="方正仿宋_GBK" w:cs="Times New Roman"/>
        </w:rPr>
        <w:t xml:space="preserve">费：为保障行政单位（</w:t>
      </w:r>
      <w:r>
        <w:rPr>
          <w:rFonts w:hint="eastAsia" w:ascii="Times New Roman" w:hAnsi="Times New Roman" w:eastAsia="方正仿宋_GBK" w:cs="Times New Roman"/>
          <w:lang w:eastAsia="zh-CN"/>
        </w:rPr>
        <w:t xml:space="preserve">包括参照</w:t>
      </w:r>
      <w:r>
        <w:rPr>
          <w:rFonts w:ascii="Times New Roman" w:hAnsi="Times New Roman" w:eastAsia="方正仿宋_GBK" w:cs="Times New Roman"/>
        </w:rPr>
        <w:t xml:space="preserve">公务员</w:t>
      </w:r>
      <w:r>
        <w:rPr>
          <w:rFonts w:hint="eastAsia" w:ascii="Times New Roman" w:hAnsi="Times New Roman" w:eastAsia="方正仿宋_GBK" w:cs="Times New Roman"/>
          <w:lang w:eastAsia="zh-CN"/>
        </w:rPr>
        <w:t xml:space="preserve">法</w:t>
      </w:r>
      <w:r>
        <w:rPr>
          <w:rFonts w:ascii="Times New Roman" w:hAnsi="Times New Roman" w:eastAsia="方正仿宋_GBK" w:cs="Times New Roman"/>
        </w:rPr>
        <w:t xml:space="preserve">管理事业单位）运行用于购买货物和服务的各项资金</w:t>
      </w:r>
      <w:r>
        <w:rPr>
          <w:rFonts w:hint="eastAsia" w:ascii="Times New Roman" w:hAnsi="Times New Roman" w:eastAsia="方正仿宋_GBK" w:cs="Times New Roman"/>
          <w:lang w:eastAsia="zh-CN"/>
        </w:rPr>
        <w:t xml:space="preserve">，</w:t>
      </w:r>
      <w:r>
        <w:rPr>
          <w:rFonts w:ascii="Times New Roman" w:hAnsi="Times New Roman" w:eastAsia="方正仿宋_GBK" w:cs="Times New Roman"/>
        </w:rPr>
        <w:t xml:space="preserve">包括办公及</w:t>
      </w:r>
      <w:r>
        <w:rPr>
          <w:rFonts w:hint="eastAsia" w:ascii="Times New Roman" w:hAnsi="Times New Roman" w:eastAsia="方正仿宋_GBK" w:cs="Times New Roman"/>
          <w:lang w:eastAsia="zh-CN"/>
        </w:rPr>
        <w:t xml:space="preserve">印刷</w:t>
      </w:r>
      <w:r>
        <w:rPr>
          <w:rFonts w:ascii="Times New Roman" w:hAnsi="Times New Roman" w:eastAsia="方正仿宋_GBK" w:cs="Times New Roman"/>
        </w:rPr>
        <w:t xml:space="preserve">费、邮电费、差旅费、会议费</w:t>
      </w:r>
      <w:r>
        <w:rPr>
          <w:rFonts w:hint="eastAsia" w:ascii="Times New Roman" w:hAnsi="Times New Roman" w:eastAsia="方正仿宋_GBK" w:cs="Times New Roman"/>
          <w:lang w:eastAsia="zh-CN"/>
        </w:rPr>
        <w:t xml:space="preserve">、日常维修费、专用材料及一般设备购置费、办公用房水电费、办公用房取暖费、办公用房物业管理费、公务用车运行维护费以及其他费用。</w:t>
      </w:r>
      <w:r>
        <w:rPr>
          <w:rFonts w:hint="eastAsia" w:ascii="Times New Roman" w:hAnsi="Times New Roman" w:eastAsia="方正仿宋_GBK" w:cs="Times New Roman"/>
          <w:lang w:eastAsia="zh-CN"/>
        </w:rPr>
      </w:r>
      <w:r>
        <w:rPr>
          <w:rFonts w:hint="eastAsia" w:ascii="Times New Roman" w:hAnsi="Times New Roman" w:eastAsia="方正仿宋_GBK" w:cs="Times New Roman"/>
          <w:lang w:eastAsia="zh-C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6</w:t>
      </w:r>
      <w:r>
        <w:rPr>
          <w:rFonts w:hint="eastAsia" w:ascii="Times New Roman" w:hAnsi="Times New Roman" w:eastAsia="方正仿宋_GBK" w:cs="Times New Roman"/>
        </w:rPr>
        <w:t xml:space="preserve">.公共安全支出（</w:t>
      </w:r>
      <w:r>
        <w:rPr>
          <w:rFonts w:hint="eastAsia" w:ascii="Times New Roman" w:hAnsi="Times New Roman" w:eastAsia="方正仿宋_GBK" w:cs="Times New Roman"/>
          <w:lang w:val="en-US" w:eastAsia="zh-CN"/>
        </w:rPr>
        <w:t xml:space="preserve">204</w:t>
      </w:r>
      <w:r>
        <w:rPr>
          <w:rFonts w:hint="eastAsia" w:ascii="Times New Roman" w:hAnsi="Times New Roman" w:eastAsia="方正仿宋_GBK" w:cs="Times New Roman"/>
        </w:rPr>
        <w:t xml:space="preserve">类）司法（</w:t>
      </w:r>
      <w:r>
        <w:rPr>
          <w:rFonts w:hint="eastAsia" w:ascii="Times New Roman" w:hAnsi="Times New Roman" w:eastAsia="方正仿宋_GBK" w:cs="Times New Roman"/>
          <w:lang w:val="en-US" w:eastAsia="zh-CN"/>
        </w:rPr>
        <w:t xml:space="preserve">06</w:t>
      </w:r>
      <w:r>
        <w:rPr>
          <w:rFonts w:hint="eastAsia" w:ascii="Times New Roman" w:hAnsi="Times New Roman" w:eastAsia="方正仿宋_GBK" w:cs="Times New Roman"/>
        </w:rPr>
        <w:t xml:space="preserve">款）</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1</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行政运行</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01项</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 指行政单位（包括实行公务员管理的事业单位）的基本支出。</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2</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基层司法业务</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04项</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：指各级司法行政部门用于基层业务的支持，包括基层工作指导费、调解费、安置帮教费、司法所经费和公共法律服务平台相关支出、人民陪审员选任管理费用、人民监督员选任管理费用等支出。</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3</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公共法律服务</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07项</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：反映司法行政部门用于法律援助、司法鉴定、公证、仲裁等公共法律服务工作的相关支出。</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4</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社区矫正</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10项</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：反映司法行政部门用于社区矫正的相关支出。</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（5）律师管理（06项）：反映司法行政部门用于律师管理和法律顾问的相关支出。</w:t>
      </w:r>
      <w:r>
        <w:rPr>
          <w:rFonts w:hint="eastAsia" w:ascii="Times New Roman" w:hAnsi="Times New Roman" w:eastAsia="方正仿宋_GBK" w:cs="Times New Roman"/>
          <w:lang w:val="en-US" w:eastAsia="zh-CN"/>
        </w:rPr>
      </w:r>
      <w:r>
        <w:rPr>
          <w:rFonts w:hint="eastAsia" w:ascii="Times New Roman" w:hAnsi="Times New Roman" w:eastAsia="方正仿宋_GBK" w:cs="Times New Roman"/>
          <w:lang w:val="en-US" w:eastAsia="zh-C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（6）普法宣传（05项）：反映司法行政部门用于普法宣传的相关支出。</w:t>
      </w:r>
      <w:r>
        <w:rPr>
          <w:rFonts w:hint="eastAsia" w:ascii="Times New Roman" w:hAnsi="Times New Roman" w:eastAsia="方正仿宋_GBK" w:cs="Times New Roman"/>
          <w:lang w:val="en-US" w:eastAsia="zh-CN"/>
        </w:rPr>
      </w:r>
      <w:r>
        <w:rPr>
          <w:rFonts w:hint="eastAsia" w:ascii="Times New Roman" w:hAnsi="Times New Roman" w:eastAsia="方正仿宋_GBK" w:cs="Times New Roman"/>
          <w:lang w:val="en-US" w:eastAsia="zh-C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（7）事业运行（50项）：反映司法行政部门用于事业运行的相关支出。</w:t>
      </w:r>
      <w:r>
        <w:rPr>
          <w:rFonts w:hint="eastAsia" w:ascii="Times New Roman" w:hAnsi="Times New Roman" w:eastAsia="方正仿宋_GBK" w:cs="Times New Roman"/>
          <w:lang w:val="en-US" w:eastAsia="zh-CN"/>
        </w:rPr>
      </w:r>
      <w:r>
        <w:rPr>
          <w:rFonts w:hint="eastAsia" w:ascii="Times New Roman" w:hAnsi="Times New Roman" w:eastAsia="方正仿宋_GBK" w:cs="Times New Roman"/>
          <w:lang w:val="en-US" w:eastAsia="zh-C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（8）其他司法支出（99项）：反映除上述项目以外用于其他的司法支出。</w:t>
      </w:r>
      <w:r>
        <w:rPr>
          <w:rFonts w:hint="eastAsia" w:ascii="Times New Roman" w:hAnsi="Times New Roman" w:eastAsia="方正仿宋_GBK" w:cs="Times New Roman"/>
          <w:lang w:val="en-US" w:eastAsia="zh-CN"/>
        </w:rPr>
      </w:r>
      <w:r>
        <w:rPr>
          <w:rFonts w:hint="eastAsia" w:ascii="Times New Roman" w:hAnsi="Times New Roman" w:eastAsia="方正仿宋_GBK" w:cs="Times New Roman"/>
          <w:lang w:val="en-US" w:eastAsia="zh-C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7</w:t>
      </w:r>
      <w:r>
        <w:rPr>
          <w:rFonts w:hint="eastAsia" w:ascii="Times New Roman" w:hAnsi="Times New Roman" w:eastAsia="方正仿宋_GBK" w:cs="Times New Roman"/>
          <w:sz w:val="32"/>
          <w:szCs w:val="32"/>
          <w:lang w:val="en-US" w:eastAsia="zh-CN" w:bidi="ar-SA"/>
        </w:rPr>
        <w:t xml:space="preserve">.</w:t>
      </w:r>
      <w:r>
        <w:rPr>
          <w:rFonts w:hint="eastAsia" w:ascii="Times New Roman" w:hAnsi="Times New Roman" w:eastAsia="方正仿宋_GBK" w:cs="Times New Roman"/>
        </w:rPr>
        <w:t xml:space="preserve">社会保障和就业（</w:t>
      </w:r>
      <w:r>
        <w:rPr>
          <w:rFonts w:hint="eastAsia" w:ascii="Times New Roman" w:hAnsi="Times New Roman" w:eastAsia="方正仿宋_GBK" w:cs="Times New Roman"/>
          <w:lang w:val="en-US" w:eastAsia="zh-CN"/>
        </w:rPr>
        <w:t xml:space="preserve">208</w:t>
      </w:r>
      <w:r>
        <w:rPr>
          <w:rFonts w:hint="eastAsia" w:ascii="Times New Roman" w:hAnsi="Times New Roman" w:eastAsia="方正仿宋_GBK" w:cs="Times New Roman"/>
        </w:rPr>
        <w:t xml:space="preserve">类）行政事业单位养老支出（</w:t>
      </w:r>
      <w:r>
        <w:rPr>
          <w:rFonts w:hint="eastAsia" w:ascii="Times New Roman" w:hAnsi="Times New Roman" w:eastAsia="方正仿宋_GBK" w:cs="Times New Roman"/>
          <w:lang w:val="en-US" w:eastAsia="zh-CN"/>
        </w:rPr>
        <w:t xml:space="preserve">05</w:t>
      </w:r>
      <w:r>
        <w:rPr>
          <w:rFonts w:hint="eastAsia" w:ascii="Times New Roman" w:hAnsi="Times New Roman" w:eastAsia="方正仿宋_GBK" w:cs="Times New Roman"/>
        </w:rPr>
        <w:t xml:space="preserve">款）  </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1</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行政单位离退休</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01项</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 指行政单位（包括实行公务员管理的事业单位）开支的离退休支出。</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2</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机关事业单位基本养老保险缴费支出</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05项</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：指机关事业单位实施养老保险制度有单位缴纳的基本养老保险费支出。</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val="en-US" w:eastAsia="zh-CN"/>
        </w:rPr>
        <w:t xml:space="preserve">8</w:t>
      </w:r>
      <w:r>
        <w:rPr>
          <w:rFonts w:hint="eastAsia" w:ascii="Times New Roman" w:hAnsi="Times New Roman" w:eastAsia="方正仿宋_GBK" w:cs="Times New Roman"/>
          <w:sz w:val="32"/>
          <w:szCs w:val="32"/>
          <w:lang w:val="en-US" w:eastAsia="zh-CN" w:bidi="ar-SA"/>
        </w:rPr>
        <w:t xml:space="preserve">.</w:t>
      </w:r>
      <w:r>
        <w:rPr>
          <w:rFonts w:hint="eastAsia" w:ascii="Times New Roman" w:hAnsi="Times New Roman" w:eastAsia="方正仿宋_GBK" w:cs="Times New Roman"/>
        </w:rPr>
        <w:t xml:space="preserve">卫生健康支出支出（</w:t>
      </w:r>
      <w:r>
        <w:rPr>
          <w:rFonts w:hint="eastAsia" w:ascii="Times New Roman" w:hAnsi="Times New Roman" w:eastAsia="方正仿宋_GBK" w:cs="Times New Roman"/>
          <w:lang w:val="en-US" w:eastAsia="zh-CN"/>
        </w:rPr>
        <w:t xml:space="preserve">210</w:t>
      </w:r>
      <w:r>
        <w:rPr>
          <w:rFonts w:hint="eastAsia" w:ascii="Times New Roman" w:hAnsi="Times New Roman" w:eastAsia="方正仿宋_GBK" w:cs="Times New Roman"/>
        </w:rPr>
        <w:t xml:space="preserve">类） 行政事业单位医疗支出（</w:t>
      </w:r>
      <w:r>
        <w:rPr>
          <w:rFonts w:hint="eastAsia" w:ascii="Times New Roman" w:hAnsi="Times New Roman" w:eastAsia="方正仿宋_GBK" w:cs="Times New Roman"/>
          <w:lang w:val="en-US" w:eastAsia="zh-CN"/>
        </w:rPr>
        <w:t xml:space="preserve">11</w:t>
      </w:r>
      <w:r>
        <w:rPr>
          <w:rFonts w:hint="eastAsia" w:ascii="Times New Roman" w:hAnsi="Times New Roman" w:eastAsia="方正仿宋_GBK" w:cs="Times New Roman"/>
        </w:rPr>
        <w:t xml:space="preserve">款） </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1</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行政单位医疗</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01项</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2</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公务员医疗补助</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03项</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：反映财政部门安排的公务员医疗补助经费。</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rPr>
      </w:pP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3</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其他行政事业单位医疗</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lang w:val="en-US" w:eastAsia="zh-CN"/>
        </w:rPr>
        <w:t xml:space="preserve">99项</w:t>
      </w:r>
      <w:r>
        <w:rPr>
          <w:rFonts w:hint="eastAsia" w:ascii="Times New Roman" w:hAnsi="Times New Roman" w:eastAsia="方正仿宋_GBK" w:cs="Times New Roman"/>
          <w:lang w:eastAsia="zh-CN"/>
        </w:rPr>
        <w:t xml:space="preserve">）</w:t>
      </w:r>
      <w:r>
        <w:rPr>
          <w:rFonts w:hint="eastAsia" w:ascii="Times New Roman" w:hAnsi="Times New Roman" w:eastAsia="方正仿宋_GBK" w:cs="Times New Roman"/>
        </w:rPr>
        <w:t xml:space="preserve">：反映除上述项目以外的其他用于行政事业单位医疗方面的支出。</w:t>
      </w:r>
      <w:r>
        <w:rPr>
          <w:rFonts w:hint="eastAsia" w:ascii="Times New Roman" w:hAnsi="Times New Roman" w:eastAsia="方正仿宋_GBK" w:cs="Times New Roman"/>
        </w:rPr>
      </w:r>
      <w:r>
        <w:rPr>
          <w:rFonts w:hint="eastAsia" w:ascii="Times New Roman" w:hAnsi="Times New Roman" w:eastAsia="方正仿宋_GBK" w:cs="Times New Roman"/>
        </w:rPr>
      </w:r>
    </w:p>
    <w:p>
      <w:pPr>
        <w:pStyle w:val="673"/>
        <w:keepNext w:val="false"/>
        <w:keepLines w:val="false"/>
        <w:pageBreakBefore w:val="false"/>
        <w:widowControl w:val="false"/>
        <w:pBdr/>
        <w:spacing w:line="540" w:lineRule="exact"/>
        <w:ind w:firstLine="640"/>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（4）事业单位医疗（01项）：反映财政部门安排的事业人员基本医疗保险缴费经费，</w:t>
      </w:r>
      <w:r>
        <w:rPr>
          <w:rFonts w:hint="eastAsia" w:ascii="Times New Roman" w:hAnsi="Times New Roman" w:eastAsia="方正仿宋_GBK" w:cs="Times New Roman"/>
          <w:lang w:val="en-US" w:eastAsia="zh-CN"/>
        </w:rPr>
      </w:r>
      <w:r>
        <w:rPr>
          <w:rFonts w:hint="eastAsia" w:ascii="Times New Roman" w:hAnsi="Times New Roman" w:eastAsia="方正仿宋_GBK" w:cs="Times New Roman"/>
          <w:lang w:val="en-US" w:eastAsia="zh-CN"/>
        </w:rPr>
      </w:r>
    </w:p>
    <w:p>
      <w:pPr>
        <w:pStyle w:val="673"/>
        <w:keepNext w:val="false"/>
        <w:keepLines w:val="false"/>
        <w:pageBreakBefore w:val="false"/>
        <w:widowControl w:val="false"/>
        <w:pBdr/>
        <w:spacing w:line="540" w:lineRule="exact"/>
        <w:ind w:firstLine="640"/>
        <w:rPr>
          <w:rFonts w:ascii="Times New Roman" w:hAnsi="Times New Roman" w:eastAsia="方正仿宋_GBK" w:cs="Times New Roman"/>
        </w:rPr>
      </w:pPr>
      <w:r>
        <w:rPr>
          <w:rFonts w:hint="eastAsia" w:ascii="Times New Roman" w:hAnsi="Times New Roman" w:eastAsia="方正仿宋_GBK" w:cs="Times New Roman"/>
          <w:lang w:val="en-US" w:eastAsia="zh-CN"/>
        </w:rPr>
        <w:t xml:space="preserve">9</w:t>
      </w:r>
      <w:r>
        <w:rPr>
          <w:rFonts w:hint="eastAsia" w:ascii="Times New Roman" w:hAnsi="Times New Roman" w:eastAsia="方正仿宋_GBK" w:cs="Times New Roman"/>
          <w:sz w:val="32"/>
          <w:szCs w:val="32"/>
          <w:lang w:val="en-US" w:eastAsia="zh-CN" w:bidi="ar-SA"/>
        </w:rPr>
        <w:t xml:space="preserve">.</w:t>
      </w:r>
      <w:r>
        <w:rPr>
          <w:rFonts w:hint="eastAsia" w:ascii="Times New Roman" w:hAnsi="Times New Roman" w:eastAsia="方正仿宋_GBK" w:cs="Times New Roman"/>
        </w:rPr>
        <w:t xml:space="preserve">住房保障支出（</w:t>
      </w:r>
      <w:r>
        <w:rPr>
          <w:rFonts w:hint="eastAsia" w:ascii="Times New Roman" w:hAnsi="Times New Roman" w:eastAsia="方正仿宋_GBK" w:cs="Times New Roman"/>
          <w:lang w:val="en-US" w:eastAsia="zh-CN"/>
        </w:rPr>
        <w:t xml:space="preserve">221</w:t>
      </w:r>
      <w:r>
        <w:rPr>
          <w:rFonts w:hint="eastAsia" w:ascii="Times New Roman" w:hAnsi="Times New Roman" w:eastAsia="方正仿宋_GBK" w:cs="Times New Roman"/>
        </w:rPr>
        <w:t xml:space="preserve">类）住房改革支出（</w:t>
      </w:r>
      <w:r>
        <w:rPr>
          <w:rFonts w:hint="eastAsia" w:ascii="Times New Roman" w:hAnsi="Times New Roman" w:eastAsia="方正仿宋_GBK" w:cs="Times New Roman"/>
          <w:lang w:val="en-US" w:eastAsia="zh-CN"/>
        </w:rPr>
        <w:t xml:space="preserve">02</w:t>
      </w:r>
      <w:r>
        <w:rPr>
          <w:rFonts w:hint="eastAsia" w:ascii="Times New Roman" w:hAnsi="Times New Roman" w:eastAsia="方正仿宋_GBK" w:cs="Times New Roman"/>
        </w:rPr>
        <w:t xml:space="preserve">款）住房公积金（</w:t>
      </w:r>
      <w:r>
        <w:rPr>
          <w:rFonts w:hint="eastAsia" w:ascii="Times New Roman" w:hAnsi="Times New Roman" w:eastAsia="方正仿宋_GBK" w:cs="Times New Roman"/>
          <w:lang w:val="en-US" w:eastAsia="zh-CN"/>
        </w:rPr>
        <w:t xml:space="preserve">01</w:t>
      </w:r>
      <w:r>
        <w:rPr>
          <w:rFonts w:hint="eastAsia" w:ascii="Times New Roman" w:hAnsi="Times New Roman" w:eastAsia="方正仿宋_GBK" w:cs="Times New Roman"/>
        </w:rPr>
        <w:t xml:space="preserve">项）：指行政事业单位按人力资源和社会保障部、财政部规定的基本工资和津贴补贴以及规定比例为职工缴纳的住房公积金。</w:t>
      </w:r>
      <w:r>
        <w:rPr>
          <w:rFonts w:ascii="Times New Roman" w:hAnsi="Times New Roman" w:eastAsia="方正仿宋_GBK" w:cs="Times New Roman"/>
        </w:rPr>
      </w:r>
      <w:r>
        <w:rPr>
          <w:rFonts w:ascii="Times New Roman" w:hAnsi="Times New Roman" w:eastAsia="方正仿宋_GBK" w:cs="Times New Roman"/>
        </w:rPr>
      </w:r>
    </w:p>
    <w:p>
      <w:pPr>
        <w:pStyle w:val="682"/>
        <w:pBdr/>
        <w:spacing/>
        <w:ind/>
        <w:jc w:val="both"/>
        <w:rPr/>
      </w:pPr>
      <w:r/>
      <w:r/>
    </w:p>
    <w:p>
      <w:pPr>
        <w:pStyle w:val="682"/>
        <w:pBdr/>
        <w:spacing/>
        <w:ind/>
        <w:jc w:val="both"/>
        <w:rPr/>
      </w:pPr>
      <w:r/>
      <w:r/>
    </w:p>
    <w:p>
      <w:pPr>
        <w:pStyle w:val="673"/>
        <w:widowControl w:val="true"/>
        <w:pBdr/>
        <w:shd w:val="clear" w:color="auto" w:fill="ffffff"/>
        <w:spacing w:line="560" w:lineRule="exact"/>
        <w:ind w:firstLine="640"/>
        <w:jc w:val="left"/>
        <w:rPr>
          <w:rFonts w:eastAsia="楷体_GB2312"/>
          <w:color w:val="333333"/>
          <w:sz w:val="22"/>
        </w:rPr>
      </w:pPr>
      <w:r>
        <w:rPr>
          <w:color w:val="000000"/>
        </w:rPr>
        <w:t xml:space="preserve">附件：</w:t>
      </w:r>
      <w:r>
        <w:rPr>
          <w:rFonts w:hint="eastAsia" w:eastAsia="楷体_GB2312"/>
          <w:color w:val="333333"/>
        </w:rPr>
        <w:t xml:space="preserve">表</w:t>
      </w:r>
      <w:r>
        <w:rPr>
          <w:rFonts w:eastAsia="楷体_GB2312"/>
          <w:color w:val="333333"/>
        </w:rPr>
        <w:t xml:space="preserve">1</w:t>
      </w:r>
      <w:r>
        <w:rPr>
          <w:rFonts w:hint="eastAsia" w:eastAsia="楷体_GB2312"/>
          <w:color w:val="333333"/>
        </w:rPr>
        <w:t xml:space="preserve">.</w:t>
      </w:r>
      <w:r>
        <w:rPr>
          <w:rFonts w:eastAsia="楷体_GB2312"/>
          <w:color w:val="333333"/>
        </w:rPr>
        <w:t xml:space="preserve">部门收支总表</w:t>
      </w:r>
      <w:r>
        <w:rPr>
          <w:rFonts w:eastAsia="楷体_GB2312"/>
          <w:color w:val="333333"/>
          <w:sz w:val="22"/>
        </w:rPr>
      </w:r>
      <w:r>
        <w:rPr>
          <w:rFonts w:eastAsia="楷体_GB2312"/>
          <w:color w:val="333333"/>
          <w:sz w:val="22"/>
        </w:rPr>
      </w:r>
    </w:p>
    <w:p>
      <w:pPr>
        <w:pStyle w:val="673"/>
        <w:widowControl w:val="true"/>
        <w:pBdr/>
        <w:shd w:val="clear" w:color="auto" w:fill="ffffff"/>
        <w:spacing w:line="560" w:lineRule="exact"/>
        <w:ind w:firstLine="1600"/>
        <w:jc w:val="left"/>
        <w:rPr>
          <w:rFonts w:eastAsia="楷体_GB2312"/>
          <w:color w:val="333333"/>
          <w:sz w:val="22"/>
        </w:rPr>
      </w:pPr>
      <w:r>
        <w:rPr>
          <w:rFonts w:hint="eastAsia" w:eastAsia="楷体_GB2312"/>
          <w:color w:val="333333"/>
        </w:rPr>
        <w:t xml:space="preserve">表1-1.</w:t>
      </w:r>
      <w:r>
        <w:rPr>
          <w:rFonts w:eastAsia="楷体_GB2312"/>
          <w:color w:val="333333"/>
        </w:rPr>
        <w:t xml:space="preserve">部门收入总表</w:t>
      </w:r>
      <w:r>
        <w:rPr>
          <w:rFonts w:eastAsia="楷体_GB2312"/>
          <w:color w:val="333333"/>
          <w:sz w:val="22"/>
        </w:rPr>
      </w:r>
      <w:r>
        <w:rPr>
          <w:rFonts w:eastAsia="楷体_GB2312"/>
          <w:color w:val="333333"/>
          <w:sz w:val="22"/>
        </w:rPr>
      </w:r>
    </w:p>
    <w:p>
      <w:pPr>
        <w:pStyle w:val="673"/>
        <w:widowControl w:val="true"/>
        <w:pBdr/>
        <w:shd w:val="clear" w:color="auto" w:fill="ffffff"/>
        <w:spacing w:line="560" w:lineRule="exact"/>
        <w:ind w:firstLine="1600"/>
        <w:jc w:val="left"/>
        <w:rPr>
          <w:rFonts w:eastAsia="楷体_GB2312"/>
          <w:color w:val="333333"/>
          <w:sz w:val="22"/>
        </w:rPr>
      </w:pPr>
      <w:r>
        <w:rPr>
          <w:rFonts w:hint="eastAsia" w:eastAsia="楷体_GB2312"/>
          <w:color w:val="333333"/>
        </w:rPr>
        <w:t xml:space="preserve">表1-2.</w:t>
      </w:r>
      <w:r>
        <w:rPr>
          <w:rFonts w:eastAsia="楷体_GB2312"/>
          <w:color w:val="333333"/>
        </w:rPr>
        <w:t xml:space="preserve">部门支出总表</w:t>
      </w:r>
      <w:r>
        <w:rPr>
          <w:rFonts w:eastAsia="楷体_GB2312"/>
          <w:color w:val="333333"/>
          <w:sz w:val="22"/>
        </w:rPr>
      </w:r>
      <w:r>
        <w:rPr>
          <w:rFonts w:eastAsia="楷体_GB2312"/>
          <w:color w:val="333333"/>
          <w:sz w:val="22"/>
        </w:rPr>
      </w:r>
    </w:p>
    <w:p>
      <w:pPr>
        <w:pStyle w:val="673"/>
        <w:widowControl w:val="true"/>
        <w:pBdr/>
        <w:shd w:val="clear" w:color="auto" w:fill="ffffff"/>
        <w:spacing w:line="560" w:lineRule="exact"/>
        <w:ind w:firstLine="1600"/>
        <w:jc w:val="left"/>
        <w:rPr>
          <w:rFonts w:eastAsia="楷体_GB2312"/>
          <w:color w:val="333333"/>
          <w:sz w:val="22"/>
        </w:rPr>
      </w:pPr>
      <w:r>
        <w:rPr>
          <w:rFonts w:hint="eastAsia" w:eastAsia="楷体_GB2312"/>
          <w:color w:val="333333"/>
        </w:rPr>
        <w:t xml:space="preserve">表2.</w:t>
      </w:r>
      <w:r>
        <w:rPr>
          <w:rFonts w:eastAsia="楷体_GB2312"/>
          <w:color w:val="333333"/>
        </w:rPr>
        <w:t xml:space="preserve">财政拨款收支预算总表</w:t>
      </w:r>
      <w:r>
        <w:rPr>
          <w:rFonts w:eastAsia="楷体_GB2312"/>
          <w:color w:val="333333"/>
          <w:sz w:val="22"/>
        </w:rPr>
      </w:r>
      <w:r>
        <w:rPr>
          <w:rFonts w:eastAsia="楷体_GB2312"/>
          <w:color w:val="333333"/>
          <w:sz w:val="22"/>
        </w:rPr>
      </w:r>
    </w:p>
    <w:p>
      <w:pPr>
        <w:pStyle w:val="673"/>
        <w:widowControl w:val="true"/>
        <w:pBdr/>
        <w:shd w:val="clear" w:color="auto" w:fill="ffffff"/>
        <w:spacing w:line="560" w:lineRule="exact"/>
        <w:ind w:firstLine="1600"/>
        <w:jc w:val="left"/>
        <w:rPr>
          <w:rFonts w:hint="eastAsia" w:eastAsia="楷体_GB2312"/>
          <w:color w:val="333333"/>
        </w:rPr>
      </w:pPr>
      <w:r>
        <w:rPr>
          <w:rFonts w:hint="eastAsia" w:eastAsia="楷体_GB2312"/>
          <w:color w:val="333333"/>
        </w:rPr>
        <w:t xml:space="preserve">表2-1.</w:t>
      </w:r>
      <w:r>
        <w:rPr>
          <w:rFonts w:eastAsia="楷体_GB2312"/>
          <w:color w:val="333333"/>
        </w:rPr>
        <w:t xml:space="preserve">财政拨款支出预算表</w:t>
      </w:r>
      <w:r>
        <w:rPr>
          <w:rFonts w:hint="eastAsia" w:eastAsia="楷体_GB2312"/>
          <w:color w:val="333333"/>
        </w:rPr>
      </w:r>
      <w:r>
        <w:rPr>
          <w:rFonts w:hint="eastAsia" w:eastAsia="楷体_GB2312"/>
          <w:color w:val="333333"/>
        </w:rPr>
      </w:r>
    </w:p>
    <w:p>
      <w:pPr>
        <w:pStyle w:val="673"/>
        <w:widowControl w:val="true"/>
        <w:pBdr/>
        <w:shd w:val="clear" w:color="auto" w:fill="ffffff"/>
        <w:spacing w:line="560" w:lineRule="exact"/>
        <w:ind w:firstLine="1600"/>
        <w:jc w:val="left"/>
        <w:rPr>
          <w:rFonts w:eastAsia="楷体_GB2312"/>
          <w:color w:val="333333"/>
          <w:sz w:val="22"/>
        </w:rPr>
      </w:pPr>
      <w:r>
        <w:rPr>
          <w:rFonts w:hint="eastAsia" w:eastAsia="楷体_GB2312"/>
          <w:color w:val="333333"/>
        </w:rPr>
        <w:t xml:space="preserve">表3.</w:t>
      </w:r>
      <w:r>
        <w:rPr>
          <w:rFonts w:eastAsia="楷体_GB2312"/>
          <w:color w:val="333333"/>
        </w:rPr>
        <w:t xml:space="preserve">一般公共预算支出预算表</w:t>
      </w:r>
      <w:r>
        <w:rPr>
          <w:rFonts w:eastAsia="楷体_GB2312"/>
          <w:color w:val="333333"/>
          <w:sz w:val="22"/>
        </w:rPr>
      </w:r>
      <w:r>
        <w:rPr>
          <w:rFonts w:eastAsia="楷体_GB2312"/>
          <w:color w:val="333333"/>
          <w:sz w:val="22"/>
        </w:rPr>
      </w:r>
    </w:p>
    <w:p>
      <w:pPr>
        <w:pStyle w:val="673"/>
        <w:widowControl w:val="true"/>
        <w:pBdr/>
        <w:shd w:val="clear" w:color="auto" w:fill="ffffff"/>
        <w:spacing w:line="560" w:lineRule="exact"/>
        <w:ind w:firstLine="1600"/>
        <w:jc w:val="left"/>
        <w:rPr>
          <w:rFonts w:eastAsia="楷体_GB2312"/>
          <w:color w:val="333333"/>
          <w:sz w:val="22"/>
        </w:rPr>
      </w:pPr>
      <w:r>
        <w:rPr>
          <w:rFonts w:hint="eastAsia" w:eastAsia="楷体_GB2312"/>
          <w:color w:val="333333"/>
        </w:rPr>
        <w:t xml:space="preserve">表3-1.</w:t>
      </w:r>
      <w:r>
        <w:rPr>
          <w:rFonts w:eastAsia="楷体_GB2312"/>
          <w:color w:val="333333"/>
        </w:rPr>
        <w:t xml:space="preserve">一般公共预算基本支出预算表</w:t>
      </w:r>
      <w:r>
        <w:rPr>
          <w:rFonts w:eastAsia="楷体_GB2312"/>
          <w:color w:val="333333"/>
          <w:sz w:val="22"/>
        </w:rPr>
      </w:r>
      <w:r>
        <w:rPr>
          <w:rFonts w:eastAsia="楷体_GB2312"/>
          <w:color w:val="333333"/>
          <w:sz w:val="22"/>
        </w:rPr>
      </w:r>
    </w:p>
    <w:p>
      <w:pPr>
        <w:pStyle w:val="673"/>
        <w:widowControl w:val="true"/>
        <w:pBdr/>
        <w:shd w:val="clear" w:color="auto" w:fill="ffffff"/>
        <w:spacing w:line="560" w:lineRule="exact"/>
        <w:ind w:firstLine="1600"/>
        <w:jc w:val="left"/>
        <w:rPr>
          <w:rFonts w:eastAsia="楷体_GB2312"/>
          <w:color w:val="333333"/>
          <w:sz w:val="22"/>
        </w:rPr>
      </w:pPr>
      <w:r>
        <w:rPr>
          <w:rFonts w:hint="eastAsia" w:eastAsia="楷体_GB2312"/>
          <w:color w:val="333333"/>
        </w:rPr>
        <w:t xml:space="preserve">表3-2.</w:t>
      </w:r>
      <w:r>
        <w:rPr>
          <w:rFonts w:eastAsia="楷体_GB2312"/>
          <w:color w:val="333333"/>
        </w:rPr>
        <w:t xml:space="preserve">一般公共预算项目支出预算表</w:t>
      </w:r>
      <w:r>
        <w:rPr>
          <w:rFonts w:eastAsia="楷体_GB2312"/>
          <w:color w:val="333333"/>
          <w:sz w:val="22"/>
        </w:rPr>
      </w:r>
      <w:r>
        <w:rPr>
          <w:rFonts w:eastAsia="楷体_GB2312"/>
          <w:color w:val="333333"/>
          <w:sz w:val="22"/>
        </w:rPr>
      </w:r>
    </w:p>
    <w:p>
      <w:pPr>
        <w:pStyle w:val="673"/>
        <w:widowControl w:val="true"/>
        <w:pBdr/>
        <w:shd w:val="clear" w:color="auto" w:fill="ffffff"/>
        <w:spacing w:line="560" w:lineRule="exact"/>
        <w:ind w:firstLine="1600"/>
        <w:jc w:val="left"/>
        <w:rPr>
          <w:rFonts w:eastAsia="楷体_GB2312"/>
          <w:color w:val="333333"/>
        </w:rPr>
      </w:pPr>
      <w:r>
        <w:rPr>
          <w:rFonts w:hint="eastAsia" w:eastAsia="楷体_GB2312"/>
          <w:color w:val="333333"/>
        </w:rPr>
        <w:t xml:space="preserve">表3-3.</w:t>
      </w:r>
      <w:r>
        <w:rPr>
          <w:rFonts w:eastAsia="楷体_GB2312"/>
          <w:color w:val="333333"/>
        </w:rPr>
        <w:t xml:space="preserve">一般公共预算“三公”经费支出预算表</w:t>
      </w:r>
      <w:r>
        <w:rPr>
          <w:rFonts w:eastAsia="楷体_GB2312"/>
          <w:color w:val="333333"/>
        </w:rPr>
      </w:r>
      <w:r>
        <w:rPr>
          <w:rFonts w:eastAsia="楷体_GB2312"/>
          <w:color w:val="333333"/>
        </w:rPr>
      </w:r>
    </w:p>
    <w:p>
      <w:pPr>
        <w:pStyle w:val="673"/>
        <w:widowControl w:val="true"/>
        <w:pBdr/>
        <w:shd w:val="clear" w:color="auto" w:fill="ffffff"/>
        <w:spacing w:line="560" w:lineRule="exact"/>
        <w:ind w:firstLine="1600"/>
        <w:jc w:val="left"/>
        <w:rPr>
          <w:rFonts w:eastAsia="楷体_GB2312"/>
          <w:color w:val="333333"/>
        </w:rPr>
      </w:pPr>
      <w:r>
        <w:rPr>
          <w:rFonts w:hint="eastAsia" w:eastAsia="楷体_GB2312"/>
          <w:color w:val="333333"/>
        </w:rPr>
        <w:t xml:space="preserve">表4.</w:t>
      </w:r>
      <w:r>
        <w:rPr>
          <w:rFonts w:eastAsia="楷体_GB2312"/>
          <w:color w:val="333333"/>
        </w:rPr>
        <w:t xml:space="preserve">政府性基金支出预算表</w:t>
      </w:r>
      <w:r>
        <w:rPr>
          <w:rFonts w:eastAsia="楷体_GB2312"/>
          <w:color w:val="333333"/>
        </w:rPr>
      </w:r>
      <w:r>
        <w:rPr>
          <w:rFonts w:eastAsia="楷体_GB2312"/>
          <w:color w:val="333333"/>
        </w:rPr>
      </w:r>
    </w:p>
    <w:p>
      <w:pPr>
        <w:pStyle w:val="673"/>
        <w:widowControl w:val="true"/>
        <w:pBdr/>
        <w:shd w:val="clear" w:color="auto" w:fill="ffffff"/>
        <w:spacing w:line="560" w:lineRule="exact"/>
        <w:ind w:firstLine="1600"/>
        <w:jc w:val="left"/>
        <w:rPr>
          <w:rFonts w:eastAsia="楷体_GB2312"/>
          <w:color w:val="333333"/>
        </w:rPr>
      </w:pPr>
      <w:r>
        <w:rPr>
          <w:rFonts w:hint="eastAsia" w:eastAsia="楷体_GB2312"/>
          <w:color w:val="333333"/>
        </w:rPr>
        <w:t xml:space="preserve">表4-1.</w:t>
      </w:r>
      <w:r>
        <w:rPr>
          <w:rFonts w:eastAsia="楷体_GB2312"/>
          <w:color w:val="333333"/>
        </w:rPr>
        <w:t xml:space="preserve">政府性基金预算“三公”经费支出预算表</w:t>
      </w:r>
      <w:r>
        <w:rPr>
          <w:rFonts w:eastAsia="楷体_GB2312"/>
          <w:color w:val="333333"/>
        </w:rPr>
      </w:r>
      <w:r>
        <w:rPr>
          <w:rFonts w:eastAsia="楷体_GB2312"/>
          <w:color w:val="333333"/>
        </w:rPr>
      </w:r>
    </w:p>
    <w:p>
      <w:pPr>
        <w:pStyle w:val="673"/>
        <w:widowControl w:val="true"/>
        <w:pBdr/>
        <w:shd w:val="clear" w:color="auto" w:fill="ffffff"/>
        <w:spacing w:line="560" w:lineRule="exact"/>
        <w:ind w:firstLine="1600"/>
        <w:jc w:val="left"/>
        <w:rPr>
          <w:rFonts w:eastAsia="楷体_GB2312"/>
          <w:color w:val="333333"/>
        </w:rPr>
      </w:pPr>
      <w:r>
        <w:rPr>
          <w:rFonts w:hint="eastAsia" w:eastAsia="楷体_GB2312"/>
          <w:color w:val="333333"/>
        </w:rPr>
        <w:t xml:space="preserve">表5.</w:t>
      </w:r>
      <w:r>
        <w:rPr>
          <w:rFonts w:eastAsia="楷体_GB2312"/>
          <w:color w:val="333333"/>
        </w:rPr>
        <w:t xml:space="preserve">国有资本经营预算支出预算表</w:t>
      </w:r>
      <w:r>
        <w:rPr>
          <w:rFonts w:eastAsia="楷体_GB2312"/>
          <w:color w:val="333333"/>
        </w:rPr>
      </w:r>
      <w:r>
        <w:rPr>
          <w:rFonts w:eastAsia="楷体_GB2312"/>
          <w:color w:val="333333"/>
        </w:rPr>
      </w:r>
    </w:p>
    <w:p>
      <w:pPr>
        <w:pStyle w:val="673"/>
        <w:widowControl w:val="true"/>
        <w:pBdr/>
        <w:shd w:val="clear" w:color="auto" w:fill="ffffff"/>
        <w:spacing w:line="560" w:lineRule="exact"/>
        <w:ind w:firstLine="1600"/>
        <w:jc w:val="left"/>
        <w:rPr>
          <w:rFonts w:hint="eastAsia" w:eastAsia="楷体_GB2312"/>
          <w:color w:val="333333"/>
        </w:rPr>
      </w:pPr>
      <w:r>
        <w:rPr>
          <w:rFonts w:hint="eastAsia" w:eastAsia="楷体_GB2312"/>
          <w:color w:val="333333"/>
        </w:rPr>
        <w:t xml:space="preserve">表6.部门预算</w:t>
      </w:r>
      <w:r>
        <w:rPr>
          <w:rFonts w:hint="eastAsia" w:eastAsia="楷体_GB2312"/>
          <w:color w:val="333333"/>
          <w:lang w:eastAsia="zh-CN"/>
        </w:rPr>
        <w:t xml:space="preserve">项目支出</w:t>
      </w:r>
      <w:r>
        <w:rPr>
          <w:rFonts w:hint="eastAsia" w:eastAsia="楷体_GB2312"/>
          <w:color w:val="333333"/>
        </w:rPr>
        <w:t xml:space="preserve">绩效目标表</w:t>
      </w:r>
      <w:r>
        <w:rPr>
          <w:rFonts w:hint="eastAsia" w:eastAsia="楷体_GB2312"/>
          <w:color w:val="333333"/>
        </w:rPr>
      </w:r>
      <w:r>
        <w:rPr>
          <w:rFonts w:hint="eastAsia" w:eastAsia="楷体_GB2312"/>
          <w:color w:val="333333"/>
        </w:rPr>
      </w:r>
    </w:p>
    <w:p>
      <w:pPr>
        <w:pStyle w:val="673"/>
        <w:widowControl w:val="true"/>
        <w:pBdr/>
        <w:shd w:val="clear" w:color="auto" w:fill="ffffff"/>
        <w:spacing w:line="560" w:lineRule="exact"/>
        <w:ind w:firstLine="1600"/>
        <w:jc w:val="left"/>
        <w:rPr>
          <w:rFonts w:hint="eastAsia" w:eastAsia="楷体_GB2312"/>
          <w:color w:val="333333"/>
        </w:rPr>
      </w:pPr>
      <w:r>
        <w:rPr>
          <w:rFonts w:hint="eastAsia" w:eastAsia="楷体_GB2312"/>
          <w:color w:val="333333"/>
        </w:rPr>
        <w:t xml:space="preserve">表6</w:t>
      </w:r>
      <w:r>
        <w:rPr>
          <w:rFonts w:hint="eastAsia" w:eastAsia="楷体_GB2312"/>
          <w:color w:val="333333"/>
          <w:lang w:val="en-US" w:eastAsia="zh-CN"/>
        </w:rPr>
        <w:t xml:space="preserve">-1</w:t>
      </w:r>
      <w:r>
        <w:rPr>
          <w:rFonts w:hint="eastAsia" w:eastAsia="楷体_GB2312"/>
          <w:color w:val="333333"/>
        </w:rPr>
        <w:t xml:space="preserve">.部门预算</w:t>
      </w:r>
      <w:r>
        <w:rPr>
          <w:rFonts w:hint="eastAsia" w:eastAsia="楷体_GB2312"/>
          <w:color w:val="333333"/>
          <w:lang w:eastAsia="zh-CN"/>
        </w:rPr>
        <w:t xml:space="preserve">项目支出</w:t>
      </w:r>
      <w:r>
        <w:rPr>
          <w:rFonts w:hint="eastAsia" w:eastAsia="楷体_GB2312"/>
          <w:color w:val="333333"/>
        </w:rPr>
        <w:t xml:space="preserve">绩效目标表</w:t>
      </w:r>
      <w:r>
        <w:rPr>
          <w:rFonts w:hint="eastAsia" w:eastAsia="楷体_GB2312"/>
          <w:color w:val="333333"/>
        </w:rPr>
      </w:r>
      <w:r>
        <w:rPr>
          <w:rFonts w:hint="eastAsia" w:eastAsia="楷体_GB2312"/>
          <w:color w:val="333333"/>
        </w:rPr>
      </w:r>
    </w:p>
    <w:p>
      <w:pPr>
        <w:pStyle w:val="673"/>
        <w:widowControl w:val="true"/>
        <w:pBdr/>
        <w:shd w:val="clear" w:color="auto" w:fill="ffffff"/>
        <w:spacing w:line="560" w:lineRule="exact"/>
        <w:ind w:firstLine="1600"/>
        <w:jc w:val="left"/>
        <w:rPr>
          <w:rFonts w:hint="eastAsia" w:eastAsia="楷体_GB2312"/>
          <w:color w:val="333333"/>
        </w:rPr>
      </w:pPr>
      <w:r>
        <w:rPr>
          <w:rFonts w:hint="eastAsia" w:eastAsia="楷体_GB2312"/>
          <w:color w:val="333333"/>
        </w:rPr>
        <w:t xml:space="preserve">表6</w:t>
      </w:r>
      <w:r>
        <w:rPr>
          <w:rFonts w:hint="eastAsia" w:eastAsia="楷体_GB2312"/>
          <w:color w:val="333333"/>
          <w:lang w:val="en-US" w:eastAsia="zh-CN"/>
        </w:rPr>
        <w:t xml:space="preserve">-2</w:t>
      </w:r>
      <w:r>
        <w:rPr>
          <w:rFonts w:hint="eastAsia" w:eastAsia="楷体_GB2312"/>
          <w:color w:val="333333"/>
        </w:rPr>
        <w:t xml:space="preserve">.部门预算</w:t>
      </w:r>
      <w:r>
        <w:rPr>
          <w:rFonts w:hint="eastAsia" w:eastAsia="楷体_GB2312"/>
          <w:color w:val="333333"/>
          <w:lang w:eastAsia="zh-CN"/>
        </w:rPr>
        <w:t xml:space="preserve">项目支出</w:t>
      </w:r>
      <w:r>
        <w:rPr>
          <w:rFonts w:hint="eastAsia" w:eastAsia="楷体_GB2312"/>
          <w:color w:val="333333"/>
        </w:rPr>
        <w:t xml:space="preserve">绩效目标表</w:t>
      </w:r>
      <w:r>
        <w:rPr>
          <w:rFonts w:hint="eastAsia" w:eastAsia="楷体_GB2312"/>
          <w:color w:val="333333"/>
        </w:rPr>
      </w:r>
      <w:r>
        <w:rPr>
          <w:rFonts w:hint="eastAsia" w:eastAsia="楷体_GB2312"/>
          <w:color w:val="333333"/>
        </w:rPr>
      </w:r>
    </w:p>
    <w:p>
      <w:pPr>
        <w:pStyle w:val="673"/>
        <w:widowControl w:val="true"/>
        <w:pBdr/>
        <w:shd w:val="clear" w:color="auto" w:fill="ffffff"/>
        <w:spacing w:line="560" w:lineRule="exact"/>
        <w:ind w:firstLine="1600"/>
        <w:jc w:val="left"/>
        <w:rPr>
          <w:rFonts w:hint="eastAsia" w:eastAsia="楷体_GB2312"/>
          <w:color w:val="333333"/>
        </w:rPr>
      </w:pPr>
      <w:r>
        <w:rPr>
          <w:rFonts w:hint="eastAsia" w:eastAsia="楷体_GB2312"/>
          <w:color w:val="333333"/>
        </w:rPr>
        <w:t xml:space="preserve">表6</w:t>
      </w:r>
      <w:r>
        <w:rPr>
          <w:rFonts w:hint="eastAsia" w:eastAsia="楷体_GB2312"/>
          <w:color w:val="333333"/>
          <w:lang w:val="en-US" w:eastAsia="zh-CN"/>
        </w:rPr>
        <w:t xml:space="preserve">-3</w:t>
      </w:r>
      <w:r>
        <w:rPr>
          <w:rFonts w:hint="eastAsia" w:eastAsia="楷体_GB2312"/>
          <w:color w:val="333333"/>
        </w:rPr>
        <w:t xml:space="preserve">.部门预算</w:t>
      </w:r>
      <w:r>
        <w:rPr>
          <w:rFonts w:hint="eastAsia" w:eastAsia="楷体_GB2312"/>
          <w:color w:val="333333"/>
          <w:lang w:eastAsia="zh-CN"/>
        </w:rPr>
        <w:t xml:space="preserve">项目支出</w:t>
      </w:r>
      <w:r>
        <w:rPr>
          <w:rFonts w:hint="eastAsia" w:eastAsia="楷体_GB2312"/>
          <w:color w:val="333333"/>
        </w:rPr>
        <w:t xml:space="preserve">绩效目标表</w:t>
      </w:r>
      <w:r>
        <w:rPr>
          <w:rFonts w:hint="eastAsia" w:eastAsia="楷体_GB2312"/>
          <w:color w:val="333333"/>
        </w:rPr>
      </w:r>
      <w:r>
        <w:rPr>
          <w:rFonts w:hint="eastAsia" w:eastAsia="楷体_GB2312"/>
          <w:color w:val="333333"/>
        </w:rPr>
      </w:r>
    </w:p>
    <w:p>
      <w:pPr>
        <w:pStyle w:val="673"/>
        <w:widowControl w:val="true"/>
        <w:pBdr/>
        <w:shd w:val="clear" w:color="auto" w:fill="ffffff"/>
        <w:spacing w:line="560" w:lineRule="exact"/>
        <w:ind w:firstLine="1600"/>
        <w:jc w:val="left"/>
        <w:rPr>
          <w:rFonts w:hint="eastAsia" w:eastAsia="楷体_GB2312"/>
          <w:color w:val="333333"/>
        </w:rPr>
      </w:pPr>
      <w:r>
        <w:rPr>
          <w:rFonts w:hint="eastAsia" w:eastAsia="楷体_GB2312"/>
          <w:color w:val="333333"/>
        </w:rPr>
        <w:t xml:space="preserve">表6</w:t>
      </w:r>
      <w:r>
        <w:rPr>
          <w:rFonts w:hint="eastAsia" w:eastAsia="楷体_GB2312"/>
          <w:color w:val="333333"/>
          <w:lang w:val="en-US" w:eastAsia="zh-CN"/>
        </w:rPr>
        <w:t xml:space="preserve">-4</w:t>
      </w:r>
      <w:r>
        <w:rPr>
          <w:rFonts w:hint="eastAsia" w:eastAsia="楷体_GB2312"/>
          <w:color w:val="333333"/>
        </w:rPr>
        <w:t xml:space="preserve">.部门预算</w:t>
      </w:r>
      <w:r>
        <w:rPr>
          <w:rFonts w:hint="eastAsia" w:eastAsia="楷体_GB2312"/>
          <w:color w:val="333333"/>
          <w:lang w:eastAsia="zh-CN"/>
        </w:rPr>
        <w:t xml:space="preserve">项目支出</w:t>
      </w:r>
      <w:r>
        <w:rPr>
          <w:rFonts w:hint="eastAsia" w:eastAsia="楷体_GB2312"/>
          <w:color w:val="333333"/>
        </w:rPr>
        <w:t xml:space="preserve">绩效目标表</w:t>
      </w:r>
      <w:r>
        <w:rPr>
          <w:rFonts w:hint="eastAsia" w:eastAsia="楷体_GB2312"/>
          <w:color w:val="333333"/>
        </w:rPr>
      </w:r>
      <w:r>
        <w:rPr>
          <w:rFonts w:hint="eastAsia" w:eastAsia="楷体_GB2312"/>
          <w:color w:val="333333"/>
        </w:rPr>
      </w:r>
    </w:p>
    <w:p>
      <w:pPr>
        <w:pStyle w:val="673"/>
        <w:widowControl w:val="true"/>
        <w:pBdr/>
        <w:shd w:val="clear" w:color="auto" w:fill="ffffff"/>
        <w:spacing w:line="560" w:lineRule="exact"/>
        <w:ind w:firstLine="1600"/>
        <w:jc w:val="left"/>
        <w:rPr>
          <w:rFonts w:hint="eastAsia" w:eastAsia="楷体_GB2312"/>
          <w:color w:val="333333"/>
        </w:rPr>
      </w:pPr>
      <w:r>
        <w:rPr>
          <w:rFonts w:hint="eastAsia" w:eastAsia="楷体_GB2312"/>
          <w:color w:val="333333"/>
        </w:rPr>
        <w:t xml:space="preserve">表6</w:t>
      </w:r>
      <w:r>
        <w:rPr>
          <w:rFonts w:hint="eastAsia" w:eastAsia="楷体_GB2312"/>
          <w:color w:val="333333"/>
          <w:lang w:val="en-US" w:eastAsia="zh-CN"/>
        </w:rPr>
        <w:t xml:space="preserve">-5</w:t>
      </w:r>
      <w:r>
        <w:rPr>
          <w:rFonts w:hint="eastAsia" w:eastAsia="楷体_GB2312"/>
          <w:color w:val="333333"/>
        </w:rPr>
        <w:t xml:space="preserve">.部门预算</w:t>
      </w:r>
      <w:r>
        <w:rPr>
          <w:rFonts w:hint="eastAsia" w:eastAsia="楷体_GB2312"/>
          <w:color w:val="333333"/>
          <w:lang w:eastAsia="zh-CN"/>
        </w:rPr>
        <w:t xml:space="preserve">项目支出</w:t>
      </w:r>
      <w:r>
        <w:rPr>
          <w:rFonts w:hint="eastAsia" w:eastAsia="楷体_GB2312"/>
          <w:color w:val="333333"/>
        </w:rPr>
        <w:t xml:space="preserve">绩效目标表</w:t>
      </w:r>
      <w:r>
        <w:rPr>
          <w:rFonts w:hint="eastAsia" w:eastAsia="楷体_GB2312"/>
          <w:color w:val="333333"/>
        </w:rPr>
      </w:r>
      <w:r>
        <w:rPr>
          <w:rFonts w:hint="eastAsia" w:eastAsia="楷体_GB2312"/>
          <w:color w:val="333333"/>
        </w:rPr>
      </w:r>
    </w:p>
    <w:p>
      <w:pPr>
        <w:pStyle w:val="673"/>
        <w:widowControl w:val="true"/>
        <w:pBdr/>
        <w:shd w:val="clear" w:color="auto" w:fill="ffffff"/>
        <w:spacing w:line="560" w:lineRule="exact"/>
        <w:ind w:firstLine="1600"/>
        <w:jc w:val="left"/>
        <w:rPr/>
      </w:pPr>
      <w:r>
        <w:rPr>
          <w:rFonts w:hint="eastAsia" w:eastAsia="楷体_GB2312"/>
          <w:color w:val="333333"/>
        </w:rPr>
        <w:t xml:space="preserve">表7.部门整体支出绩效目标表</w:t>
      </w:r>
      <w:r/>
    </w:p>
    <w:sectPr>
      <w:footerReference w:type="default" r:id="rId8"/>
      <w:footerReference w:type="even" r:id="rId9"/>
      <w:footnotePr/>
      <w:endnotePr/>
      <w:type w:val="nextPage"/>
      <w:pgSz w:h="16838" w:orient="landscape" w:w="11906"/>
      <w:pgMar w:top="2098" w:right="1474" w:bottom="1984" w:left="1587" w:header="851" w:footer="992"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panose1 w:val="03000509000000000000"/>
  </w:font>
  <w:font w:name="方正仿宋_GBK">
    <w:panose1 w:val="03000509000000000000"/>
  </w:font>
  <w:font w:name="方正楷体_GBK">
    <w:panose1 w:val="03000509000000000000"/>
  </w:font>
  <w:font w:name="黑体">
    <w:panose1 w:val="02010609060101010101"/>
  </w:font>
  <w:font w:name="楷体_GB2312">
    <w:panose1 w:val="02010609060101010101"/>
  </w:font>
  <w:font w:name="方正小标宋_GBK">
    <w:panose1 w:val="03000509000000000000"/>
  </w:font>
  <w:font w:name="Cambria">
    <w:panose1 w:val="02040503050406030204"/>
  </w:font>
  <w:font w:name="仿宋_GB2312">
    <w:panose1 w:val="02010609060101010101"/>
  </w:font>
  <w:font w:name="Arial">
    <w:panose1 w:val="020B0604020202020204"/>
  </w:font>
  <w:font w:name="宋体">
    <w:panose1 w:val="02010600030101010101"/>
  </w:font>
  <w:font w:name="Times New Roman">
    <w:panose1 w:val="02020603050405020304"/>
  </w:font>
  <w:font w:name="等线">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pBdr/>
      <w:tabs>
        <w:tab w:val="center" w:leader="none" w:pos="4153"/>
        <w:tab w:val="right" w:leader="none" w:pos="8306"/>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677"/>
                            <w:pBdr/>
                            <w:tabs>
                              <w:tab w:val="center" w:leader="none" w:pos="4153"/>
                              <w:tab w:val="right" w:leader="none" w:pos="8306"/>
                            </w:tabs>
                            <w:spacing/>
                            <w:ind/>
                            <w:rPr>
                              <w:rStyle w:val="676"/>
                              <w:rFonts w:ascii="宋体" w:hAnsi="宋体"/>
                              <w:sz w:val="30"/>
                              <w:szCs w:val="30"/>
                            </w:rPr>
                          </w:pPr>
                          <w:r>
                            <w:rPr>
                              <w:rFonts w:ascii="宋体" w:hAnsi="宋体"/>
                              <w:sz w:val="30"/>
                              <w:szCs w:val="30"/>
                            </w:rPr>
                            <w:fldChar w:fldCharType="begin"/>
                          </w:r>
                          <w:r>
                            <w:rPr>
                              <w:rStyle w:val="676"/>
                              <w:rFonts w:ascii="宋体" w:hAnsi="宋体"/>
                              <w:sz w:val="30"/>
                              <w:szCs w:val="30"/>
                            </w:rPr>
                            <w:instrText xml:space="preserve">PAGE  </w:instrText>
                          </w:r>
                          <w:r>
                            <w:rPr>
                              <w:rFonts w:ascii="宋体" w:hAnsi="宋体"/>
                              <w:sz w:val="30"/>
                              <w:szCs w:val="30"/>
                            </w:rPr>
                            <w:fldChar w:fldCharType="separate"/>
                          </w:r>
                          <w:r>
                            <w:rPr>
                              <w:rStyle w:val="676"/>
                              <w:rFonts w:ascii="宋体" w:hAnsi="宋体"/>
                              <w:sz w:val="30"/>
                              <w:szCs w:val="30"/>
                            </w:rPr>
                            <w:t xml:space="preserve">- 12 -</w:t>
                          </w:r>
                          <w:r>
                            <w:rPr>
                              <w:rFonts w:ascii="宋体" w:hAnsi="宋体"/>
                              <w:sz w:val="30"/>
                              <w:szCs w:val="30"/>
                            </w:rPr>
                            <w:fldChar w:fldCharType="end"/>
                          </w:r>
                          <w:r>
                            <w:rPr>
                              <w:rStyle w:val="676"/>
                              <w:rFonts w:ascii="宋体" w:hAnsi="宋体"/>
                              <w:sz w:val="30"/>
                              <w:szCs w:val="30"/>
                            </w:rPr>
                          </w:r>
                          <w:r>
                            <w:rPr>
                              <w:rStyle w:val="676"/>
                              <w:rFonts w:ascii="宋体" w:hAnsi="宋体"/>
                              <w:sz w:val="30"/>
                              <w:szCs w:val="30"/>
                            </w:rPr>
                          </w:r>
                        </w:p>
                        <w:p>
                          <w:pPr>
                            <w:pStyle w:val="673"/>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77"/>
                      <w:pBdr/>
                      <w:tabs>
                        <w:tab w:val="center" w:leader="none" w:pos="4153"/>
                        <w:tab w:val="right" w:leader="none" w:pos="8306"/>
                      </w:tabs>
                      <w:spacing/>
                      <w:ind/>
                      <w:rPr>
                        <w:rStyle w:val="676"/>
                        <w:rFonts w:ascii="宋体" w:hAnsi="宋体"/>
                        <w:sz w:val="30"/>
                        <w:szCs w:val="30"/>
                      </w:rPr>
                    </w:pPr>
                    <w:r>
                      <w:rPr>
                        <w:rFonts w:ascii="宋体" w:hAnsi="宋体"/>
                        <w:sz w:val="30"/>
                        <w:szCs w:val="30"/>
                      </w:rPr>
                      <w:fldChar w:fldCharType="begin"/>
                    </w:r>
                    <w:r>
                      <w:rPr>
                        <w:rStyle w:val="676"/>
                        <w:rFonts w:ascii="宋体" w:hAnsi="宋体"/>
                        <w:sz w:val="30"/>
                        <w:szCs w:val="30"/>
                      </w:rPr>
                      <w:instrText xml:space="preserve">PAGE  </w:instrText>
                    </w:r>
                    <w:r>
                      <w:rPr>
                        <w:rFonts w:ascii="宋体" w:hAnsi="宋体"/>
                        <w:sz w:val="30"/>
                        <w:szCs w:val="30"/>
                      </w:rPr>
                      <w:fldChar w:fldCharType="separate"/>
                    </w:r>
                    <w:r>
                      <w:rPr>
                        <w:rStyle w:val="676"/>
                        <w:rFonts w:ascii="宋体" w:hAnsi="宋体"/>
                        <w:sz w:val="30"/>
                        <w:szCs w:val="30"/>
                      </w:rPr>
                      <w:t xml:space="preserve">- 12 -</w:t>
                    </w:r>
                    <w:r>
                      <w:rPr>
                        <w:rFonts w:ascii="宋体" w:hAnsi="宋体"/>
                        <w:sz w:val="30"/>
                        <w:szCs w:val="30"/>
                      </w:rPr>
                      <w:fldChar w:fldCharType="end"/>
                    </w:r>
                    <w:r>
                      <w:rPr>
                        <w:rStyle w:val="676"/>
                        <w:rFonts w:ascii="宋体" w:hAnsi="宋体"/>
                        <w:sz w:val="30"/>
                        <w:szCs w:val="30"/>
                      </w:rPr>
                    </w:r>
                    <w:r>
                      <w:rPr>
                        <w:rStyle w:val="676"/>
                        <w:rFonts w:ascii="宋体" w:hAnsi="宋体"/>
                        <w:sz w:val="30"/>
                        <w:szCs w:val="30"/>
                      </w:rPr>
                    </w:r>
                  </w:p>
                  <w:p>
                    <w:pPr>
                      <w:pStyle w:val="673"/>
                      <w:pBdr/>
                      <w:spacing/>
                      <w:ind/>
                      <w:rPr/>
                    </w:pPr>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framePr w:hAnchor="margin" w:vAnchor="text" w:wrap="around" w:xAlign="center" w:y="1"/>
      <w:pBdr/>
      <w:tabs>
        <w:tab w:val="center" w:leader="none" w:pos="4153"/>
        <w:tab w:val="right" w:leader="none" w:pos="8306"/>
      </w:tabs>
      <w:spacing/>
      <w:ind/>
      <w:rPr>
        <w:rStyle w:val="676"/>
      </w:rPr>
    </w:pPr>
    <w:r>
      <w:fldChar w:fldCharType="begin"/>
    </w:r>
    <w:r>
      <w:rPr>
        <w:rStyle w:val="676"/>
      </w:rPr>
      <w:instrText xml:space="preserve">PAGE  </w:instrText>
    </w:r>
    <w:r>
      <w:fldChar w:fldCharType="separate"/>
    </w:r>
    <w:r>
      <w:fldChar w:fldCharType="end"/>
    </w:r>
    <w:r>
      <w:rPr>
        <w:rStyle w:val="676"/>
      </w:rPr>
    </w:r>
    <w:r>
      <w:rPr>
        <w:rStyle w:val="676"/>
      </w:rPr>
    </w:r>
  </w:p>
  <w:p>
    <w:pPr>
      <w:pStyle w:val="677"/>
      <w:pBdr/>
      <w:tabs>
        <w:tab w:val="center" w:leader="none" w:pos="4153"/>
        <w:tab w:val="right" w:leader="none" w:pos="8306"/>
      </w:tabs>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3"/>
    <w:next w:val="673"/>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73"/>
    <w:next w:val="673"/>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73"/>
    <w:next w:val="673"/>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73"/>
    <w:next w:val="673"/>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73"/>
    <w:next w:val="673"/>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73"/>
    <w:next w:val="673"/>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73"/>
    <w:next w:val="673"/>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73"/>
    <w:next w:val="673"/>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73"/>
    <w:next w:val="673"/>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73"/>
    <w:next w:val="673"/>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73"/>
    <w:next w:val="673"/>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73"/>
    <w:next w:val="67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73"/>
    <w:next w:val="67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73"/>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73"/>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73"/>
    <w:next w:val="673"/>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7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7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73"/>
    <w:next w:val="673"/>
    <w:uiPriority w:val="39"/>
    <w:unhideWhenUsed/>
    <w:pPr>
      <w:pBdr/>
      <w:spacing w:after="57"/>
      <w:ind w:right="0" w:firstLine="0" w:left="0"/>
    </w:pPr>
  </w:style>
  <w:style w:type="paragraph" w:styleId="182">
    <w:name w:val="toc 2"/>
    <w:basedOn w:val="673"/>
    <w:next w:val="673"/>
    <w:uiPriority w:val="39"/>
    <w:unhideWhenUsed/>
    <w:pPr>
      <w:pBdr/>
      <w:spacing w:after="57"/>
      <w:ind w:right="0" w:firstLine="0" w:left="283"/>
    </w:pPr>
  </w:style>
  <w:style w:type="paragraph" w:styleId="183">
    <w:name w:val="toc 3"/>
    <w:basedOn w:val="673"/>
    <w:next w:val="673"/>
    <w:uiPriority w:val="39"/>
    <w:unhideWhenUsed/>
    <w:pPr>
      <w:pBdr/>
      <w:spacing w:after="57"/>
      <w:ind w:right="0" w:firstLine="0" w:left="567"/>
    </w:pPr>
  </w:style>
  <w:style w:type="paragraph" w:styleId="184">
    <w:name w:val="toc 4"/>
    <w:basedOn w:val="673"/>
    <w:next w:val="673"/>
    <w:uiPriority w:val="39"/>
    <w:unhideWhenUsed/>
    <w:pPr>
      <w:pBdr/>
      <w:spacing w:after="57"/>
      <w:ind w:right="0" w:firstLine="0" w:left="850"/>
    </w:pPr>
  </w:style>
  <w:style w:type="paragraph" w:styleId="185">
    <w:name w:val="toc 5"/>
    <w:basedOn w:val="673"/>
    <w:next w:val="673"/>
    <w:uiPriority w:val="39"/>
    <w:unhideWhenUsed/>
    <w:pPr>
      <w:pBdr/>
      <w:spacing w:after="57"/>
      <w:ind w:right="0" w:firstLine="0" w:left="1134"/>
    </w:pPr>
  </w:style>
  <w:style w:type="paragraph" w:styleId="186">
    <w:name w:val="toc 6"/>
    <w:basedOn w:val="673"/>
    <w:next w:val="673"/>
    <w:uiPriority w:val="39"/>
    <w:unhideWhenUsed/>
    <w:pPr>
      <w:pBdr/>
      <w:spacing w:after="57"/>
      <w:ind w:right="0" w:firstLine="0" w:left="1417"/>
    </w:pPr>
  </w:style>
  <w:style w:type="paragraph" w:styleId="187">
    <w:name w:val="toc 7"/>
    <w:basedOn w:val="673"/>
    <w:next w:val="673"/>
    <w:uiPriority w:val="39"/>
    <w:unhideWhenUsed/>
    <w:pPr>
      <w:pBdr/>
      <w:spacing w:after="57"/>
      <w:ind w:right="0" w:firstLine="0" w:left="1701"/>
    </w:pPr>
  </w:style>
  <w:style w:type="paragraph" w:styleId="188">
    <w:name w:val="toc 8"/>
    <w:basedOn w:val="673"/>
    <w:next w:val="673"/>
    <w:uiPriority w:val="39"/>
    <w:unhideWhenUsed/>
    <w:pPr>
      <w:pBdr/>
      <w:spacing w:after="57"/>
      <w:ind w:right="0" w:firstLine="0" w:left="1984"/>
    </w:pPr>
  </w:style>
  <w:style w:type="paragraph" w:styleId="189">
    <w:name w:val="toc 9"/>
    <w:basedOn w:val="673"/>
    <w:next w:val="67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73"/>
    <w:next w:val="673"/>
    <w:uiPriority w:val="99"/>
    <w:unhideWhenUsed/>
    <w:pPr>
      <w:pBdr/>
      <w:spacing w:after="0" w:afterAutospacing="0"/>
      <w:ind/>
    </w:pPr>
  </w:style>
  <w:style w:type="paragraph" w:styleId="673" w:default="1">
    <w:name w:val="Normal"/>
    <w:next w:val="682"/>
    <w:link w:val="673"/>
    <w:qFormat/>
    <w:pPr>
      <w:widowControl w:val="false"/>
      <w:pBdr/>
      <w:spacing/>
      <w:ind/>
      <w:jc w:val="both"/>
    </w:pPr>
    <w:rPr>
      <w:rFonts w:eastAsia="仿宋_GB2312"/>
      <w:sz w:val="32"/>
      <w:szCs w:val="32"/>
      <w:lang w:val="en-US" w:eastAsia="zh-CN" w:bidi="ar-SA"/>
    </w:rPr>
  </w:style>
  <w:style w:type="character" w:styleId="674">
    <w:name w:val="默认段落字体"/>
    <w:next w:val="674"/>
    <w:link w:val="673"/>
    <w:pPr>
      <w:pBdr/>
      <w:spacing/>
      <w:ind/>
    </w:pPr>
  </w:style>
  <w:style w:type="table" w:styleId="675">
    <w:name w:val="普通表格"/>
    <w:next w:val="675"/>
    <w:link w:val="673"/>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76">
    <w:name w:val="页码"/>
    <w:basedOn w:val="674"/>
    <w:next w:val="676"/>
    <w:link w:val="673"/>
    <w:pPr>
      <w:pBdr/>
      <w:spacing/>
      <w:ind/>
    </w:pPr>
  </w:style>
  <w:style w:type="paragraph" w:styleId="677">
    <w:name w:val="页脚"/>
    <w:basedOn w:val="673"/>
    <w:next w:val="677"/>
    <w:link w:val="673"/>
    <w:pPr>
      <w:pBdr/>
      <w:tabs>
        <w:tab w:val="center" w:leader="none" w:pos="4153"/>
        <w:tab w:val="right" w:leader="none" w:pos="8306"/>
      </w:tabs>
      <w:spacing/>
      <w:ind/>
      <w:jc w:val="left"/>
    </w:pPr>
    <w:rPr>
      <w:sz w:val="18"/>
      <w:szCs w:val="18"/>
    </w:rPr>
  </w:style>
  <w:style w:type="paragraph" w:styleId="678">
    <w:name w:val="普通(网站)"/>
    <w:basedOn w:val="673"/>
    <w:next w:val="678"/>
    <w:link w:val="673"/>
    <w:pPr>
      <w:widowControl w:val="true"/>
      <w:pBdr/>
      <w:spacing w:after="100" w:afterAutospacing="1" w:before="100" w:beforeAutospacing="1"/>
      <w:ind/>
      <w:jc w:val="left"/>
    </w:pPr>
    <w:rPr>
      <w:rFonts w:ascii="宋体" w:hAnsi="宋体" w:cs="宋体"/>
      <w:sz w:val="24"/>
    </w:rPr>
  </w:style>
  <w:style w:type="paragraph" w:styleId="679">
    <w:name w:val="页眉"/>
    <w:basedOn w:val="673"/>
    <w:next w:val="679"/>
    <w:link w:val="673"/>
    <w:pPr>
      <w:pBdr>
        <w:bottom w:val="single" w:color="000000" w:sz="6" w:space="1"/>
      </w:pBdr>
      <w:tabs>
        <w:tab w:val="center" w:leader="none" w:pos="4153"/>
        <w:tab w:val="right" w:leader="none" w:pos="8306"/>
      </w:tabs>
      <w:spacing/>
      <w:ind/>
      <w:jc w:val="center"/>
    </w:pPr>
    <w:rPr>
      <w:sz w:val="18"/>
      <w:szCs w:val="18"/>
    </w:rPr>
  </w:style>
  <w:style w:type="paragraph" w:styleId="680">
    <w:name w:val="正文文本"/>
    <w:basedOn w:val="673"/>
    <w:next w:val="680"/>
    <w:link w:val="673"/>
    <w:pPr>
      <w:pBdr/>
      <w:spacing w:before="93"/>
      <w:ind/>
    </w:pPr>
    <w:rPr>
      <w:rFonts w:ascii="仿宋_GB2312" w:eastAsia="仿宋_GB2312"/>
      <w:sz w:val="30"/>
    </w:rPr>
  </w:style>
  <w:style w:type="paragraph" w:styleId="681">
    <w:name w:val="批注框文本"/>
    <w:basedOn w:val="673"/>
    <w:next w:val="681"/>
    <w:link w:val="673"/>
    <w:pPr>
      <w:pBdr/>
      <w:spacing/>
      <w:ind/>
    </w:pPr>
    <w:rPr>
      <w:sz w:val="18"/>
      <w:szCs w:val="18"/>
    </w:rPr>
  </w:style>
  <w:style w:type="paragraph" w:styleId="682">
    <w:name w:val="标题"/>
    <w:basedOn w:val="673"/>
    <w:next w:val="682"/>
    <w:link w:val="673"/>
    <w:qFormat/>
    <w:pPr>
      <w:pBdr/>
      <w:spacing w:line="240" w:lineRule="atLeast"/>
      <w:ind/>
      <w:jc w:val="center"/>
    </w:pPr>
    <w:rPr>
      <w:rFonts w:ascii="Cambria" w:hAnsi="Cambria" w:eastAsia="宋体"/>
      <w:b/>
      <w:bCs/>
      <w:szCs w:val="32"/>
    </w:rPr>
  </w:style>
  <w:style w:type="paragraph" w:styleId="683">
    <w:name w:val="List Paragraph"/>
    <w:basedOn w:val="673"/>
    <w:next w:val="683"/>
    <w:link w:val="673"/>
    <w:uiPriority w:val="34"/>
    <w:qFormat/>
    <w:pPr>
      <w:pBdr/>
      <w:spacing/>
      <w:ind w:firstLine="420"/>
    </w:pPr>
  </w:style>
  <w:style w:type="paragraph" w:styleId="684">
    <w:name w:val="常用样式（方正仿宋简）"/>
    <w:basedOn w:val="673"/>
    <w:next w:val="684"/>
    <w:link w:val="673"/>
    <w:qFormat/>
    <w:pPr>
      <w:pBdr/>
      <w:spacing w:line="560" w:lineRule="exact"/>
      <w:ind w:firstLine="640"/>
    </w:pPr>
    <w:rPr>
      <w:rFonts w:eastAsia="Times New Roman"/>
      <w:sz w:val="32"/>
      <w:szCs w:val="32"/>
    </w:rPr>
  </w:style>
  <w:style w:type="paragraph" w:styleId="685">
    <w:name w:val="Char Char Char Char Char Char Char Char Char Char Char Char"/>
    <w:basedOn w:val="673"/>
    <w:next w:val="685"/>
    <w:link w:val="673"/>
    <w:pPr>
      <w:pBdr/>
      <w:spacing/>
      <w:ind/>
    </w:pPr>
    <w:rPr>
      <w:szCs w:val="21"/>
    </w:rPr>
  </w:style>
  <w:style w:type="paragraph" w:styleId="686">
    <w:name w:val=" Char Char1 Char Char Char Char Char Char Char Char"/>
    <w:basedOn w:val="673"/>
    <w:next w:val="673"/>
    <w:link w:val="673"/>
    <w:pPr>
      <w:pBdr/>
      <w:spacing w:line="240" w:lineRule="atLeast"/>
      <w:ind w:firstLine="420" w:left="420"/>
      <w:jc w:val="left"/>
    </w:pPr>
    <w:rPr>
      <w:rFonts w:eastAsia="宋体"/>
      <w:sz w:val="21"/>
      <w:szCs w:val="21"/>
    </w:rPr>
  </w:style>
  <w:style w:type="character" w:styleId="2321" w:default="1">
    <w:name w:val="Default Paragraph Font"/>
    <w:uiPriority w:val="1"/>
    <w:semiHidden/>
    <w:unhideWhenUsed/>
    <w:pPr>
      <w:pBdr/>
      <w:spacing/>
      <w:ind/>
    </w:pPr>
  </w:style>
  <w:style w:type="numbering" w:styleId="2322" w:default="1">
    <w:name w:val="No List"/>
    <w:uiPriority w:val="99"/>
    <w:semiHidden/>
    <w:unhideWhenUsed/>
    <w:pPr>
      <w:pBdr/>
      <w:spacing/>
      <w:ind/>
    </w:pPr>
  </w:style>
  <w:style w:type="table" w:styleId="232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微软</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dc:title>
  <dc:creator>赵树</dc:creator>
  <cp:lastModifiedBy>匿名</cp:lastModifiedBy>
  <cp:revision>3</cp:revision>
  <dcterms:created xsi:type="dcterms:W3CDTF">2024-03-11T07:20:00Z</dcterms:created>
  <dcterms:modified xsi:type="dcterms:W3CDTF">2026-03-02T07:19:28Z</dcterms:modified>
</cp:coreProperties>
</file>