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盐边县202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年举借政府债务情况说明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(截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年末盐边县地方政府一般债务余额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159,571</w:t>
      </w:r>
      <w:r>
        <w:rPr>
          <w:rFonts w:hint="eastAsia" w:ascii="Times New Roman" w:hAnsi="Times New Roman" w:eastAsia="仿宋_GB2312"/>
          <w:sz w:val="32"/>
          <w:szCs w:val="32"/>
        </w:rPr>
        <w:t>万元，202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年省财政厅下达盐边县新增一般债券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6,935</w:t>
      </w:r>
      <w:r>
        <w:rPr>
          <w:rFonts w:hint="eastAsia" w:ascii="Times New Roman" w:hAnsi="Times New Roman" w:eastAsia="仿宋_GB2312"/>
          <w:sz w:val="32"/>
          <w:szCs w:val="32"/>
        </w:rPr>
        <w:t>万元已发行，盐边县202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月末地方政府一般债务余额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167,046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盐边</w:t>
      </w:r>
      <w:r>
        <w:rPr>
          <w:rFonts w:ascii="Times New Roman" w:hAnsi="Times New Roman" w:eastAsia="仿宋_GB2312" w:cs="Times New Roman"/>
          <w:sz w:val="32"/>
          <w:szCs w:val="32"/>
        </w:rPr>
        <w:t>县地方政府专项债务余额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321,668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年省财政厅下达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盐边</w:t>
      </w:r>
      <w:r>
        <w:rPr>
          <w:rFonts w:ascii="Times New Roman" w:hAnsi="Times New Roman" w:eastAsia="仿宋_GB2312" w:cs="Times New Roman"/>
          <w:sz w:val="32"/>
          <w:szCs w:val="32"/>
        </w:rPr>
        <w:t>县新增专项债券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19,500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、补充政府性基金财力专项债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已发行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盐边</w:t>
      </w:r>
      <w:r>
        <w:rPr>
          <w:rFonts w:ascii="Times New Roman" w:hAnsi="Times New Roman" w:eastAsia="仿宋_GB2312" w:cs="Times New Roman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末地方政府专项债务余额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341,468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元。</w:t>
      </w:r>
    </w:p>
    <w:p>
      <w:pPr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9DA5BE1"/>
    <w:rsid w:val="00041D81"/>
    <w:rsid w:val="00131C34"/>
    <w:rsid w:val="002228B5"/>
    <w:rsid w:val="011D0866"/>
    <w:rsid w:val="01AE7D5E"/>
    <w:rsid w:val="01C2296B"/>
    <w:rsid w:val="02624126"/>
    <w:rsid w:val="06F2207F"/>
    <w:rsid w:val="117C6A3F"/>
    <w:rsid w:val="256263A5"/>
    <w:rsid w:val="34505770"/>
    <w:rsid w:val="39544009"/>
    <w:rsid w:val="3B101645"/>
    <w:rsid w:val="405063D8"/>
    <w:rsid w:val="41511638"/>
    <w:rsid w:val="44514D90"/>
    <w:rsid w:val="45C319AE"/>
    <w:rsid w:val="4D790F6A"/>
    <w:rsid w:val="5D017465"/>
    <w:rsid w:val="79DA5BE1"/>
    <w:rsid w:val="7CF07208"/>
    <w:rsid w:val="FB758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212</Characters>
  <Lines>1</Lines>
  <Paragraphs>1</Paragraphs>
  <TotalTime>1569</TotalTime>
  <ScaleCrop>false</ScaleCrop>
  <LinksUpToDate>false</LinksUpToDate>
  <CharactersWithSpaces>248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2019-02-15T09:21:00Z</dcterms:created>
  <dc:creator>Administrator</dc:creator>
  <cp:lastModifiedBy>huawei</cp:lastModifiedBy>
  <dcterms:modified xsi:type="dcterms:W3CDTF">2026-02-04T18:19:27Z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58D19F3E12DC416DA5D287F311EAF2C0</vt:lpwstr>
  </property>
</Properties>
</file>