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A9B25">
      <w:pPr>
        <w:pStyle w:val="7"/>
        <w:spacing w:before="93"/>
        <w:rPr>
          <w:color w:val="FFFFFF" w:themeColor="background1"/>
          <w14:textFill>
            <w14:solidFill>
              <w14:schemeClr w14:val="bg1"/>
            </w14:solidFill>
          </w14:textFill>
        </w:rPr>
      </w:pPr>
      <w:bookmarkStart w:id="0" w:name="_Toc15306267"/>
    </w:p>
    <w:p w14:paraId="54D2C4AA">
      <w:pPr>
        <w:pStyle w:val="7"/>
        <w:spacing w:before="93"/>
        <w:rPr>
          <w:color w:val="FFFFFF" w:themeColor="background1"/>
          <w14:textFill>
            <w14:solidFill>
              <w14:schemeClr w14:val="bg1"/>
            </w14:solidFill>
          </w14:textFill>
        </w:rPr>
      </w:pPr>
    </w:p>
    <w:p w14:paraId="03077F84">
      <w:pPr>
        <w:pStyle w:val="7"/>
        <w:spacing w:before="93"/>
        <w:rPr>
          <w:color w:val="FFFFFF" w:themeColor="background1"/>
          <w14:textFill>
            <w14:solidFill>
              <w14:schemeClr w14:val="bg1"/>
            </w14:solidFill>
          </w14:textFill>
        </w:rPr>
      </w:pPr>
    </w:p>
    <w:p w14:paraId="21B39829">
      <w:pPr>
        <w:pStyle w:val="7"/>
        <w:spacing w:before="93"/>
        <w:rPr>
          <w:color w:val="FFFFFF" w:themeColor="background1"/>
          <w14:textFill>
            <w14:solidFill>
              <w14:schemeClr w14:val="bg1"/>
            </w14:solidFill>
          </w14:textFill>
        </w:rPr>
      </w:pPr>
    </w:p>
    <w:p w14:paraId="6D02BAE5">
      <w:pPr>
        <w:pStyle w:val="7"/>
        <w:spacing w:before="93"/>
        <w:rPr>
          <w:color w:val="FFFFFF" w:themeColor="background1"/>
          <w14:textFill>
            <w14:solidFill>
              <w14:schemeClr w14:val="bg1"/>
            </w14:solidFill>
          </w14:textFill>
        </w:rPr>
      </w:pPr>
    </w:p>
    <w:p w14:paraId="493CB78E">
      <w:pPr>
        <w:pStyle w:val="7"/>
        <w:spacing w:before="93"/>
        <w:rPr>
          <w:color w:val="FFFFFF" w:themeColor="background1"/>
          <w14:textFill>
            <w14:solidFill>
              <w14:schemeClr w14:val="bg1"/>
            </w14:solidFill>
          </w14:textFill>
        </w:rPr>
      </w:pPr>
    </w:p>
    <w:p w14:paraId="3CCA8FBB">
      <w:pPr>
        <w:spacing w:line="0" w:lineRule="atLeast"/>
        <w:jc w:val="center"/>
        <w:rPr>
          <w:rFonts w:eastAsia="方正小标宋_GBK"/>
          <w:sz w:val="56"/>
          <w:szCs w:val="56"/>
        </w:rPr>
      </w:pPr>
      <w:bookmarkStart w:id="1" w:name="_Toc15396475"/>
      <w:bookmarkStart w:id="2" w:name="_Toc15378441"/>
      <w:bookmarkStart w:id="3" w:name="_Toc15377425"/>
      <w:bookmarkStart w:id="4" w:name="_Toc15377193"/>
      <w:bookmarkStart w:id="5" w:name="_Toc15396597"/>
      <w:r>
        <w:rPr>
          <w:rFonts w:eastAsia="方正小标宋_GBK"/>
          <w:sz w:val="56"/>
          <w:szCs w:val="56"/>
        </w:rPr>
        <w:t>202</w:t>
      </w:r>
      <w:r>
        <w:rPr>
          <w:rFonts w:hint="eastAsia" w:eastAsia="方正小标宋_GBK"/>
          <w:sz w:val="56"/>
          <w:szCs w:val="56"/>
          <w:lang w:val="en-US" w:eastAsia="zh-CN"/>
        </w:rPr>
        <w:t>4</w:t>
      </w:r>
      <w:r>
        <w:rPr>
          <w:rFonts w:eastAsia="方正小标宋_GBK"/>
          <w:sz w:val="56"/>
          <w:szCs w:val="56"/>
        </w:rPr>
        <w:t>年度</w:t>
      </w:r>
      <w:bookmarkEnd w:id="1"/>
      <w:bookmarkEnd w:id="2"/>
      <w:bookmarkEnd w:id="3"/>
      <w:bookmarkEnd w:id="4"/>
      <w:bookmarkEnd w:id="5"/>
    </w:p>
    <w:bookmarkEnd w:id="0"/>
    <w:p w14:paraId="21D6F5A3">
      <w:pPr>
        <w:spacing w:line="0" w:lineRule="atLeast"/>
        <w:jc w:val="center"/>
        <w:rPr>
          <w:rFonts w:eastAsia="方正小标宋_GBK"/>
          <w:sz w:val="56"/>
          <w:szCs w:val="56"/>
        </w:rPr>
      </w:pPr>
      <w:bookmarkStart w:id="6" w:name="_Toc15377194"/>
      <w:bookmarkStart w:id="7" w:name="_Toc15378442"/>
      <w:bookmarkStart w:id="8" w:name="_Toc15396598"/>
      <w:bookmarkStart w:id="9" w:name="_Toc15396476"/>
      <w:bookmarkStart w:id="10" w:name="_Toc15377426"/>
      <w:bookmarkStart w:id="11" w:name="_Toc15306268"/>
      <w:r>
        <w:rPr>
          <w:rFonts w:eastAsia="方正小标宋_GBK"/>
          <w:sz w:val="56"/>
          <w:szCs w:val="56"/>
        </w:rPr>
        <w:t>盐边县永兴镇人民政府单位决算</w:t>
      </w:r>
      <w:bookmarkEnd w:id="6"/>
      <w:bookmarkEnd w:id="7"/>
      <w:bookmarkEnd w:id="8"/>
      <w:bookmarkEnd w:id="9"/>
      <w:bookmarkEnd w:id="10"/>
      <w:bookmarkEnd w:id="11"/>
      <w:r>
        <w:rPr>
          <w:rFonts w:eastAsia="方正小标宋_GBK"/>
          <w:sz w:val="56"/>
          <w:szCs w:val="56"/>
        </w:rPr>
        <w:t>公开编制说明</w:t>
      </w:r>
    </w:p>
    <w:p w14:paraId="5CFCA33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FF0EAD9">
      <w:pPr>
        <w:pStyle w:val="16"/>
        <w:jc w:val="center"/>
        <w:rPr>
          <w:rFonts w:ascii="仿宋" w:hAnsi="仿宋" w:eastAsia="仿宋"/>
          <w:b w:val="0"/>
          <w:bCs w:val="0"/>
          <w:sz w:val="28"/>
          <w:szCs w:val="28"/>
        </w:rPr>
      </w:pPr>
      <w:r>
        <w:rPr>
          <w:rFonts w:hint="eastAsia" w:ascii="仿宋" w:hAnsi="仿宋" w:eastAsia="仿宋"/>
          <w:b w:val="0"/>
          <w:bCs w:val="0"/>
          <w:sz w:val="28"/>
          <w:szCs w:val="28"/>
        </w:rPr>
        <w:t>公开时间：202</w:t>
      </w:r>
      <w:r>
        <w:rPr>
          <w:rFonts w:hint="eastAsia" w:ascii="仿宋" w:hAnsi="仿宋" w:eastAsia="仿宋"/>
          <w:b w:val="0"/>
          <w:bCs w:val="0"/>
          <w:sz w:val="28"/>
          <w:szCs w:val="28"/>
          <w:lang w:val="en-US" w:eastAsia="zh-CN"/>
        </w:rPr>
        <w:t>5</w:t>
      </w:r>
      <w:r>
        <w:rPr>
          <w:rFonts w:hint="eastAsia" w:ascii="仿宋" w:hAnsi="仿宋" w:eastAsia="仿宋"/>
          <w:b w:val="0"/>
          <w:bCs w:val="0"/>
          <w:sz w:val="28"/>
          <w:szCs w:val="28"/>
        </w:rPr>
        <w:t>年12月</w:t>
      </w:r>
      <w:r>
        <w:rPr>
          <w:rFonts w:hint="eastAsia" w:ascii="仿宋" w:hAnsi="仿宋" w:eastAsia="仿宋"/>
          <w:b w:val="0"/>
          <w:bCs w:val="0"/>
          <w:sz w:val="28"/>
          <w:szCs w:val="28"/>
          <w:lang w:val="en-US" w:eastAsia="zh-CN"/>
        </w:rPr>
        <w:t>10</w:t>
      </w:r>
      <w:r>
        <w:rPr>
          <w:rFonts w:hint="eastAsia" w:ascii="仿宋" w:hAnsi="仿宋" w:eastAsia="仿宋"/>
          <w:b w:val="0"/>
          <w:bCs w:val="0"/>
          <w:sz w:val="28"/>
          <w:szCs w:val="28"/>
        </w:rPr>
        <w:t>日</w:t>
      </w:r>
    </w:p>
    <w:p w14:paraId="29140B0F">
      <w:pPr>
        <w:pStyle w:val="16"/>
        <w:tabs>
          <w:tab w:val="right" w:leader="dot" w:pos="8306"/>
        </w:tabs>
      </w:pPr>
      <w:bookmarkStart w:id="12" w:name="_Toc15377196"/>
      <w:bookmarkStart w:id="13" w:name="_Toc15396599"/>
      <w:r>
        <w:rPr>
          <w:rFonts w:hint="eastAsia" w:ascii="宋体" w:hAnsi="宋体"/>
          <w:b w:val="0"/>
          <w:bCs w:val="0"/>
          <w:color w:val="FFFFFF" w:themeColor="background1"/>
          <w:sz w:val="32"/>
          <w:szCs w:val="32"/>
          <w14:textFill>
            <w14:solidFill>
              <w14:schemeClr w14:val="bg1"/>
            </w14:solidFill>
          </w14:textFill>
        </w:rPr>
        <w:fldChar w:fldCharType="begin"/>
      </w:r>
      <w:r>
        <w:rPr>
          <w:rFonts w:ascii="宋体" w:hAnsi="宋体"/>
          <w:b w:val="0"/>
          <w:bCs w:val="0"/>
          <w:color w:val="FFFFFF" w:themeColor="background1"/>
          <w:sz w:val="32"/>
          <w:szCs w:val="32"/>
          <w14:textFill>
            <w14:solidFill>
              <w14:schemeClr w14:val="bg1"/>
            </w14:solidFill>
          </w14:textFill>
        </w:rPr>
        <w:instrText xml:space="preserve">TOC \o "1-2" \h \z \u</w:instrText>
      </w:r>
      <w:r>
        <w:rPr>
          <w:rFonts w:hint="eastAsia" w:ascii="宋体" w:hAnsi="宋体"/>
          <w:b w:val="0"/>
          <w:bCs w:val="0"/>
          <w:color w:val="FFFFFF" w:themeColor="background1"/>
          <w:sz w:val="32"/>
          <w:szCs w:val="32"/>
          <w14:textFill>
            <w14:solidFill>
              <w14:schemeClr w14:val="bg1"/>
            </w14:solidFill>
          </w14:textFill>
        </w:rPr>
        <w:fldChar w:fldCharType="separate"/>
      </w:r>
      <w:r>
        <w:rPr>
          <w:rFonts w:hint="eastAsia" w:ascii="宋体" w:hAnsi="宋体"/>
          <w:bCs w:val="0"/>
          <w:color w:val="FFFFFF" w:themeColor="background1"/>
          <w:szCs w:val="32"/>
          <w14:textFill>
            <w14:solidFill>
              <w14:schemeClr w14:val="bg1"/>
            </w14:solidFill>
          </w14:textFill>
        </w:rPr>
        <w:fldChar w:fldCharType="begin"/>
      </w:r>
      <w:r>
        <w:rPr>
          <w:rFonts w:hint="eastAsia" w:ascii="宋体" w:hAnsi="宋体"/>
          <w:bCs w:val="0"/>
          <w:szCs w:val="32"/>
        </w:rPr>
        <w:instrText xml:space="preserve"> HYPERLINK \l _Toc22057 </w:instrText>
      </w:r>
      <w:r>
        <w:rPr>
          <w:rFonts w:hint="eastAsia" w:ascii="宋体" w:hAnsi="宋体"/>
          <w:bCs w:val="0"/>
          <w:szCs w:val="32"/>
        </w:rPr>
        <w:fldChar w:fldCharType="separate"/>
      </w:r>
      <w:r>
        <w:rPr>
          <w:rFonts w:hint="eastAsia" w:eastAsia="方正小标宋_GBK"/>
          <w:bCs w:val="0"/>
          <w:szCs w:val="38"/>
        </w:rPr>
        <w:t>第一部分 单位概况</w:t>
      </w:r>
      <w:r>
        <w:tab/>
      </w:r>
      <w:r>
        <w:fldChar w:fldCharType="begin"/>
      </w:r>
      <w:r>
        <w:instrText xml:space="preserve"> PAGEREF _Toc22057 \h </w:instrText>
      </w:r>
      <w:r>
        <w:fldChar w:fldCharType="separate"/>
      </w:r>
      <w:r>
        <w:t>4</w:t>
      </w:r>
      <w:r>
        <w:fldChar w:fldCharType="end"/>
      </w:r>
      <w:r>
        <w:rPr>
          <w:rFonts w:hint="eastAsia" w:ascii="宋体" w:hAnsi="宋体"/>
          <w:bCs w:val="0"/>
          <w:color w:val="FFFFFF" w:themeColor="background1"/>
          <w:szCs w:val="32"/>
          <w14:textFill>
            <w14:solidFill>
              <w14:schemeClr w14:val="bg1"/>
            </w14:solidFill>
          </w14:textFill>
        </w:rPr>
        <w:fldChar w:fldCharType="end"/>
      </w:r>
    </w:p>
    <w:p w14:paraId="62BFDA17">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_Toc20737 </w:instrText>
      </w:r>
      <w:r>
        <w:rPr>
          <w:rFonts w:hint="eastAsia" w:ascii="宋体" w:hAnsi="宋体"/>
          <w:szCs w:val="32"/>
        </w:rPr>
        <w:fldChar w:fldCharType="separate"/>
      </w:r>
      <w:r>
        <w:rPr>
          <w:rFonts w:hint="eastAsia" w:ascii="Times New Roman" w:hAnsi="Times New Roman" w:eastAsia="方正黑体_GBK" w:cs="Times New Roman"/>
          <w:bCs w:val="0"/>
          <w:szCs w:val="33"/>
        </w:rPr>
        <w:t>一、主要职责</w:t>
      </w:r>
      <w:r>
        <w:tab/>
      </w:r>
      <w:r>
        <w:fldChar w:fldCharType="begin"/>
      </w:r>
      <w:r>
        <w:instrText xml:space="preserve"> PAGEREF _Toc20737 \h </w:instrText>
      </w:r>
      <w:r>
        <w:fldChar w:fldCharType="separate"/>
      </w:r>
      <w:r>
        <w:t>4</w:t>
      </w:r>
      <w:r>
        <w:fldChar w:fldCharType="end"/>
      </w:r>
      <w:r>
        <w:rPr>
          <w:rFonts w:hint="eastAsia" w:ascii="宋体" w:hAnsi="宋体"/>
          <w:color w:val="FFFFFF" w:themeColor="background1"/>
          <w:szCs w:val="32"/>
          <w14:textFill>
            <w14:solidFill>
              <w14:schemeClr w14:val="bg1"/>
            </w14:solidFill>
          </w14:textFill>
        </w:rPr>
        <w:fldChar w:fldCharType="end"/>
      </w:r>
    </w:p>
    <w:p w14:paraId="3AF11A8E">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_Toc17171 </w:instrText>
      </w:r>
      <w:r>
        <w:rPr>
          <w:rFonts w:hint="eastAsia" w:ascii="宋体" w:hAnsi="宋体"/>
          <w:szCs w:val="32"/>
        </w:rPr>
        <w:fldChar w:fldCharType="separate"/>
      </w:r>
      <w:r>
        <w:rPr>
          <w:rFonts w:hint="eastAsia" w:ascii="Times New Roman" w:hAnsi="Times New Roman" w:eastAsia="方正黑体_GBK" w:cs="Times New Roman"/>
          <w:bCs w:val="0"/>
          <w:szCs w:val="33"/>
        </w:rPr>
        <w:t>二、机构设置</w:t>
      </w:r>
      <w:r>
        <w:tab/>
      </w:r>
      <w:r>
        <w:fldChar w:fldCharType="begin"/>
      </w:r>
      <w:r>
        <w:instrText xml:space="preserve"> PAGEREF _Toc17171 \h </w:instrText>
      </w:r>
      <w:r>
        <w:fldChar w:fldCharType="separate"/>
      </w:r>
      <w:r>
        <w:t>5</w:t>
      </w:r>
      <w:r>
        <w:fldChar w:fldCharType="end"/>
      </w:r>
      <w:r>
        <w:rPr>
          <w:rFonts w:hint="eastAsia" w:ascii="宋体" w:hAnsi="宋体"/>
          <w:color w:val="FFFFFF" w:themeColor="background1"/>
          <w:szCs w:val="32"/>
          <w14:textFill>
            <w14:solidFill>
              <w14:schemeClr w14:val="bg1"/>
            </w14:solidFill>
          </w14:textFill>
        </w:rPr>
        <w:fldChar w:fldCharType="end"/>
      </w:r>
    </w:p>
    <w:p w14:paraId="071C7DB1">
      <w:pPr>
        <w:pStyle w:val="16"/>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_Toc26939 </w:instrText>
      </w:r>
      <w:r>
        <w:rPr>
          <w:rFonts w:hint="eastAsia" w:ascii="宋体" w:hAnsi="宋体"/>
          <w:szCs w:val="32"/>
        </w:rPr>
        <w:fldChar w:fldCharType="separate"/>
      </w:r>
      <w:r>
        <w:rPr>
          <w:rFonts w:hint="eastAsia" w:ascii="方正小标宋_GBK" w:hAnsi="方正小标宋_GBK" w:eastAsia="方正小标宋_GBK" w:cs="方正小标宋_GBK"/>
          <w:bCs w:val="0"/>
          <w:szCs w:val="38"/>
        </w:rPr>
        <w:t>第二部分 202</w:t>
      </w:r>
      <w:r>
        <w:rPr>
          <w:rFonts w:hint="eastAsia" w:ascii="方正小标宋_GBK" w:hAnsi="方正小标宋_GBK" w:eastAsia="方正小标宋_GBK" w:cs="方正小标宋_GBK"/>
          <w:bCs w:val="0"/>
          <w:szCs w:val="38"/>
          <w:lang w:val="en-US" w:eastAsia="zh-CN"/>
        </w:rPr>
        <w:t>4</w:t>
      </w:r>
      <w:r>
        <w:rPr>
          <w:rFonts w:hint="eastAsia" w:ascii="方正小标宋_GBK" w:hAnsi="方正小标宋_GBK" w:eastAsia="方正小标宋_GBK" w:cs="方正小标宋_GBK"/>
          <w:bCs w:val="0"/>
          <w:szCs w:val="38"/>
        </w:rPr>
        <w:t>年度部门决算情况说明</w:t>
      </w:r>
      <w:r>
        <w:tab/>
      </w:r>
      <w:r>
        <w:fldChar w:fldCharType="begin"/>
      </w:r>
      <w:r>
        <w:instrText xml:space="preserve"> PAGEREF _Toc26939 \h </w:instrText>
      </w:r>
      <w:r>
        <w:fldChar w:fldCharType="separate"/>
      </w:r>
      <w:r>
        <w:t>7</w:t>
      </w:r>
      <w:r>
        <w:fldChar w:fldCharType="end"/>
      </w:r>
      <w:r>
        <w:rPr>
          <w:rFonts w:hint="eastAsia" w:ascii="宋体" w:hAnsi="宋体"/>
          <w:color w:val="FFFFFF" w:themeColor="background1"/>
          <w:szCs w:val="32"/>
          <w14:textFill>
            <w14:solidFill>
              <w14:schemeClr w14:val="bg1"/>
            </w14:solidFill>
          </w14:textFill>
        </w:rPr>
        <w:fldChar w:fldCharType="end"/>
      </w:r>
    </w:p>
    <w:p w14:paraId="1040C41C">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_Toc21784 </w:instrText>
      </w:r>
      <w:r>
        <w:rPr>
          <w:rFonts w:hint="eastAsia" w:ascii="宋体" w:hAnsi="宋体"/>
          <w:szCs w:val="32"/>
        </w:rPr>
        <w:fldChar w:fldCharType="separate"/>
      </w:r>
      <w:r>
        <w:rPr>
          <w:rFonts w:eastAsia="方正黑体_GBK"/>
          <w:bCs/>
          <w:szCs w:val="33"/>
        </w:rPr>
        <w:t>一、</w:t>
      </w:r>
      <w:r>
        <w:rPr>
          <w:rFonts w:eastAsia="方正黑体_GBK"/>
          <w:szCs w:val="33"/>
        </w:rPr>
        <w:t>收</w:t>
      </w:r>
      <w:r>
        <w:rPr>
          <w:rFonts w:ascii="Times New Roman" w:hAnsi="Times New Roman" w:eastAsia="方正黑体_GBK" w:cs="Times New Roman"/>
          <w:szCs w:val="33"/>
        </w:rPr>
        <w:t>入支出决算总体情况说明</w:t>
      </w:r>
      <w:r>
        <w:tab/>
      </w:r>
      <w:r>
        <w:fldChar w:fldCharType="begin"/>
      </w:r>
      <w:r>
        <w:instrText xml:space="preserve"> PAGEREF _Toc21784 \h </w:instrText>
      </w:r>
      <w:r>
        <w:fldChar w:fldCharType="separate"/>
      </w:r>
      <w:r>
        <w:t>7</w:t>
      </w:r>
      <w:r>
        <w:fldChar w:fldCharType="end"/>
      </w:r>
      <w:r>
        <w:rPr>
          <w:rFonts w:hint="eastAsia" w:ascii="宋体" w:hAnsi="宋体"/>
          <w:color w:val="FFFFFF" w:themeColor="background1"/>
          <w:szCs w:val="32"/>
          <w14:textFill>
            <w14:solidFill>
              <w14:schemeClr w14:val="bg1"/>
            </w14:solidFill>
          </w14:textFill>
        </w:rPr>
        <w:fldChar w:fldCharType="end"/>
      </w:r>
    </w:p>
    <w:p w14:paraId="58F11682">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_Toc15409 </w:instrText>
      </w:r>
      <w:r>
        <w:rPr>
          <w:rFonts w:hint="eastAsia" w:ascii="宋体" w:hAnsi="宋体"/>
          <w:szCs w:val="32"/>
        </w:rPr>
        <w:fldChar w:fldCharType="separate"/>
      </w:r>
      <w:r>
        <w:rPr>
          <w:rFonts w:eastAsia="方正黑体_GBK"/>
          <w:szCs w:val="33"/>
        </w:rPr>
        <w:t>二、收入决算情况说明</w:t>
      </w:r>
      <w:r>
        <w:tab/>
      </w:r>
      <w:r>
        <w:fldChar w:fldCharType="begin"/>
      </w:r>
      <w:r>
        <w:instrText xml:space="preserve"> PAGEREF _Toc15409 \h </w:instrText>
      </w:r>
      <w:r>
        <w:fldChar w:fldCharType="separate"/>
      </w:r>
      <w:r>
        <w:t>7</w:t>
      </w:r>
      <w:r>
        <w:fldChar w:fldCharType="end"/>
      </w:r>
      <w:r>
        <w:rPr>
          <w:rFonts w:hint="eastAsia" w:ascii="宋体" w:hAnsi="宋体"/>
          <w:color w:val="FFFFFF" w:themeColor="background1"/>
          <w:szCs w:val="32"/>
          <w14:textFill>
            <w14:solidFill>
              <w14:schemeClr w14:val="bg1"/>
            </w14:solidFill>
          </w14:textFill>
        </w:rPr>
        <w:fldChar w:fldCharType="end"/>
      </w:r>
    </w:p>
    <w:p w14:paraId="3B3DBA14">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_Toc30152 </w:instrText>
      </w:r>
      <w:r>
        <w:rPr>
          <w:rFonts w:hint="eastAsia" w:ascii="宋体" w:hAnsi="宋体"/>
          <w:szCs w:val="32"/>
        </w:rPr>
        <w:fldChar w:fldCharType="separate"/>
      </w:r>
      <w:r>
        <w:rPr>
          <w:rFonts w:eastAsia="方正黑体_GBK"/>
          <w:szCs w:val="33"/>
        </w:rPr>
        <w:t>三、支出决算情况说明</w:t>
      </w:r>
      <w:r>
        <w:tab/>
      </w:r>
      <w:r>
        <w:fldChar w:fldCharType="begin"/>
      </w:r>
      <w:r>
        <w:instrText xml:space="preserve"> PAGEREF _Toc30152 \h </w:instrText>
      </w:r>
      <w:r>
        <w:fldChar w:fldCharType="separate"/>
      </w:r>
      <w:r>
        <w:t>8</w:t>
      </w:r>
      <w:r>
        <w:fldChar w:fldCharType="end"/>
      </w:r>
      <w:r>
        <w:rPr>
          <w:rFonts w:hint="eastAsia" w:ascii="宋体" w:hAnsi="宋体"/>
          <w:color w:val="FFFFFF" w:themeColor="background1"/>
          <w:szCs w:val="32"/>
          <w14:textFill>
            <w14:solidFill>
              <w14:schemeClr w14:val="bg1"/>
            </w14:solidFill>
          </w14:textFill>
        </w:rPr>
        <w:fldChar w:fldCharType="end"/>
      </w:r>
    </w:p>
    <w:p w14:paraId="16AC9022">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_Toc28554 </w:instrText>
      </w:r>
      <w:r>
        <w:rPr>
          <w:rFonts w:hint="eastAsia" w:ascii="宋体" w:hAnsi="宋体"/>
          <w:szCs w:val="32"/>
        </w:rPr>
        <w:fldChar w:fldCharType="separate"/>
      </w:r>
      <w:r>
        <w:rPr>
          <w:rFonts w:eastAsia="方正黑体_GBK"/>
          <w:szCs w:val="33"/>
        </w:rPr>
        <w:t>四、财政拨款收入支出决算总体情况说明</w:t>
      </w:r>
      <w:r>
        <w:tab/>
      </w:r>
      <w:r>
        <w:fldChar w:fldCharType="begin"/>
      </w:r>
      <w:r>
        <w:instrText xml:space="preserve"> PAGEREF _Toc28554 \h </w:instrText>
      </w:r>
      <w:r>
        <w:fldChar w:fldCharType="separate"/>
      </w:r>
      <w:r>
        <w:t>8</w:t>
      </w:r>
      <w:r>
        <w:fldChar w:fldCharType="end"/>
      </w:r>
      <w:r>
        <w:rPr>
          <w:rFonts w:hint="eastAsia" w:ascii="宋体" w:hAnsi="宋体"/>
          <w:color w:val="FFFFFF" w:themeColor="background1"/>
          <w:szCs w:val="32"/>
          <w14:textFill>
            <w14:solidFill>
              <w14:schemeClr w14:val="bg1"/>
            </w14:solidFill>
          </w14:textFill>
        </w:rPr>
        <w:fldChar w:fldCharType="end"/>
      </w:r>
    </w:p>
    <w:p w14:paraId="17DB58AD">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_Toc29983 </w:instrText>
      </w:r>
      <w:r>
        <w:rPr>
          <w:rFonts w:hint="eastAsia" w:ascii="宋体" w:hAnsi="宋体"/>
          <w:szCs w:val="32"/>
        </w:rPr>
        <w:fldChar w:fldCharType="separate"/>
      </w:r>
      <w:r>
        <w:rPr>
          <w:rFonts w:eastAsia="方正黑体_GBK"/>
          <w:szCs w:val="33"/>
        </w:rPr>
        <w:t>五、一般公共预算财政拨款支出决算情况说明</w:t>
      </w:r>
      <w:r>
        <w:tab/>
      </w:r>
      <w:r>
        <w:fldChar w:fldCharType="begin"/>
      </w:r>
      <w:r>
        <w:instrText xml:space="preserve"> PAGEREF _Toc29983 \h </w:instrText>
      </w:r>
      <w:r>
        <w:fldChar w:fldCharType="separate"/>
      </w:r>
      <w:r>
        <w:t>9</w:t>
      </w:r>
      <w:r>
        <w:fldChar w:fldCharType="end"/>
      </w:r>
      <w:r>
        <w:rPr>
          <w:rFonts w:hint="eastAsia" w:ascii="宋体" w:hAnsi="宋体"/>
          <w:color w:val="FFFFFF" w:themeColor="background1"/>
          <w:szCs w:val="32"/>
          <w14:textFill>
            <w14:solidFill>
              <w14:schemeClr w14:val="bg1"/>
            </w14:solidFill>
          </w14:textFill>
        </w:rPr>
        <w:fldChar w:fldCharType="end"/>
      </w:r>
    </w:p>
    <w:p w14:paraId="564C9C70">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_Toc6271 </w:instrText>
      </w:r>
      <w:r>
        <w:rPr>
          <w:rFonts w:hint="eastAsia" w:ascii="宋体" w:hAnsi="宋体"/>
          <w:szCs w:val="32"/>
        </w:rPr>
        <w:fldChar w:fldCharType="separate"/>
      </w:r>
      <w:r>
        <w:rPr>
          <w:rFonts w:eastAsia="方正黑体_GBK"/>
          <w:szCs w:val="33"/>
        </w:rPr>
        <w:t>六、一般公共预算财政拨款基本支出决算情况说明</w:t>
      </w:r>
      <w:r>
        <w:tab/>
      </w:r>
      <w:r>
        <w:fldChar w:fldCharType="begin"/>
      </w:r>
      <w:r>
        <w:instrText xml:space="preserve"> PAGEREF _Toc6271 \h </w:instrText>
      </w:r>
      <w:r>
        <w:fldChar w:fldCharType="separate"/>
      </w:r>
      <w:r>
        <w:t>16</w:t>
      </w:r>
      <w:r>
        <w:fldChar w:fldCharType="end"/>
      </w:r>
      <w:r>
        <w:rPr>
          <w:rFonts w:hint="eastAsia" w:ascii="宋体" w:hAnsi="宋体"/>
          <w:color w:val="FFFFFF" w:themeColor="background1"/>
          <w:szCs w:val="32"/>
          <w14:textFill>
            <w14:solidFill>
              <w14:schemeClr w14:val="bg1"/>
            </w14:solidFill>
          </w14:textFill>
        </w:rPr>
        <w:fldChar w:fldCharType="end"/>
      </w:r>
    </w:p>
    <w:p w14:paraId="30A95DE0">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_Toc11254 </w:instrText>
      </w:r>
      <w:r>
        <w:rPr>
          <w:rFonts w:hint="eastAsia" w:ascii="宋体" w:hAnsi="宋体"/>
          <w:szCs w:val="32"/>
        </w:rPr>
        <w:fldChar w:fldCharType="separate"/>
      </w:r>
      <w:r>
        <w:rPr>
          <w:rFonts w:eastAsia="方正黑体_GBK"/>
          <w:szCs w:val="33"/>
        </w:rPr>
        <w:t>七、财政拨款“三公”经费支出决算情况说明</w:t>
      </w:r>
      <w:r>
        <w:tab/>
      </w:r>
      <w:r>
        <w:fldChar w:fldCharType="begin"/>
      </w:r>
      <w:r>
        <w:instrText xml:space="preserve"> PAGEREF _Toc11254 \h </w:instrText>
      </w:r>
      <w:r>
        <w:fldChar w:fldCharType="separate"/>
      </w:r>
      <w:r>
        <w:t>17</w:t>
      </w:r>
      <w:r>
        <w:fldChar w:fldCharType="end"/>
      </w:r>
      <w:r>
        <w:rPr>
          <w:rFonts w:hint="eastAsia" w:ascii="宋体" w:hAnsi="宋体"/>
          <w:color w:val="FFFFFF" w:themeColor="background1"/>
          <w:szCs w:val="32"/>
          <w14:textFill>
            <w14:solidFill>
              <w14:schemeClr w14:val="bg1"/>
            </w14:solidFill>
          </w14:textFill>
        </w:rPr>
        <w:fldChar w:fldCharType="end"/>
      </w:r>
    </w:p>
    <w:p w14:paraId="6EF694CA">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_Toc27389 </w:instrText>
      </w:r>
      <w:r>
        <w:rPr>
          <w:rFonts w:hint="eastAsia" w:ascii="宋体" w:hAnsi="宋体"/>
          <w:szCs w:val="32"/>
        </w:rPr>
        <w:fldChar w:fldCharType="separate"/>
      </w:r>
      <w:r>
        <w:rPr>
          <w:rFonts w:eastAsia="方正黑体_GBK"/>
          <w:szCs w:val="33"/>
        </w:rPr>
        <w:t>八、政府性基金预算支出决算情况说明</w:t>
      </w:r>
      <w:r>
        <w:tab/>
      </w:r>
      <w:r>
        <w:fldChar w:fldCharType="begin"/>
      </w:r>
      <w:r>
        <w:instrText xml:space="preserve"> PAGEREF _Toc27389 \h </w:instrText>
      </w:r>
      <w:r>
        <w:fldChar w:fldCharType="separate"/>
      </w:r>
      <w:r>
        <w:t>18</w:t>
      </w:r>
      <w:r>
        <w:fldChar w:fldCharType="end"/>
      </w:r>
      <w:r>
        <w:rPr>
          <w:rFonts w:hint="eastAsia" w:ascii="宋体" w:hAnsi="宋体"/>
          <w:color w:val="FFFFFF" w:themeColor="background1"/>
          <w:szCs w:val="32"/>
          <w14:textFill>
            <w14:solidFill>
              <w14:schemeClr w14:val="bg1"/>
            </w14:solidFill>
          </w14:textFill>
        </w:rPr>
        <w:fldChar w:fldCharType="end"/>
      </w:r>
    </w:p>
    <w:p w14:paraId="2C584CA7">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_Toc11029 </w:instrText>
      </w:r>
      <w:r>
        <w:rPr>
          <w:rFonts w:hint="eastAsia" w:ascii="宋体" w:hAnsi="宋体"/>
          <w:szCs w:val="32"/>
        </w:rPr>
        <w:fldChar w:fldCharType="separate"/>
      </w:r>
      <w:r>
        <w:rPr>
          <w:rFonts w:hint="eastAsia" w:ascii="Times New Roman" w:hAnsi="Times New Roman" w:eastAsia="黑体" w:cs="Times New Roman"/>
          <w:szCs w:val="33"/>
        </w:rPr>
        <w:t xml:space="preserve">九、 </w:t>
      </w:r>
      <w:r>
        <w:rPr>
          <w:rFonts w:eastAsia="方正黑体_GBK"/>
          <w:szCs w:val="33"/>
        </w:rPr>
        <w:t>国有资本经营预算支出决算情况说明</w:t>
      </w:r>
      <w:r>
        <w:tab/>
      </w:r>
      <w:r>
        <w:fldChar w:fldCharType="begin"/>
      </w:r>
      <w:r>
        <w:instrText xml:space="preserve"> PAGEREF _Toc11029 \h </w:instrText>
      </w:r>
      <w:r>
        <w:fldChar w:fldCharType="separate"/>
      </w:r>
      <w:r>
        <w:t>18</w:t>
      </w:r>
      <w:r>
        <w:fldChar w:fldCharType="end"/>
      </w:r>
      <w:r>
        <w:rPr>
          <w:rFonts w:hint="eastAsia" w:ascii="宋体" w:hAnsi="宋体"/>
          <w:color w:val="FFFFFF" w:themeColor="background1"/>
          <w:szCs w:val="32"/>
          <w14:textFill>
            <w14:solidFill>
              <w14:schemeClr w14:val="bg1"/>
            </w14:solidFill>
          </w14:textFill>
        </w:rPr>
        <w:fldChar w:fldCharType="end"/>
      </w:r>
    </w:p>
    <w:p w14:paraId="599CFB69">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_Toc30454 </w:instrText>
      </w:r>
      <w:r>
        <w:rPr>
          <w:rFonts w:hint="eastAsia" w:ascii="宋体" w:hAnsi="宋体"/>
          <w:szCs w:val="32"/>
        </w:rPr>
        <w:fldChar w:fldCharType="separate"/>
      </w:r>
      <w:r>
        <w:rPr>
          <w:rFonts w:hint="eastAsia" w:ascii="Times New Roman" w:hAnsi="Times New Roman" w:eastAsia="方正黑体_GBK" w:cs="Times New Roman"/>
          <w:szCs w:val="33"/>
        </w:rPr>
        <w:t xml:space="preserve">十、 </w:t>
      </w:r>
      <w:r>
        <w:rPr>
          <w:rFonts w:ascii="Times New Roman" w:hAnsi="Times New Roman" w:eastAsia="方正黑体_GBK" w:cs="Times New Roman"/>
          <w:szCs w:val="33"/>
        </w:rPr>
        <w:t>其他重要事项的情况说明</w:t>
      </w:r>
      <w:r>
        <w:tab/>
      </w:r>
      <w:r>
        <w:fldChar w:fldCharType="begin"/>
      </w:r>
      <w:r>
        <w:instrText xml:space="preserve"> PAGEREF _Toc30454 \h </w:instrText>
      </w:r>
      <w:r>
        <w:fldChar w:fldCharType="separate"/>
      </w:r>
      <w:r>
        <w:t>18</w:t>
      </w:r>
      <w:r>
        <w:fldChar w:fldCharType="end"/>
      </w:r>
      <w:r>
        <w:rPr>
          <w:rFonts w:hint="eastAsia" w:ascii="宋体" w:hAnsi="宋体"/>
          <w:color w:val="FFFFFF" w:themeColor="background1"/>
          <w:szCs w:val="32"/>
          <w14:textFill>
            <w14:solidFill>
              <w14:schemeClr w14:val="bg1"/>
            </w14:solidFill>
          </w14:textFill>
        </w:rPr>
        <w:fldChar w:fldCharType="end"/>
      </w:r>
    </w:p>
    <w:p w14:paraId="5A5EA307">
      <w:pPr>
        <w:pStyle w:val="16"/>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_Toc9160 </w:instrText>
      </w:r>
      <w:r>
        <w:rPr>
          <w:rFonts w:hint="eastAsia" w:ascii="宋体" w:hAnsi="宋体"/>
          <w:szCs w:val="32"/>
        </w:rPr>
        <w:fldChar w:fldCharType="separate"/>
      </w:r>
      <w:r>
        <w:rPr>
          <w:rFonts w:hint="eastAsia" w:ascii="方正小标宋_GBK" w:hAnsi="方正小标宋_GBK" w:eastAsia="方正小标宋_GBK" w:cs="方正小标宋_GBK"/>
          <w:bCs/>
          <w:szCs w:val="38"/>
        </w:rPr>
        <w:t>第三部分 名</w:t>
      </w:r>
      <w:r>
        <w:rPr>
          <w:rFonts w:hint="eastAsia" w:ascii="方正小标宋_GBK" w:hAnsi="方正小标宋_GBK" w:eastAsia="方正小标宋_GBK" w:cs="方正小标宋_GBK"/>
          <w:szCs w:val="38"/>
        </w:rPr>
        <w:t>词解释</w:t>
      </w:r>
      <w:r>
        <w:tab/>
      </w:r>
      <w:r>
        <w:fldChar w:fldCharType="begin"/>
      </w:r>
      <w:r>
        <w:instrText xml:space="preserve"> PAGEREF _Toc9160 \h </w:instrText>
      </w:r>
      <w:r>
        <w:fldChar w:fldCharType="separate"/>
      </w:r>
      <w:r>
        <w:t>20</w:t>
      </w:r>
      <w:r>
        <w:fldChar w:fldCharType="end"/>
      </w:r>
      <w:r>
        <w:rPr>
          <w:rFonts w:hint="eastAsia" w:ascii="宋体" w:hAnsi="宋体"/>
          <w:color w:val="FFFFFF" w:themeColor="background1"/>
          <w:szCs w:val="32"/>
          <w14:textFill>
            <w14:solidFill>
              <w14:schemeClr w14:val="bg1"/>
            </w14:solidFill>
          </w14:textFill>
        </w:rPr>
        <w:fldChar w:fldCharType="end"/>
      </w:r>
    </w:p>
    <w:p w14:paraId="7F8256AB">
      <w:pPr>
        <w:pStyle w:val="16"/>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_Toc3360 </w:instrText>
      </w:r>
      <w:r>
        <w:rPr>
          <w:rFonts w:hint="eastAsia" w:ascii="宋体" w:hAnsi="宋体"/>
          <w:szCs w:val="32"/>
        </w:rPr>
        <w:fldChar w:fldCharType="separate"/>
      </w:r>
      <w:r>
        <w:rPr>
          <w:rFonts w:hint="eastAsia" w:ascii="方正小标宋_GBK" w:hAnsi="方正小标宋_GBK" w:eastAsia="方正小标宋_GBK" w:cs="方正小标宋_GBK"/>
          <w:bCs w:val="0"/>
          <w:szCs w:val="38"/>
        </w:rPr>
        <w:t>第四部分 附件</w:t>
      </w:r>
      <w:r>
        <w:tab/>
      </w:r>
      <w:r>
        <w:fldChar w:fldCharType="begin"/>
      </w:r>
      <w:r>
        <w:instrText xml:space="preserve"> PAGEREF _Toc3360 \h </w:instrText>
      </w:r>
      <w:r>
        <w:fldChar w:fldCharType="separate"/>
      </w:r>
      <w:r>
        <w:t>29</w:t>
      </w:r>
      <w:r>
        <w:fldChar w:fldCharType="end"/>
      </w:r>
      <w:r>
        <w:rPr>
          <w:rFonts w:hint="eastAsia" w:ascii="宋体" w:hAnsi="宋体"/>
          <w:color w:val="FFFFFF" w:themeColor="background1"/>
          <w:szCs w:val="32"/>
          <w14:textFill>
            <w14:solidFill>
              <w14:schemeClr w14:val="bg1"/>
            </w14:solidFill>
          </w14:textFill>
        </w:rPr>
        <w:fldChar w:fldCharType="end"/>
      </w:r>
    </w:p>
    <w:p w14:paraId="0F3850D6">
      <w:pPr>
        <w:pStyle w:val="16"/>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_Toc24099 </w:instrText>
      </w:r>
      <w:r>
        <w:rPr>
          <w:rFonts w:hint="eastAsia" w:ascii="宋体" w:hAnsi="宋体"/>
          <w:szCs w:val="32"/>
        </w:rPr>
        <w:fldChar w:fldCharType="separate"/>
      </w:r>
      <w:r>
        <w:rPr>
          <w:rFonts w:hint="eastAsia" w:ascii="方正小标宋_GBK" w:hAnsi="方正小标宋_GBK" w:eastAsia="方正小标宋_GBK" w:cs="方正小标宋_GBK"/>
          <w:szCs w:val="38"/>
        </w:rPr>
        <w:t>第</w:t>
      </w:r>
      <w:r>
        <w:rPr>
          <w:rFonts w:hint="eastAsia" w:ascii="方正小标宋_GBK" w:hAnsi="方正小标宋_GBK" w:eastAsia="方正小标宋_GBK" w:cs="方正小标宋_GBK"/>
          <w:bCs/>
          <w:kern w:val="44"/>
          <w:szCs w:val="38"/>
        </w:rPr>
        <w:t>五部分 附表</w:t>
      </w:r>
      <w:r>
        <w:tab/>
      </w:r>
      <w:r>
        <w:fldChar w:fldCharType="begin"/>
      </w:r>
      <w:r>
        <w:instrText xml:space="preserve"> PAGEREF _Toc24099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47E17A9E">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_Toc28330 </w:instrText>
      </w:r>
      <w:r>
        <w:rPr>
          <w:rFonts w:hint="eastAsia" w:ascii="宋体" w:hAnsi="宋体"/>
          <w:szCs w:val="32"/>
        </w:rPr>
        <w:fldChar w:fldCharType="separate"/>
      </w:r>
      <w:r>
        <w:rPr>
          <w:rFonts w:hint="eastAsia" w:ascii="Times New Roman" w:hAnsi="Times New Roman" w:eastAsia="方正仿宋_GBK" w:cs="Times New Roman"/>
          <w:bCs w:val="0"/>
          <w:szCs w:val="33"/>
        </w:rPr>
        <w:t>一、收入支出决算总表</w:t>
      </w:r>
      <w:r>
        <w:tab/>
      </w:r>
      <w:r>
        <w:fldChar w:fldCharType="begin"/>
      </w:r>
      <w:r>
        <w:instrText xml:space="preserve"> PAGEREF _Toc28330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3A65FEB7">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_Toc29271 </w:instrText>
      </w:r>
      <w:r>
        <w:rPr>
          <w:rFonts w:hint="eastAsia" w:ascii="宋体" w:hAnsi="宋体"/>
          <w:szCs w:val="32"/>
        </w:rPr>
        <w:fldChar w:fldCharType="separate"/>
      </w:r>
      <w:r>
        <w:rPr>
          <w:rFonts w:hint="eastAsia" w:eastAsia="方正仿宋_GBK"/>
          <w:szCs w:val="33"/>
        </w:rPr>
        <w:t>二、收入决算表</w:t>
      </w:r>
      <w:r>
        <w:tab/>
      </w:r>
      <w:r>
        <w:fldChar w:fldCharType="begin"/>
      </w:r>
      <w:r>
        <w:instrText xml:space="preserve"> PAGEREF _Toc29271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6086E555">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_Toc18360 </w:instrText>
      </w:r>
      <w:r>
        <w:rPr>
          <w:rFonts w:hint="eastAsia" w:ascii="宋体" w:hAnsi="宋体"/>
          <w:szCs w:val="32"/>
        </w:rPr>
        <w:fldChar w:fldCharType="separate"/>
      </w:r>
      <w:r>
        <w:rPr>
          <w:rFonts w:hint="eastAsia" w:eastAsia="方正仿宋_GBK"/>
          <w:szCs w:val="33"/>
        </w:rPr>
        <w:t>三、支出决算表</w:t>
      </w:r>
      <w:r>
        <w:tab/>
      </w:r>
      <w:r>
        <w:fldChar w:fldCharType="begin"/>
      </w:r>
      <w:r>
        <w:instrText xml:space="preserve"> PAGEREF _Toc18360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3E14F687">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_Toc26058 </w:instrText>
      </w:r>
      <w:r>
        <w:rPr>
          <w:rFonts w:hint="eastAsia" w:ascii="宋体" w:hAnsi="宋体"/>
          <w:szCs w:val="32"/>
        </w:rPr>
        <w:fldChar w:fldCharType="separate"/>
      </w:r>
      <w:r>
        <w:rPr>
          <w:rFonts w:hint="eastAsia" w:eastAsia="方正仿宋_GBK"/>
          <w:szCs w:val="33"/>
        </w:rPr>
        <w:t>四、财政拨款收入支出决算总表</w:t>
      </w:r>
      <w:r>
        <w:tab/>
      </w:r>
      <w:r>
        <w:fldChar w:fldCharType="begin"/>
      </w:r>
      <w:r>
        <w:instrText xml:space="preserve"> PAGEREF _Toc26058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1542DCED">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_Toc12965 </w:instrText>
      </w:r>
      <w:r>
        <w:rPr>
          <w:rFonts w:hint="eastAsia" w:ascii="宋体" w:hAnsi="宋体"/>
          <w:szCs w:val="32"/>
        </w:rPr>
        <w:fldChar w:fldCharType="separate"/>
      </w:r>
      <w:r>
        <w:rPr>
          <w:rFonts w:hint="eastAsia" w:eastAsia="方正仿宋_GBK"/>
          <w:szCs w:val="33"/>
        </w:rPr>
        <w:t>五、财政拨款支出决算明细表</w:t>
      </w:r>
      <w:r>
        <w:tab/>
      </w:r>
      <w:r>
        <w:fldChar w:fldCharType="begin"/>
      </w:r>
      <w:r>
        <w:instrText xml:space="preserve"> PAGEREF _Toc12965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3618A9EB">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_Toc4558 </w:instrText>
      </w:r>
      <w:r>
        <w:rPr>
          <w:rFonts w:hint="eastAsia" w:ascii="宋体" w:hAnsi="宋体"/>
          <w:szCs w:val="32"/>
        </w:rPr>
        <w:fldChar w:fldCharType="separate"/>
      </w:r>
      <w:r>
        <w:rPr>
          <w:rFonts w:hint="eastAsia" w:eastAsia="方正仿宋_GBK"/>
          <w:szCs w:val="33"/>
        </w:rPr>
        <w:t>六、一般公共预算财政拨款支出决算表</w:t>
      </w:r>
      <w:r>
        <w:tab/>
      </w:r>
      <w:r>
        <w:fldChar w:fldCharType="begin"/>
      </w:r>
      <w:r>
        <w:instrText xml:space="preserve"> PAGEREF _Toc4558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151DD67D">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_Toc12886 </w:instrText>
      </w:r>
      <w:r>
        <w:rPr>
          <w:rFonts w:hint="eastAsia" w:ascii="宋体" w:hAnsi="宋体"/>
          <w:szCs w:val="32"/>
        </w:rPr>
        <w:fldChar w:fldCharType="separate"/>
      </w:r>
      <w:r>
        <w:rPr>
          <w:rFonts w:hint="eastAsia" w:eastAsia="方正仿宋_GBK"/>
          <w:szCs w:val="33"/>
        </w:rPr>
        <w:t>七、一般公共预算财政拨款支出决算明细表</w:t>
      </w:r>
      <w:r>
        <w:tab/>
      </w:r>
      <w:r>
        <w:fldChar w:fldCharType="begin"/>
      </w:r>
      <w:r>
        <w:instrText xml:space="preserve"> PAGEREF _Toc12886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5A74FEB9">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_Toc10535 </w:instrText>
      </w:r>
      <w:r>
        <w:rPr>
          <w:rFonts w:hint="eastAsia" w:ascii="宋体" w:hAnsi="宋体"/>
          <w:szCs w:val="32"/>
        </w:rPr>
        <w:fldChar w:fldCharType="separate"/>
      </w:r>
      <w:r>
        <w:rPr>
          <w:rFonts w:hint="eastAsia" w:eastAsia="方正仿宋_GBK"/>
          <w:szCs w:val="33"/>
        </w:rPr>
        <w:t>八、一般公共预算财政拨款基本支出决算表</w:t>
      </w:r>
      <w:r>
        <w:tab/>
      </w:r>
      <w:r>
        <w:fldChar w:fldCharType="begin"/>
      </w:r>
      <w:r>
        <w:instrText xml:space="preserve"> PAGEREF _Toc10535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3C144FBB">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_Toc17444 </w:instrText>
      </w:r>
      <w:r>
        <w:rPr>
          <w:rFonts w:hint="eastAsia" w:ascii="宋体" w:hAnsi="宋体"/>
          <w:szCs w:val="32"/>
        </w:rPr>
        <w:fldChar w:fldCharType="separate"/>
      </w:r>
      <w:r>
        <w:rPr>
          <w:rFonts w:hint="eastAsia" w:eastAsia="方正仿宋_GBK"/>
          <w:szCs w:val="33"/>
        </w:rPr>
        <w:t>九、一般公共预算财政拨款项目支出决算表</w:t>
      </w:r>
      <w:r>
        <w:tab/>
      </w:r>
      <w:r>
        <w:fldChar w:fldCharType="begin"/>
      </w:r>
      <w:r>
        <w:instrText xml:space="preserve"> PAGEREF _Toc17444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21CAACD8">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_Toc6860 </w:instrText>
      </w:r>
      <w:r>
        <w:rPr>
          <w:rFonts w:hint="eastAsia" w:ascii="宋体" w:hAnsi="宋体"/>
          <w:szCs w:val="32"/>
        </w:rPr>
        <w:fldChar w:fldCharType="separate"/>
      </w:r>
      <w:r>
        <w:rPr>
          <w:rFonts w:hint="eastAsia" w:eastAsia="方正仿宋_GBK"/>
          <w:szCs w:val="33"/>
        </w:rPr>
        <w:t>十、政府性基金预算财政拨款收入支出决算表</w:t>
      </w:r>
      <w:r>
        <w:tab/>
      </w:r>
      <w:r>
        <w:fldChar w:fldCharType="begin"/>
      </w:r>
      <w:r>
        <w:instrText xml:space="preserve"> PAGEREF _Toc6860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49C7C797">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_Toc28204 </w:instrText>
      </w:r>
      <w:r>
        <w:rPr>
          <w:rFonts w:hint="eastAsia" w:ascii="宋体" w:hAnsi="宋体"/>
          <w:szCs w:val="32"/>
        </w:rPr>
        <w:fldChar w:fldCharType="separate"/>
      </w:r>
      <w:r>
        <w:rPr>
          <w:rFonts w:hint="eastAsia" w:eastAsia="方正仿宋_GBK"/>
          <w:szCs w:val="33"/>
        </w:rPr>
        <w:t>十一、国有资本经营预算财政拨款收入支出决算表</w:t>
      </w:r>
      <w:r>
        <w:tab/>
      </w:r>
      <w:r>
        <w:fldChar w:fldCharType="begin"/>
      </w:r>
      <w:r>
        <w:instrText xml:space="preserve"> PAGEREF _Toc28204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0B493F97">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_Toc17270 </w:instrText>
      </w:r>
      <w:r>
        <w:rPr>
          <w:rFonts w:hint="eastAsia" w:ascii="宋体" w:hAnsi="宋体"/>
          <w:szCs w:val="32"/>
        </w:rPr>
        <w:fldChar w:fldCharType="separate"/>
      </w:r>
      <w:r>
        <w:rPr>
          <w:rFonts w:hint="eastAsia" w:eastAsia="方正仿宋_GBK"/>
          <w:szCs w:val="33"/>
        </w:rPr>
        <w:t>十二、国有资本经营预算财政拨款支出决算表</w:t>
      </w:r>
      <w:r>
        <w:tab/>
      </w:r>
      <w:r>
        <w:fldChar w:fldCharType="begin"/>
      </w:r>
      <w:r>
        <w:instrText xml:space="preserve"> PAGEREF _Toc17270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10F9983A">
      <w:pPr>
        <w:pStyle w:val="19"/>
        <w:tabs>
          <w:tab w:val="right" w:leader="dot" w:pos="8306"/>
        </w:tabs>
      </w:pPr>
      <w:r>
        <w:rPr>
          <w:rFonts w:hint="eastAsia" w:ascii="宋体" w:hAnsi="宋体"/>
          <w:color w:val="FFFFFF" w:themeColor="background1"/>
          <w:szCs w:val="32"/>
          <w14:textFill>
            <w14:solidFill>
              <w14:schemeClr w14:val="bg1"/>
            </w14:solidFill>
          </w14:textFill>
        </w:rPr>
        <w:fldChar w:fldCharType="begin"/>
      </w:r>
      <w:r>
        <w:rPr>
          <w:rFonts w:hint="eastAsia" w:ascii="宋体" w:hAnsi="宋体"/>
          <w:szCs w:val="32"/>
        </w:rPr>
        <w:instrText xml:space="preserve"> HYPERLINK \l _Toc5380 </w:instrText>
      </w:r>
      <w:r>
        <w:rPr>
          <w:rFonts w:hint="eastAsia" w:ascii="宋体" w:hAnsi="宋体"/>
          <w:szCs w:val="32"/>
        </w:rPr>
        <w:fldChar w:fldCharType="separate"/>
      </w:r>
      <w:r>
        <w:rPr>
          <w:rFonts w:hint="eastAsia" w:ascii="Times New Roman" w:hAnsi="Times New Roman" w:eastAsia="方正仿宋_GBK" w:cs="Times New Roman"/>
          <w:bCs w:val="0"/>
          <w:szCs w:val="33"/>
        </w:rPr>
        <w:t>十三、财政拨款“三公”经费支出决算表</w:t>
      </w:r>
      <w:r>
        <w:tab/>
      </w:r>
      <w:r>
        <w:fldChar w:fldCharType="begin"/>
      </w:r>
      <w:r>
        <w:instrText xml:space="preserve"> PAGEREF _Toc5380 \h </w:instrText>
      </w:r>
      <w:r>
        <w:fldChar w:fldCharType="separate"/>
      </w:r>
      <w:r>
        <w:t>30</w:t>
      </w:r>
      <w:r>
        <w:fldChar w:fldCharType="end"/>
      </w:r>
      <w:r>
        <w:rPr>
          <w:rFonts w:hint="eastAsia" w:ascii="宋体" w:hAnsi="宋体"/>
          <w:color w:val="FFFFFF" w:themeColor="background1"/>
          <w:szCs w:val="32"/>
          <w14:textFill>
            <w14:solidFill>
              <w14:schemeClr w14:val="bg1"/>
            </w14:solidFill>
          </w14:textFill>
        </w:rPr>
        <w:fldChar w:fldCharType="end"/>
      </w:r>
    </w:p>
    <w:p w14:paraId="5F552EA8">
      <w:pPr>
        <w:rPr>
          <w:rFonts w:hint="eastAsia" w:ascii="宋体" w:hAnsi="宋体"/>
          <w:color w:val="FFFFFF" w:themeColor="background1"/>
          <w:szCs w:val="32"/>
          <w14:textFill>
            <w14:solidFill>
              <w14:schemeClr w14:val="bg1"/>
            </w14:solidFill>
          </w14:textFill>
        </w:rPr>
      </w:pPr>
      <w:r>
        <w:rPr>
          <w:rFonts w:hint="eastAsia" w:ascii="宋体" w:hAnsi="宋体"/>
          <w:color w:val="FFFFFF" w:themeColor="background1"/>
          <w:szCs w:val="32"/>
          <w14:textFill>
            <w14:solidFill>
              <w14:schemeClr w14:val="bg1"/>
            </w14:solidFill>
          </w14:textFill>
        </w:rPr>
        <w:fldChar w:fldCharType="end"/>
      </w:r>
    </w:p>
    <w:p w14:paraId="1F13D11B">
      <w:r>
        <w:rPr>
          <w:rFonts w:hint="eastAsia" w:ascii="宋体" w:hAnsi="宋体"/>
          <w:color w:val="FFFFFF" w:themeColor="background1"/>
          <w:szCs w:val="32"/>
          <w14:textFill>
            <w14:solidFill>
              <w14:schemeClr w14:val="bg1"/>
            </w14:solidFill>
          </w14:textFill>
        </w:rPr>
        <w:br w:type="page"/>
      </w:r>
    </w:p>
    <w:p w14:paraId="4EB67DBD">
      <w:pPr>
        <w:pStyle w:val="3"/>
        <w:spacing w:line="0" w:lineRule="atLeast"/>
        <w:jc w:val="center"/>
        <w:rPr>
          <w:rFonts w:eastAsia="方正小标宋_GBK"/>
          <w:bCs w:val="0"/>
          <w:sz w:val="38"/>
          <w:szCs w:val="38"/>
        </w:rPr>
      </w:pPr>
      <w:bookmarkStart w:id="14" w:name="_Toc22057"/>
      <w:r>
        <w:rPr>
          <w:rFonts w:hint="eastAsia" w:eastAsia="方正小标宋_GBK"/>
          <w:bCs w:val="0"/>
          <w:sz w:val="38"/>
          <w:szCs w:val="38"/>
        </w:rPr>
        <w:t>第一部分 单位概况</w:t>
      </w:r>
      <w:bookmarkEnd w:id="12"/>
      <w:bookmarkEnd w:id="13"/>
      <w:bookmarkEnd w:id="14"/>
    </w:p>
    <w:p w14:paraId="5913474F">
      <w:pPr>
        <w:widowControl/>
        <w:spacing w:line="0" w:lineRule="atLeast"/>
        <w:jc w:val="left"/>
        <w:rPr>
          <w:rFonts w:ascii="方正小标宋_GBK" w:hAnsi="方正小标宋_GBK" w:eastAsia="方正小标宋_GBK" w:cs="方正小标宋_GBK"/>
          <w:color w:val="FFFFFF" w:themeColor="background1"/>
          <w:sz w:val="38"/>
          <w:szCs w:val="38"/>
          <w14:textFill>
            <w14:solidFill>
              <w14:schemeClr w14:val="bg1"/>
            </w14:solidFill>
          </w14:textFill>
        </w:rPr>
      </w:pPr>
    </w:p>
    <w:p w14:paraId="463550DE">
      <w:pPr>
        <w:pStyle w:val="4"/>
        <w:spacing w:line="560" w:lineRule="exact"/>
        <w:ind w:firstLine="660" w:firstLineChars="200"/>
        <w:rPr>
          <w:rStyle w:val="34"/>
          <w:rFonts w:ascii="Times New Roman" w:hAnsi="Times New Roman" w:eastAsia="方正黑体_GBK" w:cs="Times New Roman"/>
          <w:b w:val="0"/>
          <w:bCs w:val="0"/>
          <w:sz w:val="33"/>
          <w:szCs w:val="33"/>
        </w:rPr>
      </w:pPr>
      <w:bookmarkStart w:id="15" w:name="_Toc20737"/>
      <w:bookmarkStart w:id="16" w:name="_Toc15396600"/>
      <w:bookmarkStart w:id="17" w:name="_Toc15377197"/>
      <w:r>
        <w:rPr>
          <w:rStyle w:val="34"/>
          <w:rFonts w:hint="eastAsia" w:ascii="Times New Roman" w:hAnsi="Times New Roman" w:eastAsia="方正黑体_GBK" w:cs="Times New Roman"/>
          <w:b w:val="0"/>
          <w:bCs w:val="0"/>
          <w:sz w:val="33"/>
          <w:szCs w:val="33"/>
        </w:rPr>
        <w:t>一、主要职责</w:t>
      </w:r>
      <w:bookmarkEnd w:id="15"/>
    </w:p>
    <w:p w14:paraId="0520942A">
      <w:pPr>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（一）主要职能</w:t>
      </w:r>
    </w:p>
    <w:p w14:paraId="737F2631">
      <w:pPr>
        <w:spacing w:line="560" w:lineRule="exact"/>
        <w:ind w:firstLine="660" w:firstLineChars="200"/>
        <w:rPr>
          <w:rFonts w:eastAsia="方正仿宋_GBK"/>
          <w:sz w:val="33"/>
          <w:szCs w:val="33"/>
        </w:rPr>
      </w:pPr>
      <w:r>
        <w:rPr>
          <w:rFonts w:hint="eastAsia" w:eastAsia="方正仿宋_GBK"/>
          <w:sz w:val="33"/>
          <w:szCs w:val="33"/>
        </w:rPr>
        <w:t xml:space="preserve">永兴镇党政机构具有党委和政府两种职能，党委领导政府工作。主要是政治思想和方针政策的领导，干部的选拔，考核和监督，经济和行政工作中重大问题的决策。镇政府是基层国家行政机关，行使本行政区的行政职能。主要包括部门基本职能、可以参考办公室文件或部门决算说明或三定方案等。 </w:t>
      </w:r>
    </w:p>
    <w:p w14:paraId="5F88DF17">
      <w:pPr>
        <w:spacing w:line="560" w:lineRule="exact"/>
        <w:ind w:firstLine="643" w:firstLineChars="200"/>
        <w:rPr>
          <w:rFonts w:eastAsia="方正仿宋_GBK"/>
          <w:b/>
          <w:bCs/>
          <w:sz w:val="32"/>
          <w:szCs w:val="32"/>
        </w:rPr>
      </w:pPr>
      <w:r>
        <w:rPr>
          <w:rFonts w:hint="eastAsia" w:eastAsia="方正仿宋_GBK"/>
          <w:b/>
          <w:bCs/>
          <w:sz w:val="32"/>
          <w:szCs w:val="32"/>
        </w:rPr>
        <w:t>1.党委工作职责：</w:t>
      </w:r>
    </w:p>
    <w:p w14:paraId="43117B3B">
      <w:pPr>
        <w:spacing w:line="560" w:lineRule="exact"/>
        <w:ind w:firstLine="660" w:firstLineChars="200"/>
        <w:rPr>
          <w:rFonts w:eastAsia="方正仿宋_GBK"/>
          <w:sz w:val="33"/>
          <w:szCs w:val="33"/>
        </w:rPr>
      </w:pPr>
      <w:r>
        <w:rPr>
          <w:rFonts w:hint="eastAsia" w:eastAsia="方正仿宋_GBK"/>
          <w:sz w:val="33"/>
          <w:szCs w:val="33"/>
        </w:rPr>
        <w:t>（1）保证党的路线、方针、政策的坚决贯彻执行。</w:t>
      </w:r>
    </w:p>
    <w:p w14:paraId="720ED7F6">
      <w:pPr>
        <w:spacing w:line="560" w:lineRule="exact"/>
        <w:ind w:firstLine="660" w:firstLineChars="200"/>
        <w:rPr>
          <w:rFonts w:eastAsia="方正仿宋_GBK"/>
          <w:sz w:val="33"/>
          <w:szCs w:val="33"/>
        </w:rPr>
      </w:pPr>
      <w:r>
        <w:rPr>
          <w:rFonts w:hint="eastAsia" w:eastAsia="方正仿宋_GBK"/>
          <w:sz w:val="33"/>
          <w:szCs w:val="33"/>
        </w:rPr>
        <w:t>（2）保证监督职能。</w:t>
      </w:r>
    </w:p>
    <w:p w14:paraId="4790D4E4">
      <w:pPr>
        <w:spacing w:line="560" w:lineRule="exact"/>
        <w:ind w:firstLine="660" w:firstLineChars="200"/>
        <w:rPr>
          <w:rFonts w:eastAsia="方正仿宋_GBK"/>
          <w:sz w:val="33"/>
          <w:szCs w:val="33"/>
        </w:rPr>
      </w:pPr>
      <w:r>
        <w:rPr>
          <w:rFonts w:hint="eastAsia" w:eastAsia="方正仿宋_GBK"/>
          <w:sz w:val="33"/>
          <w:szCs w:val="33"/>
        </w:rPr>
        <w:t>（3）教育和管理职能。</w:t>
      </w:r>
    </w:p>
    <w:p w14:paraId="1FCE7009">
      <w:pPr>
        <w:spacing w:line="560" w:lineRule="exact"/>
        <w:ind w:firstLine="660" w:firstLineChars="200"/>
        <w:rPr>
          <w:rFonts w:eastAsia="方正仿宋_GBK"/>
          <w:sz w:val="33"/>
          <w:szCs w:val="33"/>
        </w:rPr>
      </w:pPr>
      <w:r>
        <w:rPr>
          <w:rFonts w:hint="eastAsia" w:eastAsia="方正仿宋_GBK"/>
          <w:sz w:val="33"/>
          <w:szCs w:val="33"/>
        </w:rPr>
        <w:t>（4）服从和服务于经济建设的职能。</w:t>
      </w:r>
    </w:p>
    <w:p w14:paraId="4D686B1E">
      <w:pPr>
        <w:spacing w:line="560" w:lineRule="exact"/>
        <w:ind w:firstLine="660" w:firstLineChars="200"/>
        <w:rPr>
          <w:rFonts w:eastAsia="方正仿宋_GBK"/>
          <w:sz w:val="33"/>
          <w:szCs w:val="33"/>
        </w:rPr>
      </w:pPr>
      <w:r>
        <w:rPr>
          <w:rFonts w:hint="eastAsia" w:eastAsia="方正仿宋_GBK"/>
          <w:sz w:val="33"/>
          <w:szCs w:val="33"/>
        </w:rPr>
        <w:t>（5）负责抓好本镇党建工作、群团工作、精神文明建设工作、新闻宣传工作。</w:t>
      </w:r>
    </w:p>
    <w:p w14:paraId="53FC5C1E">
      <w:pPr>
        <w:spacing w:line="560" w:lineRule="exact"/>
        <w:ind w:firstLine="660" w:firstLineChars="200"/>
        <w:rPr>
          <w:rFonts w:eastAsia="方正仿宋_GBK"/>
          <w:sz w:val="33"/>
          <w:szCs w:val="33"/>
        </w:rPr>
      </w:pPr>
      <w:r>
        <w:rPr>
          <w:rFonts w:hint="eastAsia" w:eastAsia="方正仿宋_GBK"/>
          <w:sz w:val="33"/>
          <w:szCs w:val="33"/>
        </w:rPr>
        <w:t>（6）完成县委、县政府交给的其他工作任务。</w:t>
      </w:r>
    </w:p>
    <w:p w14:paraId="497DBEB5">
      <w:pPr>
        <w:spacing w:line="560" w:lineRule="exact"/>
        <w:ind w:firstLine="643" w:firstLineChars="200"/>
        <w:rPr>
          <w:rFonts w:eastAsia="方正仿宋_GBK"/>
          <w:b/>
          <w:bCs/>
          <w:sz w:val="32"/>
          <w:szCs w:val="32"/>
        </w:rPr>
      </w:pPr>
      <w:r>
        <w:rPr>
          <w:rFonts w:hint="eastAsia" w:eastAsia="方正仿宋_GBK"/>
          <w:b/>
          <w:bCs/>
          <w:sz w:val="32"/>
          <w:szCs w:val="32"/>
        </w:rPr>
        <w:t>2.政府职能：</w:t>
      </w:r>
    </w:p>
    <w:p w14:paraId="68AE1BCF">
      <w:pPr>
        <w:spacing w:line="560" w:lineRule="exact"/>
        <w:ind w:firstLine="660" w:firstLineChars="200"/>
        <w:rPr>
          <w:rFonts w:eastAsia="方正仿宋_GBK"/>
          <w:sz w:val="33"/>
          <w:szCs w:val="33"/>
        </w:rPr>
      </w:pPr>
      <w:r>
        <w:rPr>
          <w:rFonts w:hint="eastAsia" w:eastAsia="方正仿宋_GBK"/>
          <w:sz w:val="33"/>
          <w:szCs w:val="33"/>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2C897BCE">
      <w:pPr>
        <w:spacing w:line="560" w:lineRule="exact"/>
        <w:ind w:firstLine="660" w:firstLineChars="200"/>
        <w:rPr>
          <w:rFonts w:eastAsia="方正仿宋_GBK"/>
          <w:sz w:val="33"/>
          <w:szCs w:val="33"/>
        </w:rPr>
      </w:pPr>
      <w:r>
        <w:rPr>
          <w:rFonts w:hint="eastAsia" w:eastAsia="方正仿宋_GBK"/>
          <w:sz w:val="33"/>
          <w:szCs w:val="33"/>
        </w:rPr>
        <w:t>（2）制定并组织实施村（社区）建设规划，部署重点工程建设，地方道路建设及公共设施，水利设施的管理，负责土地、林木、水等自然资源和生态环境的保护，做好护林防火工作。</w:t>
      </w:r>
    </w:p>
    <w:p w14:paraId="4AAF5538">
      <w:pPr>
        <w:spacing w:line="560" w:lineRule="exact"/>
        <w:ind w:firstLine="660" w:firstLineChars="200"/>
        <w:rPr>
          <w:rFonts w:eastAsia="方正仿宋_GBK"/>
          <w:sz w:val="33"/>
          <w:szCs w:val="33"/>
        </w:rPr>
      </w:pPr>
      <w:r>
        <w:rPr>
          <w:rFonts w:hint="eastAsia" w:eastAsia="方正仿宋_GBK"/>
          <w:sz w:val="33"/>
          <w:szCs w:val="33"/>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1DFDF97">
      <w:pPr>
        <w:spacing w:line="560" w:lineRule="exact"/>
        <w:ind w:firstLine="660" w:firstLineChars="200"/>
        <w:rPr>
          <w:rFonts w:eastAsia="方正仿宋_GBK"/>
          <w:sz w:val="33"/>
          <w:szCs w:val="33"/>
        </w:rPr>
      </w:pPr>
      <w:r>
        <w:rPr>
          <w:rFonts w:hint="eastAsia" w:eastAsia="方正仿宋_GBK"/>
          <w:sz w:val="33"/>
          <w:szCs w:val="33"/>
        </w:rPr>
        <w:t>（4）按计划组织本级财政收入和地方税的征收，完成国家财政计划，不断培植税源，管好财政资金，增强财政实力。</w:t>
      </w:r>
    </w:p>
    <w:p w14:paraId="354BA9EF">
      <w:pPr>
        <w:spacing w:line="560" w:lineRule="exact"/>
        <w:ind w:firstLine="660" w:firstLineChars="200"/>
        <w:rPr>
          <w:rFonts w:eastAsia="方正仿宋_GBK"/>
          <w:sz w:val="33"/>
          <w:szCs w:val="33"/>
        </w:rPr>
      </w:pPr>
      <w:r>
        <w:rPr>
          <w:rFonts w:hint="eastAsia" w:eastAsia="方正仿宋_GBK"/>
          <w:sz w:val="33"/>
          <w:szCs w:val="33"/>
        </w:rPr>
        <w:t>（5）抓好精神文明建设，丰富群众文化生活，提倡移风易俗，反对封建迷信，破除陈规陋习，树立社会主义新风尚。</w:t>
      </w:r>
    </w:p>
    <w:p w14:paraId="73D36F02">
      <w:pPr>
        <w:spacing w:line="560" w:lineRule="exact"/>
        <w:ind w:firstLine="660" w:firstLineChars="200"/>
        <w:rPr>
          <w:rFonts w:eastAsia="方正仿宋_GBK"/>
          <w:sz w:val="33"/>
          <w:szCs w:val="33"/>
        </w:rPr>
      </w:pPr>
      <w:r>
        <w:rPr>
          <w:rFonts w:hint="eastAsia" w:eastAsia="方正仿宋_GBK"/>
          <w:sz w:val="33"/>
          <w:szCs w:val="33"/>
        </w:rPr>
        <w:t>（6）完成上级政府交办的</w:t>
      </w:r>
      <w:bookmarkStart w:id="96" w:name="_GoBack"/>
      <w:r>
        <w:rPr>
          <w:rFonts w:hint="eastAsia" w:eastAsia="方正仿宋_GBK"/>
          <w:sz w:val="33"/>
          <w:szCs w:val="33"/>
          <w:lang w:eastAsia="zh-CN"/>
        </w:rPr>
        <w:t>其他事项</w:t>
      </w:r>
      <w:bookmarkEnd w:id="96"/>
    </w:p>
    <w:p w14:paraId="74B1E934">
      <w:pPr>
        <w:pStyle w:val="4"/>
        <w:spacing w:line="560" w:lineRule="exact"/>
        <w:ind w:firstLine="660" w:firstLineChars="200"/>
        <w:rPr>
          <w:rStyle w:val="34"/>
          <w:rFonts w:ascii="Times New Roman" w:hAnsi="Times New Roman" w:eastAsia="方正黑体_GBK" w:cs="Times New Roman"/>
          <w:b w:val="0"/>
          <w:bCs w:val="0"/>
          <w:sz w:val="33"/>
          <w:szCs w:val="33"/>
        </w:rPr>
      </w:pPr>
      <w:bookmarkStart w:id="18" w:name="_Toc17171"/>
      <w:r>
        <w:rPr>
          <w:rStyle w:val="34"/>
          <w:rFonts w:hint="eastAsia" w:ascii="Times New Roman" w:hAnsi="Times New Roman" w:eastAsia="方正黑体_GBK" w:cs="Times New Roman"/>
          <w:b w:val="0"/>
          <w:bCs w:val="0"/>
          <w:sz w:val="33"/>
          <w:szCs w:val="33"/>
        </w:rPr>
        <w:t>二、</w:t>
      </w:r>
      <w:bookmarkEnd w:id="16"/>
      <w:bookmarkEnd w:id="17"/>
      <w:r>
        <w:rPr>
          <w:rStyle w:val="34"/>
          <w:rFonts w:hint="eastAsia" w:ascii="Times New Roman" w:hAnsi="Times New Roman" w:eastAsia="方正黑体_GBK" w:cs="Times New Roman"/>
          <w:b w:val="0"/>
          <w:bCs w:val="0"/>
          <w:sz w:val="33"/>
          <w:szCs w:val="33"/>
        </w:rPr>
        <w:t>机构设置</w:t>
      </w:r>
      <w:bookmarkEnd w:id="18"/>
    </w:p>
    <w:p w14:paraId="04F335C5">
      <w:pPr>
        <w:spacing w:line="560" w:lineRule="exact"/>
        <w:ind w:firstLine="660" w:firstLineChars="200"/>
        <w:rPr>
          <w:rFonts w:eastAsia="方正仿宋_GBK"/>
          <w:sz w:val="33"/>
          <w:szCs w:val="33"/>
        </w:rPr>
      </w:pPr>
      <w:r>
        <w:rPr>
          <w:rFonts w:eastAsia="方正仿宋_GBK"/>
          <w:sz w:val="33"/>
          <w:szCs w:val="33"/>
        </w:rPr>
        <w:t>永兴镇全镇幅员面积376.35平方公里，辖9个村，1个社区，共70个村民小组、2个居民小组。政府机关编制数</w:t>
      </w:r>
      <w:r>
        <w:rPr>
          <w:rFonts w:hint="eastAsia" w:eastAsia="方正仿宋_GBK"/>
          <w:sz w:val="33"/>
          <w:szCs w:val="33"/>
          <w:lang w:val="en-US" w:eastAsia="zh-CN"/>
        </w:rPr>
        <w:t>64</w:t>
      </w:r>
      <w:r>
        <w:rPr>
          <w:rFonts w:eastAsia="方正仿宋_GBK"/>
          <w:sz w:val="33"/>
          <w:szCs w:val="33"/>
        </w:rPr>
        <w:t>人，其中：行政编制</w:t>
      </w:r>
      <w:r>
        <w:rPr>
          <w:rFonts w:hint="eastAsia" w:eastAsia="方正仿宋_GBK"/>
          <w:sz w:val="33"/>
          <w:szCs w:val="33"/>
          <w:lang w:val="en-US" w:eastAsia="zh-CN"/>
        </w:rPr>
        <w:t>29</w:t>
      </w:r>
      <w:r>
        <w:rPr>
          <w:rFonts w:eastAsia="方正仿宋_GBK"/>
          <w:sz w:val="33"/>
          <w:szCs w:val="33"/>
        </w:rPr>
        <w:t>人，事业编制</w:t>
      </w:r>
      <w:r>
        <w:rPr>
          <w:rFonts w:hint="eastAsia" w:eastAsia="方正仿宋_GBK"/>
          <w:sz w:val="33"/>
          <w:szCs w:val="33"/>
          <w:lang w:val="en-US" w:eastAsia="zh-CN"/>
        </w:rPr>
        <w:t>29</w:t>
      </w:r>
      <w:r>
        <w:rPr>
          <w:rFonts w:eastAsia="方正仿宋_GBK"/>
          <w:sz w:val="33"/>
          <w:szCs w:val="33"/>
        </w:rPr>
        <w:t>人，工勤人员</w:t>
      </w:r>
      <w:r>
        <w:rPr>
          <w:rFonts w:hint="eastAsia" w:eastAsia="方正仿宋_GBK"/>
          <w:sz w:val="33"/>
          <w:szCs w:val="33"/>
          <w:lang w:val="en-US" w:eastAsia="zh-CN"/>
        </w:rPr>
        <w:t>6</w:t>
      </w:r>
      <w:r>
        <w:rPr>
          <w:rFonts w:eastAsia="方正仿宋_GBK"/>
          <w:sz w:val="33"/>
          <w:szCs w:val="33"/>
        </w:rPr>
        <w:t>人，202</w:t>
      </w:r>
      <w:r>
        <w:rPr>
          <w:rFonts w:hint="eastAsia" w:eastAsia="方正仿宋_GBK"/>
          <w:sz w:val="33"/>
          <w:szCs w:val="33"/>
          <w:lang w:val="en-US" w:eastAsia="zh-CN"/>
        </w:rPr>
        <w:t>4</w:t>
      </w:r>
      <w:r>
        <w:rPr>
          <w:rFonts w:eastAsia="方正仿宋_GBK"/>
          <w:sz w:val="33"/>
          <w:szCs w:val="33"/>
        </w:rPr>
        <w:t>年末实有人数</w:t>
      </w:r>
      <w:r>
        <w:rPr>
          <w:rFonts w:hint="eastAsia" w:eastAsia="方正仿宋_GBK"/>
          <w:sz w:val="33"/>
          <w:szCs w:val="33"/>
          <w:lang w:val="en-US" w:eastAsia="zh-CN"/>
        </w:rPr>
        <w:t>64</w:t>
      </w:r>
      <w:r>
        <w:rPr>
          <w:rFonts w:eastAsia="方正仿宋_GBK"/>
          <w:sz w:val="33"/>
          <w:szCs w:val="33"/>
        </w:rPr>
        <w:t>人，退休47人，永兴镇政府现有部门11个</w:t>
      </w:r>
      <w:r>
        <w:rPr>
          <w:rFonts w:hint="eastAsia" w:eastAsia="方正仿宋_GBK"/>
          <w:sz w:val="33"/>
          <w:szCs w:val="33"/>
          <w:lang w:val="en-US" w:eastAsia="zh-CN"/>
        </w:rPr>
        <w:t>，</w:t>
      </w:r>
      <w:r>
        <w:rPr>
          <w:rFonts w:hint="eastAsia" w:eastAsia="方正仿宋_GBK"/>
          <w:sz w:val="33"/>
          <w:szCs w:val="33"/>
        </w:rPr>
        <w:t>分别为党政办公室，党建办公室，经济发展办公室，社会事务办公室，综合行政执法办公室，社会治理办公室，财政所，便民服务中心，农业农村服务中心，村镇建设服务中心，宣传文化旅游服务中心。</w:t>
      </w:r>
    </w:p>
    <w:p w14:paraId="6271CD5C">
      <w:pPr>
        <w:pStyle w:val="7"/>
        <w:spacing w:before="93"/>
      </w:pPr>
    </w:p>
    <w:p w14:paraId="0426540C">
      <w:pPr>
        <w:pStyle w:val="7"/>
        <w:spacing w:before="93"/>
      </w:pPr>
    </w:p>
    <w:p w14:paraId="63BF1A2A">
      <w:pPr>
        <w:pStyle w:val="7"/>
        <w:spacing w:before="93"/>
      </w:pPr>
    </w:p>
    <w:p w14:paraId="44863527">
      <w:pPr>
        <w:pStyle w:val="7"/>
        <w:spacing w:before="93"/>
      </w:pPr>
    </w:p>
    <w:p w14:paraId="5319E9B3">
      <w:pPr>
        <w:pStyle w:val="7"/>
        <w:spacing w:before="93"/>
      </w:pPr>
    </w:p>
    <w:p w14:paraId="7A80A8A6">
      <w:pPr>
        <w:pStyle w:val="7"/>
        <w:spacing w:before="93"/>
      </w:pPr>
    </w:p>
    <w:p w14:paraId="08F7E92E">
      <w:pPr>
        <w:pStyle w:val="7"/>
        <w:spacing w:before="93"/>
      </w:pPr>
    </w:p>
    <w:p w14:paraId="05DE50EB">
      <w:pPr>
        <w:pStyle w:val="7"/>
        <w:spacing w:before="93"/>
      </w:pPr>
    </w:p>
    <w:p w14:paraId="06F6006A">
      <w:pPr>
        <w:pStyle w:val="7"/>
        <w:spacing w:before="93"/>
      </w:pPr>
    </w:p>
    <w:p w14:paraId="35A600E4">
      <w:pPr>
        <w:pStyle w:val="7"/>
        <w:spacing w:before="93"/>
      </w:pPr>
    </w:p>
    <w:p w14:paraId="38E638AC">
      <w:r>
        <w:br w:type="page"/>
      </w:r>
    </w:p>
    <w:p w14:paraId="626ABA8F">
      <w:pPr>
        <w:widowControl/>
        <w:spacing w:line="0" w:lineRule="atLeast"/>
        <w:jc w:val="center"/>
        <w:rPr>
          <w:rStyle w:val="33"/>
          <w:rFonts w:ascii="方正小标宋_GBK" w:hAnsi="方正小标宋_GBK" w:eastAsia="方正小标宋_GBK" w:cs="方正小标宋_GBK"/>
          <w:bCs w:val="0"/>
          <w:sz w:val="38"/>
          <w:szCs w:val="38"/>
        </w:rPr>
      </w:pPr>
      <w:bookmarkStart w:id="19" w:name="_Toc15396602"/>
      <w:bookmarkStart w:id="20" w:name="_Toc15377204"/>
      <w:bookmarkStart w:id="21" w:name="_Toc26939"/>
      <w:r>
        <w:rPr>
          <w:rStyle w:val="33"/>
          <w:rFonts w:hint="eastAsia" w:ascii="方正小标宋_GBK" w:hAnsi="方正小标宋_GBK" w:eastAsia="方正小标宋_GBK" w:cs="方正小标宋_GBK"/>
          <w:bCs w:val="0"/>
          <w:sz w:val="38"/>
          <w:szCs w:val="38"/>
        </w:rPr>
        <w:t>第二部分 202</w:t>
      </w:r>
      <w:r>
        <w:rPr>
          <w:rStyle w:val="33"/>
          <w:rFonts w:hint="eastAsia" w:ascii="方正小标宋_GBK" w:hAnsi="方正小标宋_GBK" w:eastAsia="方正小标宋_GBK" w:cs="方正小标宋_GBK"/>
          <w:bCs w:val="0"/>
          <w:sz w:val="38"/>
          <w:szCs w:val="38"/>
          <w:lang w:val="en-US" w:eastAsia="zh-CN"/>
        </w:rPr>
        <w:t>4</w:t>
      </w:r>
      <w:r>
        <w:rPr>
          <w:rStyle w:val="33"/>
          <w:rFonts w:hint="eastAsia" w:ascii="方正小标宋_GBK" w:hAnsi="方正小标宋_GBK" w:eastAsia="方正小标宋_GBK" w:cs="方正小标宋_GBK"/>
          <w:bCs w:val="0"/>
          <w:sz w:val="38"/>
          <w:szCs w:val="38"/>
        </w:rPr>
        <w:t>年度部门决算情况说明</w:t>
      </w:r>
      <w:bookmarkEnd w:id="19"/>
      <w:bookmarkEnd w:id="20"/>
    </w:p>
    <w:bookmarkEnd w:id="21"/>
    <w:p w14:paraId="6252AA2A">
      <w:pPr>
        <w:rPr>
          <w:color w:val="FFFFFF" w:themeColor="background1"/>
          <w14:textFill>
            <w14:solidFill>
              <w14:schemeClr w14:val="bg1"/>
            </w14:solidFill>
          </w14:textFill>
        </w:rPr>
      </w:pPr>
    </w:p>
    <w:p w14:paraId="460ACD76">
      <w:pPr>
        <w:pStyle w:val="32"/>
        <w:spacing w:line="0" w:lineRule="atLeast"/>
        <w:ind w:firstLine="660"/>
        <w:outlineLvl w:val="1"/>
        <w:rPr>
          <w:rStyle w:val="34"/>
          <w:rFonts w:ascii="Times New Roman" w:hAnsi="Times New Roman" w:eastAsia="方正黑体_GBK" w:cs="Times New Roman"/>
          <w:b w:val="0"/>
          <w:sz w:val="33"/>
          <w:szCs w:val="33"/>
        </w:rPr>
      </w:pPr>
      <w:bookmarkStart w:id="22" w:name="_Toc15396603"/>
      <w:bookmarkStart w:id="23" w:name="_Toc3249"/>
      <w:bookmarkStart w:id="24" w:name="_Toc15377205"/>
      <w:r>
        <w:rPr>
          <w:rFonts w:eastAsia="方正黑体_GBK"/>
          <w:bCs/>
          <w:sz w:val="33"/>
          <w:szCs w:val="33"/>
        </w:rPr>
        <w:t>一、</w:t>
      </w:r>
      <w:r>
        <w:rPr>
          <w:rFonts w:eastAsia="方正黑体_GBK"/>
          <w:sz w:val="33"/>
          <w:szCs w:val="33"/>
        </w:rPr>
        <w:t>收</w:t>
      </w:r>
      <w:r>
        <w:rPr>
          <w:rStyle w:val="34"/>
          <w:rFonts w:ascii="Times New Roman" w:hAnsi="Times New Roman" w:eastAsia="方正黑体_GBK" w:cs="Times New Roman"/>
          <w:b w:val="0"/>
          <w:sz w:val="33"/>
          <w:szCs w:val="33"/>
        </w:rPr>
        <w:t>入支出决算总体情况说明</w:t>
      </w:r>
      <w:bookmarkEnd w:id="22"/>
      <w:bookmarkEnd w:id="23"/>
      <w:bookmarkEnd w:id="24"/>
    </w:p>
    <w:p w14:paraId="01EBC19F">
      <w:pPr>
        <w:widowControl/>
        <w:spacing w:line="560" w:lineRule="exact"/>
        <w:ind w:firstLine="660" w:firstLineChars="200"/>
        <w:jc w:val="left"/>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w:t>
      </w:r>
      <w:r>
        <w:rPr>
          <w:rFonts w:hint="eastAsia" w:eastAsia="方正仿宋_GBK"/>
          <w:sz w:val="33"/>
          <w:szCs w:val="33"/>
          <w:lang w:eastAsia="zh-CN"/>
        </w:rPr>
        <w:t>收入</w:t>
      </w:r>
      <w:r>
        <w:rPr>
          <w:rFonts w:eastAsia="方正仿宋_GBK"/>
          <w:sz w:val="33"/>
          <w:szCs w:val="33"/>
        </w:rPr>
        <w:t>总计为</w:t>
      </w:r>
      <w:r>
        <w:rPr>
          <w:rFonts w:hint="eastAsia" w:eastAsia="方正仿宋_GBK"/>
          <w:sz w:val="33"/>
          <w:szCs w:val="33"/>
          <w:lang w:val="en-US" w:eastAsia="zh-CN"/>
        </w:rPr>
        <w:t>2836.29</w:t>
      </w:r>
      <w:r>
        <w:rPr>
          <w:rFonts w:eastAsia="方正仿宋_GBK"/>
          <w:sz w:val="33"/>
          <w:szCs w:val="33"/>
        </w:rPr>
        <w:t>万元</w:t>
      </w:r>
      <w:r>
        <w:rPr>
          <w:rFonts w:hint="eastAsia" w:eastAsia="方正仿宋_GBK"/>
          <w:sz w:val="33"/>
          <w:szCs w:val="33"/>
          <w:lang w:eastAsia="zh-CN"/>
        </w:rPr>
        <w:t>，支出总计</w:t>
      </w:r>
      <w:r>
        <w:rPr>
          <w:rFonts w:hint="eastAsia" w:eastAsia="方正仿宋_GBK"/>
          <w:sz w:val="33"/>
          <w:szCs w:val="33"/>
          <w:lang w:val="en-US" w:eastAsia="zh-CN"/>
        </w:rPr>
        <w:t>2827.51万元，</w:t>
      </w:r>
      <w:r>
        <w:rPr>
          <w:rFonts w:eastAsia="方正仿宋_GBK"/>
          <w:sz w:val="33"/>
          <w:szCs w:val="33"/>
        </w:rPr>
        <w:t>与202</w:t>
      </w:r>
      <w:r>
        <w:rPr>
          <w:rFonts w:hint="eastAsia" w:eastAsia="方正仿宋_GBK"/>
          <w:sz w:val="33"/>
          <w:szCs w:val="33"/>
          <w:lang w:val="en-US" w:eastAsia="zh-CN"/>
        </w:rPr>
        <w:t>3</w:t>
      </w:r>
      <w:r>
        <w:rPr>
          <w:rFonts w:eastAsia="方正仿宋_GBK"/>
          <w:sz w:val="33"/>
          <w:szCs w:val="33"/>
        </w:rPr>
        <w:t>年度相比，收</w:t>
      </w:r>
      <w:r>
        <w:rPr>
          <w:rFonts w:hint="eastAsia" w:eastAsia="方正仿宋_GBK"/>
          <w:sz w:val="33"/>
          <w:szCs w:val="33"/>
          <w:lang w:eastAsia="zh-CN"/>
        </w:rPr>
        <w:t>入</w:t>
      </w:r>
      <w:r>
        <w:rPr>
          <w:rFonts w:eastAsia="方正仿宋_GBK"/>
          <w:sz w:val="33"/>
          <w:szCs w:val="33"/>
        </w:rPr>
        <w:t>总计</w:t>
      </w:r>
      <w:r>
        <w:rPr>
          <w:rFonts w:hint="eastAsia" w:eastAsia="方正仿宋_GBK"/>
          <w:sz w:val="33"/>
          <w:szCs w:val="33"/>
          <w:lang w:eastAsia="zh-CN"/>
        </w:rPr>
        <w:t>减少</w:t>
      </w:r>
      <w:r>
        <w:rPr>
          <w:rFonts w:hint="eastAsia" w:eastAsia="方正仿宋_GBK"/>
          <w:sz w:val="33"/>
          <w:szCs w:val="33"/>
          <w:lang w:val="en-US" w:eastAsia="zh-CN"/>
        </w:rPr>
        <w:t>291.1</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9.3</w:t>
      </w:r>
      <w:r>
        <w:rPr>
          <w:rFonts w:eastAsia="方正仿宋_GBK"/>
          <w:sz w:val="33"/>
          <w:szCs w:val="33"/>
        </w:rPr>
        <w:t>%</w:t>
      </w:r>
      <w:r>
        <w:rPr>
          <w:rFonts w:hint="eastAsia" w:eastAsia="方正仿宋_GBK"/>
          <w:sz w:val="33"/>
          <w:szCs w:val="33"/>
          <w:lang w:eastAsia="zh-CN"/>
        </w:rPr>
        <w:t>，支出减少</w:t>
      </w:r>
      <w:r>
        <w:rPr>
          <w:rFonts w:hint="eastAsia" w:eastAsia="方正仿宋_GBK"/>
          <w:sz w:val="33"/>
          <w:szCs w:val="33"/>
          <w:lang w:val="en-US" w:eastAsia="zh-CN"/>
        </w:rPr>
        <w:t>301.1万元，</w:t>
      </w:r>
      <w:r>
        <w:rPr>
          <w:rFonts w:hint="eastAsia" w:eastAsia="方正仿宋_GBK"/>
          <w:sz w:val="33"/>
          <w:szCs w:val="33"/>
          <w:lang w:eastAsia="zh-CN"/>
        </w:rPr>
        <w:t>减少</w:t>
      </w:r>
      <w:r>
        <w:rPr>
          <w:rFonts w:hint="eastAsia" w:eastAsia="方正仿宋_GBK"/>
          <w:sz w:val="33"/>
          <w:szCs w:val="33"/>
          <w:lang w:val="en-US" w:eastAsia="zh-CN"/>
        </w:rPr>
        <w:t>9.62</w:t>
      </w:r>
      <w:r>
        <w:rPr>
          <w:rFonts w:eastAsia="方正仿宋_GBK"/>
          <w:sz w:val="33"/>
          <w:szCs w:val="33"/>
        </w:rPr>
        <w:t>%。主要变动原因是</w:t>
      </w:r>
      <w:r>
        <w:rPr>
          <w:rFonts w:hint="eastAsia" w:eastAsia="方正仿宋_GBK"/>
          <w:sz w:val="33"/>
          <w:szCs w:val="33"/>
          <w:lang w:eastAsia="zh-CN"/>
        </w:rPr>
        <w:t>人员减少及项目减少</w:t>
      </w:r>
      <w:r>
        <w:rPr>
          <w:rFonts w:eastAsia="方正仿宋_GBK"/>
          <w:sz w:val="33"/>
          <w:szCs w:val="33"/>
        </w:rPr>
        <w:t>。</w:t>
      </w:r>
    </w:p>
    <w:p w14:paraId="0900F483">
      <w:pPr>
        <w:widowControl/>
        <w:spacing w:line="560" w:lineRule="exact"/>
        <w:ind w:firstLine="660" w:firstLineChars="200"/>
        <w:jc w:val="left"/>
        <w:rPr>
          <w:rFonts w:eastAsia="仿宋"/>
          <w:sz w:val="32"/>
          <w:szCs w:val="32"/>
        </w:rPr>
      </w:pPr>
      <w:r>
        <w:rPr>
          <w:rFonts w:eastAsia="方正仿宋_GBK"/>
          <w:sz w:val="33"/>
          <w:szCs w:val="33"/>
        </w:rPr>
        <w:t>（图1：收、支决算总计变动情况图）（柱状图）</w:t>
      </w:r>
    </w:p>
    <w:p w14:paraId="6F1BA537">
      <w:pPr>
        <w:jc w:val="left"/>
        <w:rPr>
          <w:rFonts w:hint="eastAsia" w:eastAsia="仿宋_GB2312"/>
          <w:sz w:val="32"/>
          <w:szCs w:val="32"/>
          <w:lang w:eastAsia="zh-CN"/>
        </w:rPr>
      </w:pPr>
      <w:r>
        <w:rPr>
          <w:rFonts w:hint="eastAsia" w:eastAsia="仿宋_GB2312"/>
          <w:sz w:val="32"/>
          <w:szCs w:val="32"/>
          <w:lang w:eastAsia="zh-CN"/>
        </w:rPr>
        <w:drawing>
          <wp:inline distT="0" distB="0" distL="114300" distR="114300">
            <wp:extent cx="5212715" cy="1838960"/>
            <wp:effectExtent l="4445" t="4445" r="21590"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9FA0BAC">
      <w:pPr>
        <w:pStyle w:val="32"/>
        <w:spacing w:line="0" w:lineRule="atLeast"/>
        <w:ind w:firstLine="660"/>
        <w:outlineLvl w:val="1"/>
        <w:rPr>
          <w:rFonts w:eastAsia="方正黑体_GBK"/>
          <w:sz w:val="33"/>
          <w:szCs w:val="33"/>
        </w:rPr>
      </w:pPr>
      <w:bookmarkStart w:id="25" w:name="_Toc15377206"/>
      <w:bookmarkStart w:id="26" w:name="_Toc15396604"/>
      <w:bookmarkStart w:id="27" w:name="_Toc32100"/>
      <w:r>
        <w:rPr>
          <w:rFonts w:eastAsia="方正黑体_GBK"/>
          <w:sz w:val="33"/>
          <w:szCs w:val="33"/>
        </w:rPr>
        <w:t>二、收入决算情况说明</w:t>
      </w:r>
      <w:bookmarkEnd w:id="25"/>
      <w:bookmarkEnd w:id="26"/>
      <w:bookmarkEnd w:id="27"/>
    </w:p>
    <w:p w14:paraId="3E94BE75">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年本年收入合计</w:t>
      </w:r>
      <w:r>
        <w:rPr>
          <w:rFonts w:hint="eastAsia" w:eastAsia="方正仿宋_GBK"/>
          <w:sz w:val="33"/>
          <w:szCs w:val="33"/>
          <w:lang w:val="en-US" w:eastAsia="zh-CN"/>
        </w:rPr>
        <w:t>2836.29</w:t>
      </w:r>
      <w:r>
        <w:rPr>
          <w:rFonts w:eastAsia="方正仿宋_GBK"/>
          <w:sz w:val="33"/>
          <w:szCs w:val="33"/>
        </w:rPr>
        <w:t>万元，其中</w:t>
      </w:r>
      <w:r>
        <w:rPr>
          <w:rFonts w:hint="eastAsia" w:eastAsia="方正仿宋_GBK"/>
          <w:sz w:val="33"/>
          <w:szCs w:val="33"/>
          <w:lang w:eastAsia="zh-CN"/>
        </w:rPr>
        <w:t>：</w:t>
      </w:r>
      <w:bookmarkStart w:id="28" w:name="OLE_LINK1"/>
      <w:r>
        <w:rPr>
          <w:rFonts w:eastAsia="方正仿宋_GBK"/>
          <w:sz w:val="33"/>
          <w:szCs w:val="33"/>
        </w:rPr>
        <w:t>一般公共预算财政拨款收入</w:t>
      </w:r>
      <w:bookmarkEnd w:id="28"/>
      <w:r>
        <w:rPr>
          <w:rFonts w:hint="eastAsia" w:eastAsia="方正仿宋_GBK"/>
          <w:sz w:val="33"/>
          <w:szCs w:val="33"/>
          <w:lang w:val="en-US" w:eastAsia="zh-CN"/>
        </w:rPr>
        <w:t>2806.8</w:t>
      </w:r>
      <w:r>
        <w:rPr>
          <w:rFonts w:eastAsia="方正仿宋_GBK"/>
          <w:sz w:val="33"/>
          <w:szCs w:val="33"/>
        </w:rPr>
        <w:t>万元，占98.</w:t>
      </w:r>
      <w:r>
        <w:rPr>
          <w:rFonts w:hint="eastAsia" w:eastAsia="方正仿宋_GBK"/>
          <w:sz w:val="33"/>
          <w:szCs w:val="33"/>
          <w:lang w:val="en-US" w:eastAsia="zh-CN"/>
        </w:rPr>
        <w:t>96</w:t>
      </w:r>
      <w:r>
        <w:rPr>
          <w:rFonts w:eastAsia="方正仿宋_GBK"/>
          <w:sz w:val="33"/>
          <w:szCs w:val="33"/>
        </w:rPr>
        <w:t>%</w:t>
      </w:r>
      <w:r>
        <w:rPr>
          <w:rFonts w:hint="eastAsia" w:eastAsia="方正仿宋_GBK"/>
          <w:sz w:val="33"/>
          <w:szCs w:val="33"/>
          <w:lang w:eastAsia="zh-CN"/>
        </w:rPr>
        <w:t>；</w:t>
      </w:r>
      <w:bookmarkStart w:id="29" w:name="OLE_LINK2"/>
      <w:r>
        <w:rPr>
          <w:rFonts w:eastAsia="方正仿宋_GBK"/>
          <w:sz w:val="33"/>
          <w:szCs w:val="33"/>
        </w:rPr>
        <w:t>政府性基金预算财政拨款收入</w:t>
      </w:r>
      <w:bookmarkEnd w:id="29"/>
      <w:r>
        <w:rPr>
          <w:rFonts w:hint="eastAsia" w:eastAsia="方正仿宋_GBK"/>
          <w:sz w:val="33"/>
          <w:szCs w:val="33"/>
          <w:lang w:val="en-US" w:eastAsia="zh-CN"/>
        </w:rPr>
        <w:t>14.49</w:t>
      </w:r>
      <w:r>
        <w:rPr>
          <w:rFonts w:eastAsia="方正仿宋_GBK"/>
          <w:sz w:val="33"/>
          <w:szCs w:val="33"/>
        </w:rPr>
        <w:t>万元，占</w:t>
      </w:r>
      <w:r>
        <w:rPr>
          <w:rFonts w:hint="eastAsia" w:eastAsia="方正仿宋_GBK"/>
          <w:sz w:val="33"/>
          <w:szCs w:val="33"/>
          <w:lang w:val="en-US" w:eastAsia="zh-CN"/>
        </w:rPr>
        <w:t>0.51</w:t>
      </w:r>
      <w:r>
        <w:rPr>
          <w:rFonts w:eastAsia="方正仿宋_GBK"/>
          <w:sz w:val="33"/>
          <w:szCs w:val="33"/>
        </w:rPr>
        <w:t>%；</w:t>
      </w:r>
      <w:bookmarkStart w:id="30" w:name="OLE_LINK4"/>
      <w:r>
        <w:rPr>
          <w:rFonts w:eastAsia="方正仿宋_GBK"/>
          <w:sz w:val="33"/>
          <w:szCs w:val="33"/>
        </w:rPr>
        <w:t>其他收入15.0万元</w:t>
      </w:r>
      <w:bookmarkEnd w:id="30"/>
      <w:r>
        <w:rPr>
          <w:rFonts w:eastAsia="方正仿宋_GBK"/>
          <w:sz w:val="33"/>
          <w:szCs w:val="33"/>
        </w:rPr>
        <w:t>，占</w:t>
      </w:r>
      <w:r>
        <w:rPr>
          <w:rFonts w:hint="eastAsia" w:eastAsia="方正仿宋_GBK"/>
          <w:sz w:val="33"/>
          <w:szCs w:val="33"/>
          <w:lang w:val="en-US" w:eastAsia="zh-CN"/>
        </w:rPr>
        <w:t>0.53</w:t>
      </w:r>
      <w:r>
        <w:rPr>
          <w:rFonts w:eastAsia="方正仿宋_GBK"/>
          <w:sz w:val="33"/>
          <w:szCs w:val="33"/>
        </w:rPr>
        <w:t>%。</w:t>
      </w:r>
    </w:p>
    <w:p w14:paraId="50C5AD5F">
      <w:pPr>
        <w:spacing w:line="560" w:lineRule="exact"/>
        <w:ind w:firstLine="660" w:firstLineChars="200"/>
        <w:jc w:val="center"/>
        <w:rPr>
          <w:rFonts w:eastAsia="方正仿宋_GBK"/>
          <w:sz w:val="33"/>
          <w:szCs w:val="33"/>
        </w:rPr>
      </w:pPr>
      <w:r>
        <w:rPr>
          <w:rFonts w:eastAsia="方正仿宋_GBK"/>
          <w:sz w:val="33"/>
          <w:szCs w:val="33"/>
        </w:rPr>
        <w:t>（图2：收入决算结构图）（饼状图）</w:t>
      </w:r>
    </w:p>
    <w:p w14:paraId="595D5C5E">
      <w:pPr>
        <w:rPr>
          <w:rFonts w:hint="eastAsia" w:eastAsia="仿宋_GB2312"/>
          <w:sz w:val="32"/>
          <w:szCs w:val="32"/>
          <w:lang w:eastAsia="zh-CN"/>
        </w:rPr>
      </w:pPr>
      <w:r>
        <w:rPr>
          <w:rFonts w:eastAsia="仿宋_GB2312"/>
          <w:sz w:val="32"/>
          <w:szCs w:val="32"/>
        </w:rPr>
        <w:drawing>
          <wp:inline distT="0" distB="0" distL="114300" distR="114300">
            <wp:extent cx="5194300" cy="1839595"/>
            <wp:effectExtent l="4445" t="4445" r="20955"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007717">
      <w:pPr>
        <w:pStyle w:val="32"/>
        <w:spacing w:line="0" w:lineRule="atLeast"/>
        <w:outlineLvl w:val="1"/>
        <w:rPr>
          <w:rFonts w:eastAsia="方正黑体_GBK"/>
          <w:color w:val="auto"/>
          <w:sz w:val="33"/>
          <w:szCs w:val="33"/>
        </w:rPr>
      </w:pPr>
      <w:bookmarkStart w:id="31" w:name="_Toc23237"/>
      <w:bookmarkStart w:id="32" w:name="_Toc15377207"/>
      <w:bookmarkStart w:id="33" w:name="_Toc15396605"/>
      <w:r>
        <w:rPr>
          <w:rFonts w:eastAsia="方正黑体_GBK"/>
          <w:color w:val="auto"/>
          <w:sz w:val="33"/>
          <w:szCs w:val="33"/>
        </w:rPr>
        <w:t>三、支出决算情况说明</w:t>
      </w:r>
      <w:bookmarkEnd w:id="31"/>
      <w:bookmarkEnd w:id="32"/>
      <w:bookmarkEnd w:id="33"/>
    </w:p>
    <w:p w14:paraId="2DCFED0D">
      <w:pPr>
        <w:spacing w:line="560" w:lineRule="exact"/>
        <w:ind w:firstLine="660" w:firstLineChars="200"/>
        <w:rPr>
          <w:rFonts w:eastAsia="仿宋"/>
          <w:color w:val="auto"/>
          <w:sz w:val="32"/>
          <w:szCs w:val="32"/>
        </w:rPr>
      </w:pPr>
      <w:r>
        <w:rPr>
          <w:rFonts w:eastAsia="方正仿宋_GBK"/>
          <w:color w:val="auto"/>
          <w:sz w:val="33"/>
          <w:szCs w:val="33"/>
        </w:rPr>
        <w:t>202</w:t>
      </w:r>
      <w:r>
        <w:rPr>
          <w:rFonts w:hint="eastAsia" w:eastAsia="方正仿宋_GBK"/>
          <w:color w:val="auto"/>
          <w:sz w:val="33"/>
          <w:szCs w:val="33"/>
          <w:lang w:val="en-US" w:eastAsia="zh-CN"/>
        </w:rPr>
        <w:t>4</w:t>
      </w:r>
      <w:r>
        <w:rPr>
          <w:rFonts w:eastAsia="方正仿宋_GBK"/>
          <w:color w:val="auto"/>
          <w:sz w:val="33"/>
          <w:szCs w:val="33"/>
        </w:rPr>
        <w:t>年本年支出合计</w:t>
      </w:r>
      <w:r>
        <w:rPr>
          <w:rFonts w:hint="eastAsia" w:eastAsia="方正仿宋_GBK"/>
          <w:color w:val="auto"/>
          <w:sz w:val="33"/>
          <w:szCs w:val="33"/>
          <w:lang w:val="en-US" w:eastAsia="zh-CN"/>
        </w:rPr>
        <w:t>2827.51</w:t>
      </w:r>
      <w:r>
        <w:rPr>
          <w:rFonts w:eastAsia="方正仿宋_GBK"/>
          <w:color w:val="auto"/>
          <w:sz w:val="33"/>
          <w:szCs w:val="33"/>
        </w:rPr>
        <w:t>万元。其中：基本支出</w:t>
      </w:r>
      <w:r>
        <w:rPr>
          <w:rFonts w:hint="eastAsia" w:eastAsia="方正仿宋_GBK"/>
          <w:color w:val="auto"/>
          <w:sz w:val="33"/>
          <w:szCs w:val="33"/>
          <w:lang w:val="en-US" w:eastAsia="zh-CN"/>
        </w:rPr>
        <w:t>1919.08</w:t>
      </w:r>
      <w:r>
        <w:rPr>
          <w:rFonts w:eastAsia="方正仿宋_GBK"/>
          <w:color w:val="auto"/>
          <w:sz w:val="33"/>
          <w:szCs w:val="33"/>
        </w:rPr>
        <w:t>万元，占</w:t>
      </w:r>
      <w:r>
        <w:rPr>
          <w:rFonts w:hint="eastAsia" w:eastAsia="方正仿宋_GBK"/>
          <w:color w:val="auto"/>
          <w:sz w:val="33"/>
          <w:szCs w:val="33"/>
          <w:lang w:val="en-US" w:eastAsia="zh-CN"/>
        </w:rPr>
        <w:t>67.87</w:t>
      </w:r>
      <w:r>
        <w:rPr>
          <w:rFonts w:eastAsia="方正仿宋_GBK"/>
          <w:color w:val="auto"/>
          <w:sz w:val="33"/>
          <w:szCs w:val="33"/>
        </w:rPr>
        <w:t>%；项目支出</w:t>
      </w:r>
      <w:r>
        <w:rPr>
          <w:rFonts w:hint="eastAsia" w:eastAsia="方正仿宋_GBK"/>
          <w:color w:val="auto"/>
          <w:sz w:val="33"/>
          <w:szCs w:val="33"/>
          <w:lang w:val="en-US" w:eastAsia="zh-CN"/>
        </w:rPr>
        <w:t>908.43</w:t>
      </w:r>
      <w:r>
        <w:rPr>
          <w:rFonts w:eastAsia="方正仿宋_GBK"/>
          <w:color w:val="auto"/>
          <w:sz w:val="33"/>
          <w:szCs w:val="33"/>
        </w:rPr>
        <w:t>万元，占</w:t>
      </w:r>
      <w:r>
        <w:rPr>
          <w:rFonts w:hint="eastAsia" w:eastAsia="方正仿宋_GBK"/>
          <w:color w:val="auto"/>
          <w:sz w:val="33"/>
          <w:szCs w:val="33"/>
          <w:lang w:val="en-US" w:eastAsia="zh-CN"/>
        </w:rPr>
        <w:t>32.13</w:t>
      </w:r>
      <w:r>
        <w:rPr>
          <w:rFonts w:eastAsia="方正仿宋_GBK"/>
          <w:color w:val="auto"/>
          <w:sz w:val="33"/>
          <w:szCs w:val="33"/>
        </w:rPr>
        <w:t>%。</w:t>
      </w:r>
    </w:p>
    <w:p w14:paraId="046FE0B0">
      <w:pPr>
        <w:spacing w:line="560" w:lineRule="exact"/>
        <w:ind w:firstLine="660" w:firstLineChars="200"/>
        <w:jc w:val="center"/>
        <w:rPr>
          <w:rFonts w:eastAsia="方正仿宋_GBK"/>
          <w:color w:val="auto"/>
          <w:sz w:val="33"/>
          <w:szCs w:val="33"/>
        </w:rPr>
      </w:pPr>
      <w:r>
        <w:rPr>
          <w:rFonts w:eastAsia="方正仿宋_GBK"/>
          <w:color w:val="auto"/>
          <w:sz w:val="33"/>
          <w:szCs w:val="33"/>
        </w:rPr>
        <w:t>（图3：支出决算结构图）（饼状图）</w:t>
      </w:r>
    </w:p>
    <w:p w14:paraId="64D28770">
      <w:pPr>
        <w:rPr>
          <w:rFonts w:hint="eastAsia" w:eastAsia="仿宋_GB2312"/>
          <w:sz w:val="32"/>
          <w:szCs w:val="32"/>
          <w:lang w:eastAsia="zh-CN"/>
        </w:rPr>
      </w:pPr>
      <w:r>
        <w:rPr>
          <w:rFonts w:hint="eastAsia" w:eastAsia="仿宋_GB2312"/>
          <w:sz w:val="32"/>
          <w:szCs w:val="32"/>
          <w:lang w:eastAsia="zh-CN"/>
        </w:rPr>
        <w:drawing>
          <wp:inline distT="0" distB="0" distL="114300" distR="114300">
            <wp:extent cx="5071110" cy="2239010"/>
            <wp:effectExtent l="4445" t="4445" r="10795" b="234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7B5E63">
      <w:pPr>
        <w:spacing w:line="560" w:lineRule="exact"/>
        <w:ind w:firstLine="660" w:firstLineChars="200"/>
        <w:outlineLvl w:val="1"/>
        <w:rPr>
          <w:rFonts w:eastAsia="方正黑体_GBK"/>
          <w:sz w:val="33"/>
          <w:szCs w:val="33"/>
        </w:rPr>
      </w:pPr>
      <w:bookmarkStart w:id="34" w:name="_Toc15396606"/>
      <w:bookmarkStart w:id="35" w:name="_Toc15377208"/>
      <w:bookmarkStart w:id="36" w:name="_Toc25899"/>
      <w:r>
        <w:rPr>
          <w:rFonts w:eastAsia="方正黑体_GBK"/>
          <w:sz w:val="33"/>
          <w:szCs w:val="33"/>
        </w:rPr>
        <w:t>四、财政拨款收入支出决算总体情况说明</w:t>
      </w:r>
      <w:bookmarkEnd w:id="34"/>
      <w:bookmarkEnd w:id="35"/>
      <w:bookmarkEnd w:id="36"/>
    </w:p>
    <w:p w14:paraId="5C71543A">
      <w:pPr>
        <w:spacing w:line="600" w:lineRule="exact"/>
        <w:ind w:firstLine="640"/>
        <w:rPr>
          <w:rFonts w:eastAsia="仿宋"/>
          <w:b/>
          <w:sz w:val="32"/>
          <w:szCs w:val="32"/>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年度财政拨款收、支总计均为</w:t>
      </w:r>
      <w:r>
        <w:rPr>
          <w:rFonts w:hint="eastAsia" w:eastAsia="方正仿宋_GBK"/>
          <w:sz w:val="33"/>
          <w:szCs w:val="33"/>
          <w:lang w:val="en-US" w:eastAsia="zh-CN"/>
        </w:rPr>
        <w:t>2821.29</w:t>
      </w:r>
      <w:r>
        <w:rPr>
          <w:rFonts w:eastAsia="方正仿宋_GBK"/>
          <w:sz w:val="33"/>
          <w:szCs w:val="33"/>
        </w:rPr>
        <w:t>万元。与202</w:t>
      </w:r>
      <w:r>
        <w:rPr>
          <w:rFonts w:hint="eastAsia" w:eastAsia="方正仿宋_GBK"/>
          <w:sz w:val="33"/>
          <w:szCs w:val="33"/>
          <w:lang w:val="en-US" w:eastAsia="zh-CN"/>
        </w:rPr>
        <w:t>3</w:t>
      </w:r>
      <w:r>
        <w:rPr>
          <w:rFonts w:eastAsia="方正仿宋_GBK"/>
          <w:sz w:val="33"/>
          <w:szCs w:val="33"/>
        </w:rPr>
        <w:t>年度相比，财政拨款收、支总计各</w:t>
      </w:r>
      <w:r>
        <w:rPr>
          <w:rFonts w:hint="eastAsia" w:eastAsia="方正仿宋_GBK"/>
          <w:sz w:val="33"/>
          <w:szCs w:val="33"/>
          <w:lang w:eastAsia="zh-CN"/>
        </w:rPr>
        <w:t>减少</w:t>
      </w:r>
      <w:r>
        <w:rPr>
          <w:rFonts w:hint="eastAsia" w:eastAsia="方正仿宋_GBK"/>
          <w:sz w:val="33"/>
          <w:szCs w:val="33"/>
          <w:lang w:val="en-US" w:eastAsia="zh-CN"/>
        </w:rPr>
        <w:t>287.32</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9.2</w:t>
      </w:r>
      <w:r>
        <w:rPr>
          <w:rFonts w:eastAsia="方正仿宋_GBK"/>
          <w:sz w:val="33"/>
          <w:szCs w:val="33"/>
        </w:rPr>
        <w:t>%。主要变动原因</w:t>
      </w:r>
      <w:r>
        <w:rPr>
          <w:rFonts w:hint="eastAsia" w:eastAsia="方正仿宋_GBK"/>
          <w:sz w:val="33"/>
          <w:szCs w:val="33"/>
          <w:lang w:eastAsia="zh-CN"/>
        </w:rPr>
        <w:t>是人员及项目减少</w:t>
      </w:r>
      <w:r>
        <w:rPr>
          <w:rFonts w:eastAsia="方正仿宋_GBK"/>
          <w:sz w:val="33"/>
          <w:szCs w:val="33"/>
        </w:rPr>
        <w:t>。</w:t>
      </w:r>
    </w:p>
    <w:p w14:paraId="1956BF80">
      <w:pPr>
        <w:spacing w:line="560" w:lineRule="exact"/>
        <w:ind w:firstLine="660" w:firstLineChars="200"/>
        <w:jc w:val="center"/>
        <w:rPr>
          <w:rFonts w:eastAsia="方正仿宋_GBK"/>
          <w:sz w:val="33"/>
          <w:szCs w:val="33"/>
        </w:rPr>
      </w:pPr>
      <w:r>
        <w:rPr>
          <w:rFonts w:eastAsia="方正仿宋_GBK"/>
          <w:sz w:val="33"/>
          <w:szCs w:val="33"/>
        </w:rPr>
        <w:t>（图4：财政拨款收、支决算总计变动情况）（柱状图）</w:t>
      </w:r>
    </w:p>
    <w:p w14:paraId="5872B17F">
      <w:pPr>
        <w:rPr>
          <w:rFonts w:hint="eastAsia" w:eastAsia="仿宋"/>
          <w:b/>
          <w:sz w:val="32"/>
          <w:szCs w:val="32"/>
          <w:lang w:eastAsia="zh-CN"/>
        </w:rPr>
      </w:pPr>
      <w:r>
        <w:rPr>
          <w:rFonts w:hint="eastAsia" w:eastAsia="仿宋"/>
          <w:b/>
          <w:sz w:val="32"/>
          <w:szCs w:val="32"/>
          <w:lang w:eastAsia="zh-CN"/>
        </w:rPr>
        <w:drawing>
          <wp:inline distT="0" distB="0" distL="114300" distR="114300">
            <wp:extent cx="5017135" cy="2885440"/>
            <wp:effectExtent l="4445" t="4445" r="7620" b="571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D8294">
      <w:pPr>
        <w:spacing w:line="560" w:lineRule="exact"/>
        <w:ind w:firstLine="660" w:firstLineChars="200"/>
        <w:outlineLvl w:val="1"/>
        <w:rPr>
          <w:rFonts w:eastAsia="方正黑体_GBK"/>
          <w:sz w:val="33"/>
          <w:szCs w:val="33"/>
        </w:rPr>
      </w:pPr>
      <w:bookmarkStart w:id="37" w:name="_Toc2956"/>
      <w:bookmarkStart w:id="38" w:name="_Toc15396607"/>
      <w:bookmarkStart w:id="39" w:name="_Toc15377209"/>
      <w:r>
        <w:rPr>
          <w:rFonts w:eastAsia="方正黑体_GBK"/>
          <w:sz w:val="33"/>
          <w:szCs w:val="33"/>
        </w:rPr>
        <w:t>五、一般公共预算财政拨款支出决算情况说明</w:t>
      </w:r>
      <w:bookmarkEnd w:id="37"/>
      <w:bookmarkEnd w:id="38"/>
      <w:bookmarkEnd w:id="39"/>
    </w:p>
    <w:p w14:paraId="132BD688">
      <w:pPr>
        <w:spacing w:line="560" w:lineRule="exact"/>
        <w:ind w:firstLine="663" w:firstLineChars="200"/>
        <w:outlineLvl w:val="2"/>
        <w:rPr>
          <w:rFonts w:eastAsia="方正楷体_GBK"/>
          <w:b/>
          <w:sz w:val="33"/>
          <w:szCs w:val="33"/>
        </w:rPr>
      </w:pPr>
      <w:bookmarkStart w:id="40" w:name="_Toc15377210"/>
      <w:r>
        <w:rPr>
          <w:rFonts w:eastAsia="方正楷体_GBK"/>
          <w:b/>
          <w:sz w:val="33"/>
          <w:szCs w:val="33"/>
        </w:rPr>
        <w:t>（一）一般公共预算财政拨款支出决算总体情况</w:t>
      </w:r>
      <w:bookmarkEnd w:id="40"/>
    </w:p>
    <w:p w14:paraId="14ED1C06">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年度一般公共预算财政拨款支出</w:t>
      </w:r>
      <w:r>
        <w:rPr>
          <w:rFonts w:hint="eastAsia" w:eastAsia="方正仿宋_GBK"/>
          <w:sz w:val="33"/>
          <w:szCs w:val="33"/>
          <w:lang w:val="en-US" w:eastAsia="zh-CN"/>
        </w:rPr>
        <w:t>2806.8</w:t>
      </w:r>
      <w:r>
        <w:rPr>
          <w:rFonts w:eastAsia="方正仿宋_GBK"/>
          <w:sz w:val="33"/>
          <w:szCs w:val="33"/>
        </w:rPr>
        <w:t>万元，占本年支出合计的</w:t>
      </w:r>
      <w:r>
        <w:rPr>
          <w:rFonts w:hint="eastAsia" w:eastAsia="方正仿宋_GBK"/>
          <w:sz w:val="33"/>
          <w:szCs w:val="33"/>
          <w:lang w:val="en-US" w:eastAsia="zh-CN"/>
        </w:rPr>
        <w:t>99.49</w:t>
      </w:r>
      <w:r>
        <w:rPr>
          <w:rFonts w:eastAsia="方正仿宋_GBK"/>
          <w:sz w:val="33"/>
          <w:szCs w:val="33"/>
        </w:rPr>
        <w:t>%。与202</w:t>
      </w:r>
      <w:r>
        <w:rPr>
          <w:rFonts w:hint="eastAsia" w:eastAsia="方正仿宋_GBK"/>
          <w:sz w:val="33"/>
          <w:szCs w:val="33"/>
          <w:lang w:val="en-US" w:eastAsia="zh-CN"/>
        </w:rPr>
        <w:t>3</w:t>
      </w:r>
      <w:r>
        <w:rPr>
          <w:rFonts w:eastAsia="方正仿宋_GBK"/>
          <w:sz w:val="33"/>
          <w:szCs w:val="33"/>
        </w:rPr>
        <w:t>年度相比，一般公共预算财政拨款支出</w:t>
      </w:r>
      <w:r>
        <w:rPr>
          <w:rFonts w:hint="eastAsia" w:eastAsia="方正仿宋_GBK"/>
          <w:sz w:val="33"/>
          <w:szCs w:val="33"/>
          <w:lang w:eastAsia="zh-CN"/>
        </w:rPr>
        <w:t>减少</w:t>
      </w:r>
      <w:r>
        <w:rPr>
          <w:rFonts w:hint="eastAsia" w:eastAsia="方正仿宋_GBK"/>
          <w:sz w:val="33"/>
          <w:szCs w:val="33"/>
          <w:lang w:val="en-US" w:eastAsia="zh-CN"/>
        </w:rPr>
        <w:t>279.34</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9.95</w:t>
      </w:r>
      <w:r>
        <w:rPr>
          <w:rFonts w:eastAsia="方正仿宋_GBK"/>
          <w:sz w:val="33"/>
          <w:szCs w:val="33"/>
        </w:rPr>
        <w:t>%。主要变动原因是</w:t>
      </w:r>
      <w:r>
        <w:rPr>
          <w:rFonts w:hint="eastAsia" w:eastAsia="方正仿宋_GBK"/>
          <w:sz w:val="33"/>
          <w:szCs w:val="33"/>
          <w:lang w:eastAsia="zh-CN"/>
        </w:rPr>
        <w:t>人员及项目减少</w:t>
      </w:r>
      <w:r>
        <w:rPr>
          <w:rFonts w:eastAsia="方正仿宋_GBK"/>
          <w:sz w:val="33"/>
          <w:szCs w:val="33"/>
        </w:rPr>
        <w:t>。</w:t>
      </w:r>
    </w:p>
    <w:p w14:paraId="6EA10C57">
      <w:pPr>
        <w:spacing w:line="560" w:lineRule="exact"/>
        <w:ind w:firstLine="660" w:firstLineChars="200"/>
        <w:rPr>
          <w:rFonts w:eastAsia="仿宋"/>
          <w:sz w:val="32"/>
          <w:szCs w:val="32"/>
        </w:rPr>
      </w:pPr>
      <w:r>
        <w:rPr>
          <w:rFonts w:eastAsia="方正仿宋_GBK"/>
          <w:sz w:val="33"/>
          <w:szCs w:val="33"/>
        </w:rPr>
        <w:t>（图5：一般公共预算财政拨款支出决算变动情况）（柱状图）</w:t>
      </w:r>
    </w:p>
    <w:p w14:paraId="3A756816">
      <w:pPr>
        <w:ind w:left="638" w:leftChars="304"/>
        <w:rPr>
          <w:rFonts w:eastAsia="方正楷体_GBK"/>
          <w:b/>
          <w:sz w:val="33"/>
          <w:szCs w:val="33"/>
        </w:rPr>
      </w:pPr>
      <w:bookmarkStart w:id="41" w:name="_Toc15377211"/>
      <w:r>
        <w:rPr>
          <w:rFonts w:eastAsia="方正楷体_GBK"/>
          <w:b/>
          <w:sz w:val="33"/>
          <w:szCs w:val="33"/>
        </w:rPr>
        <w:drawing>
          <wp:inline distT="0" distB="0" distL="114300" distR="114300">
            <wp:extent cx="5118100" cy="3171190"/>
            <wp:effectExtent l="5080" t="4445" r="20320" b="571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eastAsia="方正楷体_GBK"/>
          <w:b/>
          <w:sz w:val="33"/>
          <w:szCs w:val="33"/>
        </w:rPr>
        <w:t>（二）一般公共预算财政拨款支出决算结构情况</w:t>
      </w:r>
      <w:bookmarkEnd w:id="41"/>
    </w:p>
    <w:p w14:paraId="6FBDCF66">
      <w:pPr>
        <w:spacing w:line="560" w:lineRule="exact"/>
        <w:ind w:firstLine="660" w:firstLineChars="200"/>
        <w:rPr>
          <w:rFonts w:eastAsia="方正仿宋_GBK"/>
          <w:sz w:val="33"/>
          <w:szCs w:val="33"/>
        </w:rPr>
      </w:pPr>
      <w:r>
        <w:rPr>
          <w:rFonts w:eastAsia="方正仿宋_GBK"/>
          <w:sz w:val="33"/>
          <w:szCs w:val="33"/>
        </w:rPr>
        <w:t>2023年度一般公共预算财政拨款支出</w:t>
      </w:r>
      <w:r>
        <w:rPr>
          <w:rFonts w:hint="eastAsia" w:eastAsia="方正仿宋_GBK"/>
          <w:sz w:val="33"/>
          <w:szCs w:val="33"/>
          <w:lang w:val="en-US" w:eastAsia="zh-CN"/>
        </w:rPr>
        <w:t>2806.8</w:t>
      </w:r>
      <w:r>
        <w:rPr>
          <w:rFonts w:eastAsia="方正仿宋_GBK"/>
          <w:sz w:val="33"/>
          <w:szCs w:val="33"/>
        </w:rPr>
        <w:t>万元，主要用于以下方面</w:t>
      </w:r>
      <w:r>
        <w:rPr>
          <w:rFonts w:hint="eastAsia" w:eastAsia="方正仿宋_GBK"/>
          <w:sz w:val="33"/>
          <w:szCs w:val="33"/>
          <w:lang w:eastAsia="zh-CN"/>
        </w:rPr>
        <w:t>：</w:t>
      </w:r>
      <w:r>
        <w:rPr>
          <w:rFonts w:eastAsia="方正仿宋_GBK"/>
          <w:sz w:val="33"/>
          <w:szCs w:val="33"/>
        </w:rPr>
        <w:t>一般公共服务（类）支出</w:t>
      </w:r>
      <w:r>
        <w:rPr>
          <w:rFonts w:hint="eastAsia" w:eastAsia="方正仿宋_GBK"/>
          <w:sz w:val="33"/>
          <w:szCs w:val="33"/>
          <w:lang w:val="en-US" w:eastAsia="zh-CN"/>
        </w:rPr>
        <w:t>861.16</w:t>
      </w:r>
      <w:r>
        <w:rPr>
          <w:rFonts w:eastAsia="方正仿宋_GBK"/>
          <w:sz w:val="33"/>
          <w:szCs w:val="33"/>
        </w:rPr>
        <w:t>万元，占</w:t>
      </w:r>
      <w:r>
        <w:rPr>
          <w:rFonts w:hint="eastAsia" w:eastAsia="方正仿宋_GBK"/>
          <w:sz w:val="33"/>
          <w:szCs w:val="33"/>
          <w:lang w:val="en-US" w:eastAsia="zh-CN"/>
        </w:rPr>
        <w:t>30.68</w:t>
      </w:r>
      <w:r>
        <w:rPr>
          <w:rFonts w:eastAsia="方正仿宋_GBK"/>
          <w:sz w:val="33"/>
          <w:szCs w:val="33"/>
        </w:rPr>
        <w:t>%</w:t>
      </w:r>
      <w:r>
        <w:rPr>
          <w:rFonts w:hint="eastAsia" w:eastAsia="方正仿宋_GBK"/>
          <w:sz w:val="33"/>
          <w:szCs w:val="33"/>
          <w:lang w:eastAsia="zh-CN"/>
        </w:rPr>
        <w:t>；</w:t>
      </w:r>
      <w:r>
        <w:rPr>
          <w:rFonts w:eastAsia="方正仿宋_GBK"/>
          <w:sz w:val="33"/>
          <w:szCs w:val="33"/>
        </w:rPr>
        <w:t>文化旅游体育与传媒（类）支出</w:t>
      </w:r>
      <w:r>
        <w:rPr>
          <w:rFonts w:hint="eastAsia" w:eastAsia="方正仿宋_GBK"/>
          <w:sz w:val="33"/>
          <w:szCs w:val="33"/>
          <w:lang w:val="en-US" w:eastAsia="zh-CN"/>
        </w:rPr>
        <w:t>73.97</w:t>
      </w:r>
      <w:r>
        <w:rPr>
          <w:rFonts w:eastAsia="方正仿宋_GBK"/>
          <w:sz w:val="33"/>
          <w:szCs w:val="33"/>
        </w:rPr>
        <w:t>万元，占2.64%</w:t>
      </w:r>
      <w:r>
        <w:rPr>
          <w:rFonts w:hint="eastAsia" w:eastAsia="方正仿宋_GBK"/>
          <w:sz w:val="33"/>
          <w:szCs w:val="33"/>
          <w:lang w:eastAsia="zh-CN"/>
        </w:rPr>
        <w:t>；</w:t>
      </w:r>
      <w:r>
        <w:rPr>
          <w:rFonts w:eastAsia="方正仿宋_GBK"/>
          <w:sz w:val="33"/>
          <w:szCs w:val="33"/>
        </w:rPr>
        <w:t>社会保障和就业（类）支出</w:t>
      </w:r>
      <w:r>
        <w:rPr>
          <w:rFonts w:hint="eastAsia" w:eastAsia="方正仿宋_GBK"/>
          <w:sz w:val="33"/>
          <w:szCs w:val="33"/>
          <w:lang w:val="en-US" w:eastAsia="zh-CN"/>
        </w:rPr>
        <w:t>629.39</w:t>
      </w:r>
      <w:r>
        <w:rPr>
          <w:rFonts w:eastAsia="方正仿宋_GBK"/>
          <w:sz w:val="33"/>
          <w:szCs w:val="33"/>
        </w:rPr>
        <w:t>万元，占</w:t>
      </w:r>
      <w:r>
        <w:rPr>
          <w:rFonts w:hint="eastAsia" w:eastAsia="方正仿宋_GBK"/>
          <w:sz w:val="33"/>
          <w:szCs w:val="33"/>
          <w:lang w:val="en-US" w:eastAsia="zh-CN"/>
        </w:rPr>
        <w:t>22.42</w:t>
      </w:r>
      <w:r>
        <w:rPr>
          <w:rFonts w:eastAsia="方正仿宋_GBK"/>
          <w:sz w:val="33"/>
          <w:szCs w:val="33"/>
        </w:rPr>
        <w:t>0%</w:t>
      </w:r>
      <w:r>
        <w:rPr>
          <w:rFonts w:hint="eastAsia" w:eastAsia="方正仿宋_GBK"/>
          <w:sz w:val="33"/>
          <w:szCs w:val="33"/>
          <w:lang w:eastAsia="zh-CN"/>
        </w:rPr>
        <w:t>；</w:t>
      </w:r>
      <w:r>
        <w:rPr>
          <w:rFonts w:eastAsia="方正仿宋_GBK"/>
          <w:sz w:val="33"/>
          <w:szCs w:val="33"/>
        </w:rPr>
        <w:t>卫生健康（类）支出</w:t>
      </w:r>
      <w:r>
        <w:rPr>
          <w:rFonts w:hint="eastAsia" w:eastAsia="方正仿宋_GBK"/>
          <w:sz w:val="33"/>
          <w:szCs w:val="33"/>
          <w:lang w:val="en-US" w:eastAsia="zh-CN"/>
        </w:rPr>
        <w:t>118.07</w:t>
      </w:r>
      <w:r>
        <w:rPr>
          <w:rFonts w:eastAsia="方正仿宋_GBK"/>
          <w:sz w:val="33"/>
          <w:szCs w:val="33"/>
        </w:rPr>
        <w:t>万元，占4.2</w:t>
      </w:r>
      <w:r>
        <w:rPr>
          <w:rFonts w:hint="eastAsia" w:eastAsia="方正仿宋_GBK"/>
          <w:sz w:val="33"/>
          <w:szCs w:val="33"/>
          <w:lang w:val="en-US" w:eastAsia="zh-CN"/>
        </w:rPr>
        <w:t>1</w:t>
      </w:r>
      <w:r>
        <w:rPr>
          <w:rFonts w:eastAsia="方正仿宋_GBK"/>
          <w:sz w:val="33"/>
          <w:szCs w:val="33"/>
        </w:rPr>
        <w:t>%</w:t>
      </w:r>
      <w:r>
        <w:rPr>
          <w:rFonts w:hint="eastAsia" w:eastAsia="方正仿宋_GBK"/>
          <w:sz w:val="33"/>
          <w:szCs w:val="33"/>
          <w:lang w:eastAsia="zh-CN"/>
        </w:rPr>
        <w:t>；</w:t>
      </w:r>
      <w:r>
        <w:rPr>
          <w:rFonts w:eastAsia="方正仿宋_GBK"/>
          <w:sz w:val="33"/>
          <w:szCs w:val="33"/>
        </w:rPr>
        <w:t>节能环保（类）支出</w:t>
      </w:r>
      <w:r>
        <w:rPr>
          <w:rFonts w:hint="eastAsia" w:eastAsia="方正仿宋_GBK"/>
          <w:sz w:val="33"/>
          <w:szCs w:val="33"/>
          <w:lang w:val="en-US" w:eastAsia="zh-CN"/>
        </w:rPr>
        <w:t>198.92</w:t>
      </w:r>
      <w:r>
        <w:rPr>
          <w:rFonts w:eastAsia="方正仿宋_GBK"/>
          <w:sz w:val="33"/>
          <w:szCs w:val="33"/>
        </w:rPr>
        <w:t>万元，占</w:t>
      </w:r>
      <w:r>
        <w:rPr>
          <w:rFonts w:hint="eastAsia" w:eastAsia="方正仿宋_GBK"/>
          <w:sz w:val="33"/>
          <w:szCs w:val="33"/>
          <w:lang w:val="en-US" w:eastAsia="zh-CN"/>
        </w:rPr>
        <w:t>7.09</w:t>
      </w:r>
      <w:r>
        <w:rPr>
          <w:rFonts w:eastAsia="方正仿宋_GBK"/>
          <w:sz w:val="33"/>
          <w:szCs w:val="33"/>
        </w:rPr>
        <w:t>%</w:t>
      </w:r>
      <w:r>
        <w:rPr>
          <w:rFonts w:hint="eastAsia" w:eastAsia="方正仿宋_GBK"/>
          <w:sz w:val="33"/>
          <w:szCs w:val="33"/>
          <w:lang w:eastAsia="zh-CN"/>
        </w:rPr>
        <w:t>；</w:t>
      </w:r>
      <w:r>
        <w:rPr>
          <w:rFonts w:eastAsia="方正仿宋_GBK"/>
          <w:sz w:val="33"/>
          <w:szCs w:val="33"/>
        </w:rPr>
        <w:t>城乡社区（类）支出</w:t>
      </w:r>
      <w:r>
        <w:rPr>
          <w:rFonts w:hint="eastAsia" w:eastAsia="方正仿宋_GBK"/>
          <w:sz w:val="33"/>
          <w:szCs w:val="33"/>
          <w:lang w:val="en-US" w:eastAsia="zh-CN"/>
        </w:rPr>
        <w:t>20</w:t>
      </w:r>
      <w:r>
        <w:rPr>
          <w:rFonts w:eastAsia="方正仿宋_GBK"/>
          <w:sz w:val="33"/>
          <w:szCs w:val="33"/>
        </w:rPr>
        <w:t>万元，占0.</w:t>
      </w:r>
      <w:r>
        <w:rPr>
          <w:rFonts w:hint="eastAsia" w:eastAsia="方正仿宋_GBK"/>
          <w:sz w:val="33"/>
          <w:szCs w:val="33"/>
          <w:lang w:val="en-US" w:eastAsia="zh-CN"/>
        </w:rPr>
        <w:t>71</w:t>
      </w:r>
      <w:r>
        <w:rPr>
          <w:rFonts w:eastAsia="方正仿宋_GBK"/>
          <w:sz w:val="33"/>
          <w:szCs w:val="33"/>
        </w:rPr>
        <w:t>%</w:t>
      </w:r>
      <w:r>
        <w:rPr>
          <w:rFonts w:hint="eastAsia" w:eastAsia="方正仿宋_GBK"/>
          <w:sz w:val="33"/>
          <w:szCs w:val="33"/>
          <w:lang w:eastAsia="zh-CN"/>
        </w:rPr>
        <w:t>；</w:t>
      </w:r>
      <w:r>
        <w:rPr>
          <w:rFonts w:eastAsia="方正仿宋_GBK"/>
          <w:sz w:val="33"/>
          <w:szCs w:val="33"/>
        </w:rPr>
        <w:t>农林水（类）支出</w:t>
      </w:r>
      <w:r>
        <w:rPr>
          <w:rFonts w:hint="eastAsia" w:eastAsia="方正仿宋_GBK"/>
          <w:sz w:val="33"/>
          <w:szCs w:val="33"/>
          <w:lang w:val="en-US" w:eastAsia="zh-CN"/>
        </w:rPr>
        <w:t>791.4</w:t>
      </w:r>
      <w:r>
        <w:rPr>
          <w:rFonts w:eastAsia="方正仿宋_GBK"/>
          <w:sz w:val="33"/>
          <w:szCs w:val="33"/>
        </w:rPr>
        <w:t>万元，占</w:t>
      </w:r>
      <w:r>
        <w:rPr>
          <w:rFonts w:hint="eastAsia" w:eastAsia="方正仿宋_GBK"/>
          <w:sz w:val="33"/>
          <w:szCs w:val="33"/>
          <w:lang w:val="en-US" w:eastAsia="zh-CN"/>
        </w:rPr>
        <w:t>28.2</w:t>
      </w:r>
      <w:r>
        <w:rPr>
          <w:rFonts w:eastAsia="方正仿宋_GBK"/>
          <w:sz w:val="33"/>
          <w:szCs w:val="33"/>
        </w:rPr>
        <w:t>%</w:t>
      </w:r>
      <w:r>
        <w:rPr>
          <w:rFonts w:hint="eastAsia" w:eastAsia="方正仿宋_GBK"/>
          <w:sz w:val="33"/>
          <w:szCs w:val="33"/>
          <w:lang w:eastAsia="zh-CN"/>
        </w:rPr>
        <w:t>；</w:t>
      </w:r>
      <w:r>
        <w:rPr>
          <w:rFonts w:eastAsia="方正仿宋_GBK"/>
          <w:sz w:val="33"/>
          <w:szCs w:val="33"/>
        </w:rPr>
        <w:t>住房保障（类）支出</w:t>
      </w:r>
      <w:r>
        <w:rPr>
          <w:rFonts w:hint="eastAsia" w:eastAsia="方正仿宋_GBK"/>
          <w:sz w:val="33"/>
          <w:szCs w:val="33"/>
          <w:lang w:val="en-US" w:eastAsia="zh-CN"/>
        </w:rPr>
        <w:t>95.42</w:t>
      </w:r>
      <w:r>
        <w:rPr>
          <w:rFonts w:eastAsia="方正仿宋_GBK"/>
          <w:sz w:val="33"/>
          <w:szCs w:val="33"/>
        </w:rPr>
        <w:t>万元，占</w:t>
      </w:r>
      <w:r>
        <w:rPr>
          <w:rFonts w:hint="eastAsia" w:eastAsia="方正仿宋_GBK"/>
          <w:sz w:val="33"/>
          <w:szCs w:val="33"/>
          <w:lang w:val="en-US" w:eastAsia="zh-CN"/>
        </w:rPr>
        <w:t>4</w:t>
      </w:r>
      <w:r>
        <w:rPr>
          <w:rFonts w:eastAsia="方正仿宋_GBK"/>
          <w:sz w:val="33"/>
          <w:szCs w:val="33"/>
        </w:rPr>
        <w:t>%</w:t>
      </w:r>
      <w:r>
        <w:rPr>
          <w:rFonts w:hint="eastAsia" w:eastAsia="方正仿宋_GBK"/>
          <w:sz w:val="33"/>
          <w:szCs w:val="33"/>
          <w:lang w:eastAsia="zh-CN"/>
        </w:rPr>
        <w:t>；</w:t>
      </w:r>
      <w:r>
        <w:rPr>
          <w:rFonts w:eastAsia="方正仿宋_GBK"/>
          <w:sz w:val="33"/>
          <w:szCs w:val="33"/>
        </w:rPr>
        <w:t>灾害防治及应急管理（类）支出</w:t>
      </w:r>
      <w:r>
        <w:rPr>
          <w:rFonts w:hint="eastAsia" w:eastAsia="方正仿宋_GBK"/>
          <w:sz w:val="33"/>
          <w:szCs w:val="33"/>
          <w:lang w:val="en-US" w:eastAsia="zh-CN"/>
        </w:rPr>
        <w:t>18.47</w:t>
      </w:r>
      <w:r>
        <w:rPr>
          <w:rFonts w:eastAsia="方正仿宋_GBK"/>
          <w:sz w:val="33"/>
          <w:szCs w:val="33"/>
        </w:rPr>
        <w:t>万元，占</w:t>
      </w:r>
      <w:r>
        <w:rPr>
          <w:rFonts w:hint="eastAsia" w:eastAsia="方正仿宋_GBK"/>
          <w:sz w:val="33"/>
          <w:szCs w:val="33"/>
          <w:lang w:val="en-US" w:eastAsia="zh-CN"/>
        </w:rPr>
        <w:t>0.66</w:t>
      </w:r>
      <w:r>
        <w:rPr>
          <w:rFonts w:eastAsia="方正仿宋_GBK"/>
          <w:sz w:val="33"/>
          <w:szCs w:val="33"/>
        </w:rPr>
        <w:t>%。</w:t>
      </w:r>
    </w:p>
    <w:p w14:paraId="265FDA05">
      <w:pPr>
        <w:spacing w:line="560" w:lineRule="exact"/>
        <w:ind w:firstLine="660" w:firstLineChars="200"/>
        <w:rPr>
          <w:rFonts w:eastAsia="方正仿宋_GBK"/>
          <w:sz w:val="33"/>
          <w:szCs w:val="33"/>
        </w:rPr>
      </w:pPr>
      <w:r>
        <w:rPr>
          <w:rFonts w:eastAsia="方正仿宋_GBK"/>
          <w:sz w:val="33"/>
          <w:szCs w:val="33"/>
        </w:rPr>
        <w:t>（图6：一般公共预算财政拨款支出决算结构）（饼状图）</w:t>
      </w:r>
    </w:p>
    <w:p w14:paraId="6825EF10">
      <w:pPr>
        <w:rPr>
          <w:rFonts w:hint="eastAsia" w:eastAsia="仿宋"/>
          <w:sz w:val="32"/>
          <w:szCs w:val="32"/>
          <w:lang w:eastAsia="zh-CN"/>
        </w:rPr>
      </w:pPr>
      <w:r>
        <w:rPr>
          <w:rFonts w:hint="eastAsia" w:eastAsia="仿宋"/>
          <w:sz w:val="32"/>
          <w:szCs w:val="32"/>
          <w:lang w:eastAsia="zh-CN"/>
        </w:rPr>
        <w:drawing>
          <wp:inline distT="0" distB="0" distL="114300" distR="114300">
            <wp:extent cx="5603240" cy="2837815"/>
            <wp:effectExtent l="4445" t="4445" r="12065" b="1524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14FE7E">
      <w:pPr>
        <w:spacing w:line="560" w:lineRule="exact"/>
        <w:ind w:firstLine="663" w:firstLineChars="200"/>
        <w:outlineLvl w:val="2"/>
        <w:rPr>
          <w:rFonts w:eastAsia="方正楷体_GBK"/>
          <w:b/>
          <w:sz w:val="33"/>
          <w:szCs w:val="33"/>
        </w:rPr>
      </w:pPr>
      <w:bookmarkStart w:id="42" w:name="_Toc15377212"/>
      <w:r>
        <w:rPr>
          <w:rFonts w:eastAsia="方正楷体_GBK"/>
          <w:b/>
          <w:sz w:val="33"/>
          <w:szCs w:val="33"/>
        </w:rPr>
        <w:t>（三）一般公共预算财政拨款支出决算具体情况</w:t>
      </w:r>
      <w:bookmarkEnd w:id="42"/>
    </w:p>
    <w:p w14:paraId="1B9BA355">
      <w:pPr>
        <w:spacing w:line="560" w:lineRule="exact"/>
        <w:ind w:firstLine="660" w:firstLineChars="200"/>
        <w:rPr>
          <w:rFonts w:eastAsia="方正仿宋_GBK"/>
          <w:sz w:val="33"/>
          <w:szCs w:val="33"/>
        </w:rPr>
      </w:pPr>
      <w:bookmarkStart w:id="43" w:name="_Toc15378460"/>
      <w:bookmarkStart w:id="44" w:name="_Toc15377444"/>
      <w:bookmarkStart w:id="45" w:name="_Toc15377213"/>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年度一般公共预算支出决算数为</w:t>
      </w:r>
      <w:r>
        <w:rPr>
          <w:rFonts w:hint="eastAsia" w:eastAsia="方正仿宋_GBK"/>
          <w:sz w:val="33"/>
          <w:szCs w:val="33"/>
          <w:lang w:val="en-US" w:eastAsia="zh-CN"/>
        </w:rPr>
        <w:t>2806.8</w:t>
      </w:r>
      <w:r>
        <w:rPr>
          <w:rFonts w:eastAsia="方正仿宋_GBK"/>
          <w:sz w:val="33"/>
          <w:szCs w:val="33"/>
        </w:rPr>
        <w:t>万元，完成预算100.00%。</w:t>
      </w:r>
    </w:p>
    <w:p w14:paraId="3FD4198C">
      <w:pPr>
        <w:spacing w:line="560" w:lineRule="exact"/>
        <w:ind w:firstLine="660" w:firstLineChars="200"/>
        <w:rPr>
          <w:rFonts w:eastAsia="方正仿宋_GBK"/>
          <w:sz w:val="33"/>
          <w:szCs w:val="33"/>
        </w:rPr>
      </w:pPr>
      <w:r>
        <w:rPr>
          <w:rFonts w:eastAsia="方正仿宋_GBK"/>
          <w:sz w:val="33"/>
          <w:szCs w:val="33"/>
        </w:rPr>
        <w:t>其中：</w:t>
      </w:r>
      <w:bookmarkEnd w:id="43"/>
      <w:bookmarkEnd w:id="44"/>
      <w:bookmarkEnd w:id="45"/>
    </w:p>
    <w:p w14:paraId="03463F5D">
      <w:pPr>
        <w:spacing w:line="560" w:lineRule="exact"/>
        <w:ind w:firstLine="660" w:firstLineChars="200"/>
        <w:rPr>
          <w:rFonts w:eastAsia="方正仿宋_GBK"/>
          <w:sz w:val="33"/>
          <w:szCs w:val="33"/>
        </w:rPr>
      </w:pPr>
      <w:r>
        <w:rPr>
          <w:rFonts w:hint="eastAsia" w:eastAsia="方正仿宋_GBK"/>
          <w:sz w:val="33"/>
          <w:szCs w:val="33"/>
          <w:lang w:eastAsia="zh-CN"/>
        </w:rPr>
        <w:t>1.</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47.63</w:t>
      </w:r>
      <w:r>
        <w:rPr>
          <w:rFonts w:eastAsia="方正仿宋_GBK"/>
          <w:sz w:val="33"/>
          <w:szCs w:val="33"/>
        </w:rPr>
        <w:t>万元。</w:t>
      </w:r>
    </w:p>
    <w:p w14:paraId="73C9C881">
      <w:pPr>
        <w:spacing w:line="560" w:lineRule="exact"/>
        <w:ind w:firstLine="660" w:firstLineChars="200"/>
        <w:rPr>
          <w:rFonts w:eastAsia="方正仿宋_GBK"/>
          <w:sz w:val="33"/>
          <w:szCs w:val="33"/>
        </w:rPr>
      </w:pPr>
      <w:r>
        <w:rPr>
          <w:rFonts w:hint="eastAsia" w:eastAsia="方正仿宋_GBK"/>
          <w:sz w:val="33"/>
          <w:szCs w:val="33"/>
          <w:lang w:eastAsia="zh-CN"/>
        </w:rPr>
        <w:t>2.</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人大会议</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支出决算为1.</w:t>
      </w:r>
      <w:r>
        <w:rPr>
          <w:rFonts w:hint="eastAsia" w:eastAsia="方正仿宋_GBK"/>
          <w:sz w:val="33"/>
          <w:szCs w:val="33"/>
          <w:lang w:val="en-US" w:eastAsia="zh-CN"/>
        </w:rPr>
        <w:t>72</w:t>
      </w:r>
      <w:r>
        <w:rPr>
          <w:rFonts w:eastAsia="方正仿宋_GBK"/>
          <w:sz w:val="33"/>
          <w:szCs w:val="33"/>
        </w:rPr>
        <w:t>万元。</w:t>
      </w:r>
    </w:p>
    <w:p w14:paraId="5220CB30">
      <w:pPr>
        <w:spacing w:line="560" w:lineRule="exact"/>
        <w:ind w:firstLine="660" w:firstLineChars="200"/>
        <w:rPr>
          <w:rFonts w:eastAsia="方正仿宋_GBK"/>
          <w:sz w:val="33"/>
          <w:szCs w:val="33"/>
        </w:rPr>
      </w:pPr>
      <w:r>
        <w:rPr>
          <w:rFonts w:hint="eastAsia" w:eastAsia="方正仿宋_GBK"/>
          <w:sz w:val="33"/>
          <w:szCs w:val="33"/>
          <w:lang w:eastAsia="zh-CN"/>
        </w:rPr>
        <w:t>3.</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其他人大事务支出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6.44</w:t>
      </w:r>
      <w:r>
        <w:rPr>
          <w:rFonts w:eastAsia="方正仿宋_GBK"/>
          <w:sz w:val="33"/>
          <w:szCs w:val="33"/>
        </w:rPr>
        <w:t>万元。</w:t>
      </w:r>
    </w:p>
    <w:p w14:paraId="7D4BE46B">
      <w:pPr>
        <w:spacing w:line="560" w:lineRule="exact"/>
        <w:ind w:firstLine="660" w:firstLineChars="200"/>
        <w:rPr>
          <w:rFonts w:eastAsia="方正仿宋_GBK"/>
          <w:sz w:val="33"/>
          <w:szCs w:val="33"/>
        </w:rPr>
      </w:pPr>
      <w:r>
        <w:rPr>
          <w:rFonts w:hint="eastAsia" w:eastAsia="方正仿宋_GBK"/>
          <w:sz w:val="33"/>
          <w:szCs w:val="33"/>
          <w:lang w:eastAsia="zh-CN"/>
        </w:rPr>
        <w:t>4.</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政协事务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其他政协事务支出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w:t>
      </w:r>
      <w:r>
        <w:rPr>
          <w:rFonts w:eastAsia="方正仿宋_GBK"/>
          <w:sz w:val="33"/>
          <w:szCs w:val="33"/>
        </w:rPr>
        <w:t>万元。</w:t>
      </w:r>
    </w:p>
    <w:p w14:paraId="1D57F5D1">
      <w:pPr>
        <w:spacing w:line="560" w:lineRule="exact"/>
        <w:ind w:firstLine="660" w:firstLineChars="200"/>
        <w:rPr>
          <w:rFonts w:eastAsia="方正仿宋_GBK"/>
          <w:sz w:val="33"/>
          <w:szCs w:val="33"/>
        </w:rPr>
      </w:pPr>
      <w:r>
        <w:rPr>
          <w:rFonts w:hint="eastAsia" w:eastAsia="方正仿宋_GBK"/>
          <w:sz w:val="33"/>
          <w:szCs w:val="33"/>
          <w:lang w:eastAsia="zh-CN"/>
        </w:rPr>
        <w:t>5.</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568.6</w:t>
      </w:r>
      <w:r>
        <w:rPr>
          <w:rFonts w:eastAsia="方正仿宋_GBK"/>
          <w:sz w:val="33"/>
          <w:szCs w:val="33"/>
        </w:rPr>
        <w:t>万元。</w:t>
      </w:r>
    </w:p>
    <w:p w14:paraId="7E85480C">
      <w:pPr>
        <w:spacing w:line="560" w:lineRule="exact"/>
        <w:ind w:firstLine="660" w:firstLineChars="200"/>
        <w:rPr>
          <w:rFonts w:eastAsia="方正仿宋_GBK"/>
          <w:sz w:val="33"/>
          <w:szCs w:val="33"/>
        </w:rPr>
      </w:pPr>
      <w:r>
        <w:rPr>
          <w:rFonts w:hint="eastAsia" w:eastAsia="方正仿宋_GBK"/>
          <w:sz w:val="33"/>
          <w:szCs w:val="33"/>
          <w:lang w:val="en-US" w:eastAsia="zh-CN"/>
        </w:rPr>
        <w:t>6.</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34.53</w:t>
      </w:r>
      <w:r>
        <w:rPr>
          <w:rFonts w:eastAsia="方正仿宋_GBK"/>
          <w:sz w:val="33"/>
          <w:szCs w:val="33"/>
        </w:rPr>
        <w:t>万元。</w:t>
      </w:r>
    </w:p>
    <w:p w14:paraId="1B61BB7F">
      <w:pPr>
        <w:spacing w:line="560" w:lineRule="exact"/>
        <w:ind w:firstLine="660" w:firstLineChars="200"/>
        <w:rPr>
          <w:rFonts w:eastAsia="方正仿宋_GBK"/>
          <w:sz w:val="33"/>
          <w:szCs w:val="33"/>
        </w:rPr>
      </w:pPr>
      <w:r>
        <w:rPr>
          <w:rFonts w:hint="eastAsia" w:eastAsia="方正仿宋_GBK"/>
          <w:sz w:val="33"/>
          <w:szCs w:val="33"/>
          <w:lang w:val="en-US" w:eastAsia="zh-CN"/>
        </w:rPr>
        <w:t>7.</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50项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135.18</w:t>
      </w:r>
      <w:r>
        <w:rPr>
          <w:rFonts w:eastAsia="方正仿宋_GBK"/>
          <w:sz w:val="33"/>
          <w:szCs w:val="33"/>
        </w:rPr>
        <w:t>万元。</w:t>
      </w:r>
    </w:p>
    <w:p w14:paraId="75A94497">
      <w:pPr>
        <w:spacing w:line="560" w:lineRule="exact"/>
        <w:ind w:firstLine="660" w:firstLineChars="200"/>
        <w:rPr>
          <w:rFonts w:eastAsia="方正仿宋_GBK"/>
          <w:sz w:val="33"/>
          <w:szCs w:val="33"/>
        </w:rPr>
      </w:pPr>
      <w:r>
        <w:rPr>
          <w:rFonts w:hint="eastAsia" w:eastAsia="方正仿宋_GBK"/>
          <w:sz w:val="33"/>
          <w:szCs w:val="33"/>
          <w:lang w:val="en-US" w:eastAsia="zh-CN"/>
        </w:rPr>
        <w:t>8.</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其他政府办公厅（室）及相关机构事务支出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3.25</w:t>
      </w:r>
      <w:r>
        <w:rPr>
          <w:rFonts w:eastAsia="方正仿宋_GBK"/>
          <w:sz w:val="33"/>
          <w:szCs w:val="33"/>
        </w:rPr>
        <w:t>万元。</w:t>
      </w:r>
    </w:p>
    <w:p w14:paraId="26A48FA9">
      <w:pPr>
        <w:spacing w:line="560" w:lineRule="exact"/>
        <w:ind w:firstLine="660" w:firstLineChars="200"/>
        <w:rPr>
          <w:rFonts w:eastAsia="方正仿宋_GBK"/>
          <w:sz w:val="33"/>
          <w:szCs w:val="33"/>
        </w:rPr>
      </w:pPr>
      <w:r>
        <w:rPr>
          <w:rFonts w:hint="eastAsia" w:eastAsia="方正仿宋_GBK"/>
          <w:sz w:val="33"/>
          <w:szCs w:val="33"/>
          <w:lang w:val="en-US" w:eastAsia="zh-CN"/>
        </w:rPr>
        <w:t>9.</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财政事务</w:t>
      </w:r>
      <w:r>
        <w:rPr>
          <w:rFonts w:hint="eastAsia" w:eastAsia="方正仿宋_GBK"/>
          <w:sz w:val="33"/>
          <w:szCs w:val="33"/>
          <w:lang w:eastAsia="zh-CN"/>
        </w:rPr>
        <w:t>（</w:t>
      </w:r>
      <w:r>
        <w:rPr>
          <w:rFonts w:eastAsia="方正仿宋_GBK"/>
          <w:sz w:val="33"/>
          <w:szCs w:val="33"/>
        </w:rPr>
        <w:t>06款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9.53</w:t>
      </w:r>
      <w:r>
        <w:rPr>
          <w:rFonts w:eastAsia="方正仿宋_GBK"/>
          <w:sz w:val="33"/>
          <w:szCs w:val="33"/>
        </w:rPr>
        <w:t>万元。</w:t>
      </w:r>
    </w:p>
    <w:p w14:paraId="055EB446">
      <w:pPr>
        <w:spacing w:line="560" w:lineRule="exact"/>
        <w:ind w:firstLine="660" w:firstLineChars="200"/>
        <w:rPr>
          <w:rFonts w:eastAsia="方正仿宋_GBK"/>
          <w:sz w:val="33"/>
          <w:szCs w:val="33"/>
        </w:rPr>
      </w:pPr>
      <w:r>
        <w:rPr>
          <w:rFonts w:hint="eastAsia" w:eastAsia="方正仿宋_GBK"/>
          <w:sz w:val="33"/>
          <w:szCs w:val="33"/>
          <w:lang w:eastAsia="zh-CN"/>
        </w:rPr>
        <w:t>10.</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民族工作专项</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w:t>
      </w:r>
      <w:r>
        <w:rPr>
          <w:rFonts w:eastAsia="方正仿宋_GBK"/>
          <w:sz w:val="33"/>
          <w:szCs w:val="33"/>
        </w:rPr>
        <w:t>万元。</w:t>
      </w:r>
    </w:p>
    <w:p w14:paraId="75A9439E">
      <w:pPr>
        <w:spacing w:line="560" w:lineRule="exact"/>
        <w:ind w:firstLine="660" w:firstLineChars="200"/>
        <w:rPr>
          <w:rFonts w:eastAsia="方正仿宋_GBK"/>
          <w:sz w:val="33"/>
          <w:szCs w:val="33"/>
        </w:rPr>
      </w:pPr>
      <w:r>
        <w:rPr>
          <w:rFonts w:hint="eastAsia" w:eastAsia="方正仿宋_GBK"/>
          <w:sz w:val="33"/>
          <w:szCs w:val="33"/>
          <w:lang w:eastAsia="zh-CN"/>
        </w:rPr>
        <w:t>11.</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其他民族事务支出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支出决算为2.00万元。</w:t>
      </w:r>
    </w:p>
    <w:p w14:paraId="391CE8CA">
      <w:pPr>
        <w:spacing w:line="560" w:lineRule="exact"/>
        <w:ind w:firstLine="660" w:firstLineChars="200"/>
        <w:rPr>
          <w:rFonts w:eastAsia="方正仿宋_GBK"/>
          <w:sz w:val="33"/>
          <w:szCs w:val="33"/>
        </w:rPr>
      </w:pPr>
      <w:r>
        <w:rPr>
          <w:rFonts w:hint="eastAsia" w:eastAsia="方正仿宋_GBK"/>
          <w:sz w:val="33"/>
          <w:szCs w:val="33"/>
          <w:lang w:eastAsia="zh-CN"/>
        </w:rPr>
        <w:t>12.</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35.44</w:t>
      </w:r>
      <w:r>
        <w:rPr>
          <w:rFonts w:eastAsia="方正仿宋_GBK"/>
          <w:sz w:val="33"/>
          <w:szCs w:val="33"/>
        </w:rPr>
        <w:t>万元。</w:t>
      </w:r>
    </w:p>
    <w:p w14:paraId="254F8D7A">
      <w:pPr>
        <w:spacing w:line="560" w:lineRule="exact"/>
        <w:ind w:firstLine="660" w:firstLineChars="200"/>
        <w:rPr>
          <w:rFonts w:eastAsia="方正仿宋_GBK"/>
          <w:sz w:val="33"/>
          <w:szCs w:val="33"/>
        </w:rPr>
      </w:pPr>
      <w:r>
        <w:rPr>
          <w:rFonts w:hint="eastAsia" w:eastAsia="方正仿宋_GBK"/>
          <w:sz w:val="33"/>
          <w:szCs w:val="33"/>
          <w:lang w:eastAsia="zh-CN"/>
        </w:rPr>
        <w:t>13.</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8.17</w:t>
      </w:r>
      <w:r>
        <w:rPr>
          <w:rFonts w:eastAsia="方正仿宋_GBK"/>
          <w:sz w:val="33"/>
          <w:szCs w:val="33"/>
        </w:rPr>
        <w:t>万元。</w:t>
      </w:r>
    </w:p>
    <w:p w14:paraId="0131DAB2">
      <w:pPr>
        <w:pStyle w:val="7"/>
        <w:ind w:firstLine="660" w:firstLineChars="200"/>
        <w:rPr>
          <w:rFonts w:hint="default" w:eastAsia="方正仿宋_GBK"/>
          <w:lang w:val="en-US" w:eastAsia="zh-CN"/>
        </w:rPr>
      </w:pPr>
      <w:r>
        <w:rPr>
          <w:rFonts w:hint="eastAsia" w:eastAsia="方正仿宋_GBK"/>
          <w:sz w:val="33"/>
          <w:szCs w:val="33"/>
          <w:lang w:val="en-US" w:eastAsia="zh-CN"/>
        </w:rPr>
        <w:t>14.</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款</w:t>
      </w:r>
      <w:r>
        <w:rPr>
          <w:rFonts w:hint="eastAsia" w:eastAsia="方正仿宋_GBK"/>
          <w:sz w:val="33"/>
          <w:szCs w:val="33"/>
          <w:lang w:eastAsia="zh-CN"/>
        </w:rPr>
        <w:t>）其他一般公共服务支出（</w:t>
      </w:r>
      <w:r>
        <w:rPr>
          <w:rFonts w:hint="eastAsia" w:eastAsia="方正仿宋_GBK"/>
          <w:sz w:val="33"/>
          <w:szCs w:val="33"/>
          <w:lang w:val="en-US" w:eastAsia="zh-CN"/>
        </w:rPr>
        <w:t>99</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2.65</w:t>
      </w:r>
      <w:r>
        <w:rPr>
          <w:rFonts w:eastAsia="方正仿宋_GBK"/>
          <w:sz w:val="33"/>
          <w:szCs w:val="33"/>
        </w:rPr>
        <w:t>万元。</w:t>
      </w:r>
    </w:p>
    <w:p w14:paraId="1A75B313">
      <w:pPr>
        <w:spacing w:line="560" w:lineRule="exact"/>
        <w:ind w:firstLine="660" w:firstLineChars="200"/>
        <w:rPr>
          <w:rFonts w:eastAsia="方正仿宋_GBK"/>
          <w:sz w:val="33"/>
          <w:szCs w:val="33"/>
        </w:rPr>
      </w:pPr>
      <w:r>
        <w:rPr>
          <w:rFonts w:hint="eastAsia" w:eastAsia="方正仿宋_GBK"/>
          <w:sz w:val="33"/>
          <w:szCs w:val="33"/>
          <w:lang w:eastAsia="zh-CN"/>
        </w:rPr>
        <w:t>15.</w:t>
      </w:r>
      <w:r>
        <w:rPr>
          <w:rFonts w:eastAsia="方正仿宋_GBK"/>
          <w:sz w:val="33"/>
          <w:szCs w:val="33"/>
        </w:rPr>
        <w:t>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群众文化</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65.27</w:t>
      </w:r>
      <w:r>
        <w:rPr>
          <w:rFonts w:eastAsia="方正仿宋_GBK"/>
          <w:sz w:val="33"/>
          <w:szCs w:val="33"/>
        </w:rPr>
        <w:t>万元。</w:t>
      </w:r>
    </w:p>
    <w:p w14:paraId="66F8A38C">
      <w:pPr>
        <w:spacing w:line="560" w:lineRule="exact"/>
        <w:ind w:firstLine="660" w:firstLineChars="200"/>
        <w:rPr>
          <w:rFonts w:eastAsia="方正仿宋_GBK"/>
          <w:sz w:val="33"/>
          <w:szCs w:val="33"/>
        </w:rPr>
      </w:pPr>
      <w:r>
        <w:rPr>
          <w:rFonts w:hint="eastAsia" w:eastAsia="方正仿宋_GBK"/>
          <w:sz w:val="33"/>
          <w:szCs w:val="33"/>
          <w:lang w:eastAsia="zh-CN"/>
        </w:rPr>
        <w:t>16.</w:t>
      </w:r>
      <w:r>
        <w:rPr>
          <w:rFonts w:eastAsia="方正仿宋_GBK"/>
          <w:sz w:val="33"/>
          <w:szCs w:val="33"/>
        </w:rPr>
        <w:t>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其他文化和旅游支出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8.7</w:t>
      </w:r>
      <w:r>
        <w:rPr>
          <w:rFonts w:eastAsia="方正仿宋_GBK"/>
          <w:sz w:val="33"/>
          <w:szCs w:val="33"/>
        </w:rPr>
        <w:t>0万元。</w:t>
      </w:r>
    </w:p>
    <w:p w14:paraId="323B9E64">
      <w:pPr>
        <w:spacing w:line="560" w:lineRule="exact"/>
        <w:ind w:firstLine="660" w:firstLineChars="200"/>
        <w:rPr>
          <w:rFonts w:eastAsia="方正仿宋_GBK"/>
          <w:sz w:val="33"/>
          <w:szCs w:val="33"/>
        </w:rPr>
      </w:pPr>
      <w:r>
        <w:rPr>
          <w:rFonts w:hint="eastAsia" w:eastAsia="方正仿宋_GBK"/>
          <w:sz w:val="33"/>
          <w:szCs w:val="33"/>
          <w:lang w:eastAsia="zh-CN"/>
        </w:rPr>
        <w:t>17.</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社会保险经办机构</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82.72</w:t>
      </w:r>
      <w:r>
        <w:rPr>
          <w:rFonts w:eastAsia="方正仿宋_GBK"/>
          <w:sz w:val="33"/>
          <w:szCs w:val="33"/>
        </w:rPr>
        <w:t>万元。</w:t>
      </w:r>
    </w:p>
    <w:p w14:paraId="1822DA7D">
      <w:pPr>
        <w:spacing w:line="560" w:lineRule="exact"/>
        <w:ind w:firstLine="660" w:firstLineChars="200"/>
        <w:rPr>
          <w:rFonts w:eastAsia="方正仿宋_GBK"/>
          <w:sz w:val="33"/>
          <w:szCs w:val="33"/>
        </w:rPr>
      </w:pPr>
      <w:r>
        <w:rPr>
          <w:rFonts w:hint="eastAsia" w:eastAsia="方正仿宋_GBK"/>
          <w:sz w:val="33"/>
          <w:szCs w:val="33"/>
          <w:lang w:eastAsia="zh-CN"/>
        </w:rPr>
        <w:t>18.</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其他人力资源和社会保障管理事务支出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20.93</w:t>
      </w:r>
      <w:r>
        <w:rPr>
          <w:rFonts w:eastAsia="方正仿宋_GBK"/>
          <w:sz w:val="33"/>
          <w:szCs w:val="33"/>
        </w:rPr>
        <w:t>万元。</w:t>
      </w:r>
    </w:p>
    <w:p w14:paraId="343B61BF">
      <w:pPr>
        <w:spacing w:line="560" w:lineRule="exact"/>
        <w:ind w:firstLine="660" w:firstLineChars="200"/>
        <w:rPr>
          <w:rFonts w:eastAsia="方正仿宋_GBK"/>
          <w:sz w:val="33"/>
          <w:szCs w:val="33"/>
        </w:rPr>
      </w:pPr>
      <w:r>
        <w:rPr>
          <w:rFonts w:hint="eastAsia" w:eastAsia="方正仿宋_GBK"/>
          <w:sz w:val="33"/>
          <w:szCs w:val="33"/>
          <w:lang w:val="en-US" w:eastAsia="zh-CN"/>
        </w:rPr>
        <w:t>19.</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基层政权建设和社区治理</w:t>
      </w:r>
      <w:r>
        <w:rPr>
          <w:rFonts w:hint="eastAsia" w:eastAsia="方正仿宋_GBK"/>
          <w:sz w:val="33"/>
          <w:szCs w:val="33"/>
          <w:lang w:eastAsia="zh-CN"/>
        </w:rPr>
        <w:t>（</w:t>
      </w:r>
      <w:r>
        <w:rPr>
          <w:rFonts w:eastAsia="方正仿宋_GBK"/>
          <w:sz w:val="33"/>
          <w:szCs w:val="33"/>
        </w:rPr>
        <w:t>08项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67.55</w:t>
      </w:r>
      <w:r>
        <w:rPr>
          <w:rFonts w:eastAsia="方正仿宋_GBK"/>
          <w:sz w:val="33"/>
          <w:szCs w:val="33"/>
        </w:rPr>
        <w:t>万元。</w:t>
      </w:r>
    </w:p>
    <w:p w14:paraId="1E4AA3A9">
      <w:pPr>
        <w:spacing w:line="560" w:lineRule="exact"/>
        <w:ind w:firstLine="660" w:firstLineChars="200"/>
        <w:rPr>
          <w:rFonts w:eastAsia="方正仿宋_GBK"/>
          <w:sz w:val="33"/>
          <w:szCs w:val="33"/>
        </w:rPr>
      </w:pPr>
      <w:r>
        <w:rPr>
          <w:rFonts w:hint="eastAsia" w:eastAsia="方正仿宋_GBK"/>
          <w:sz w:val="33"/>
          <w:szCs w:val="33"/>
          <w:lang w:eastAsia="zh-CN"/>
        </w:rPr>
        <w:t>20.</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其他民政管理事务支出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94.96</w:t>
      </w:r>
      <w:r>
        <w:rPr>
          <w:rFonts w:eastAsia="方正仿宋_GBK"/>
          <w:sz w:val="33"/>
          <w:szCs w:val="33"/>
        </w:rPr>
        <w:t>万元。</w:t>
      </w:r>
    </w:p>
    <w:p w14:paraId="52ED01C3">
      <w:pPr>
        <w:spacing w:line="560" w:lineRule="exact"/>
        <w:ind w:firstLine="660" w:firstLineChars="200"/>
        <w:rPr>
          <w:rFonts w:eastAsia="方正仿宋_GBK"/>
          <w:sz w:val="33"/>
          <w:szCs w:val="33"/>
        </w:rPr>
      </w:pPr>
      <w:r>
        <w:rPr>
          <w:rFonts w:hint="eastAsia" w:eastAsia="方正仿宋_GBK"/>
          <w:sz w:val="33"/>
          <w:szCs w:val="33"/>
          <w:lang w:eastAsia="zh-CN"/>
        </w:rPr>
        <w:t>21.</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行政单位离退休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42.44</w:t>
      </w:r>
      <w:r>
        <w:rPr>
          <w:rFonts w:eastAsia="方正仿宋_GBK"/>
          <w:sz w:val="33"/>
          <w:szCs w:val="33"/>
        </w:rPr>
        <w:t>万元。</w:t>
      </w:r>
    </w:p>
    <w:p w14:paraId="0C27C743">
      <w:pPr>
        <w:spacing w:line="560" w:lineRule="exact"/>
        <w:ind w:firstLine="660" w:firstLineChars="200"/>
        <w:rPr>
          <w:rFonts w:eastAsia="方正仿宋_GBK"/>
          <w:sz w:val="33"/>
          <w:szCs w:val="33"/>
        </w:rPr>
      </w:pPr>
      <w:r>
        <w:rPr>
          <w:rFonts w:hint="eastAsia" w:eastAsia="方正仿宋_GBK"/>
          <w:sz w:val="33"/>
          <w:szCs w:val="33"/>
          <w:lang w:eastAsia="zh-CN"/>
        </w:rPr>
        <w:t>22.</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事业单位离退休</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53.39</w:t>
      </w:r>
      <w:r>
        <w:rPr>
          <w:rFonts w:eastAsia="方正仿宋_GBK"/>
          <w:sz w:val="33"/>
          <w:szCs w:val="33"/>
        </w:rPr>
        <w:t>万元。</w:t>
      </w:r>
    </w:p>
    <w:p w14:paraId="1C4545CA">
      <w:pPr>
        <w:spacing w:line="560" w:lineRule="exact"/>
        <w:ind w:firstLine="660" w:firstLineChars="200"/>
        <w:rPr>
          <w:rFonts w:eastAsia="方正仿宋_GBK"/>
          <w:sz w:val="33"/>
          <w:szCs w:val="33"/>
        </w:rPr>
      </w:pPr>
      <w:r>
        <w:rPr>
          <w:rFonts w:hint="eastAsia" w:eastAsia="方正仿宋_GBK"/>
          <w:sz w:val="33"/>
          <w:szCs w:val="33"/>
          <w:lang w:eastAsia="zh-CN"/>
        </w:rPr>
        <w:t>23.</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机关事业单位基本养老保险缴费支出</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110.38</w:t>
      </w:r>
      <w:r>
        <w:rPr>
          <w:rFonts w:eastAsia="方正仿宋_GBK"/>
          <w:sz w:val="33"/>
          <w:szCs w:val="33"/>
        </w:rPr>
        <w:t>万元。</w:t>
      </w:r>
    </w:p>
    <w:p w14:paraId="626DF21B">
      <w:pPr>
        <w:spacing w:line="560" w:lineRule="exact"/>
        <w:ind w:firstLine="660" w:firstLineChars="200"/>
        <w:rPr>
          <w:rFonts w:eastAsia="方正仿宋_GBK"/>
          <w:sz w:val="33"/>
          <w:szCs w:val="33"/>
        </w:rPr>
      </w:pPr>
      <w:r>
        <w:rPr>
          <w:rFonts w:hint="eastAsia" w:eastAsia="方正仿宋_GBK"/>
          <w:sz w:val="33"/>
          <w:szCs w:val="33"/>
          <w:lang w:eastAsia="zh-CN"/>
        </w:rPr>
        <w:t>24.</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机关事业单位职业年金缴费支出</w:t>
      </w:r>
      <w:r>
        <w:rPr>
          <w:rFonts w:hint="eastAsia" w:eastAsia="方正仿宋_GBK"/>
          <w:sz w:val="33"/>
          <w:szCs w:val="33"/>
          <w:lang w:eastAsia="zh-CN"/>
        </w:rPr>
        <w:t>（</w:t>
      </w:r>
      <w:r>
        <w:rPr>
          <w:rFonts w:eastAsia="方正仿宋_GBK"/>
          <w:sz w:val="33"/>
          <w:szCs w:val="33"/>
        </w:rPr>
        <w:t>06项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27.54</w:t>
      </w:r>
      <w:r>
        <w:rPr>
          <w:rFonts w:eastAsia="方正仿宋_GBK"/>
          <w:sz w:val="33"/>
          <w:szCs w:val="33"/>
        </w:rPr>
        <w:t>万元。</w:t>
      </w:r>
    </w:p>
    <w:p w14:paraId="401A3099">
      <w:pPr>
        <w:pStyle w:val="7"/>
        <w:ind w:firstLine="660" w:firstLineChars="200"/>
        <w:rPr>
          <w:rFonts w:eastAsia="方正仿宋_GBK"/>
          <w:sz w:val="33"/>
          <w:szCs w:val="33"/>
        </w:rPr>
      </w:pPr>
      <w:r>
        <w:rPr>
          <w:rFonts w:hint="eastAsia" w:eastAsia="方正仿宋_GBK"/>
          <w:sz w:val="33"/>
          <w:szCs w:val="33"/>
          <w:lang w:val="en-US" w:eastAsia="zh-CN"/>
        </w:rPr>
        <w:t>25.</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w:t>
      </w:r>
      <w:r>
        <w:rPr>
          <w:rFonts w:hint="eastAsia" w:eastAsia="方正仿宋_GBK"/>
          <w:sz w:val="33"/>
          <w:szCs w:val="33"/>
          <w:lang w:val="en-US" w:eastAsia="zh-CN"/>
        </w:rPr>
        <w:t>8</w:t>
      </w:r>
      <w:r>
        <w:rPr>
          <w:rFonts w:eastAsia="方正仿宋_GBK"/>
          <w:sz w:val="33"/>
          <w:szCs w:val="33"/>
        </w:rPr>
        <w:t>款</w:t>
      </w:r>
      <w:r>
        <w:rPr>
          <w:rFonts w:hint="eastAsia" w:eastAsia="方正仿宋_GBK"/>
          <w:sz w:val="33"/>
          <w:szCs w:val="33"/>
          <w:lang w:eastAsia="zh-CN"/>
        </w:rPr>
        <w:t>）死亡抚恤</w:t>
      </w:r>
      <w:r>
        <w:rPr>
          <w:rFonts w:eastAsia="方正仿宋_GBK"/>
          <w:sz w:val="33"/>
          <w:szCs w:val="33"/>
        </w:rPr>
        <w:t>支出</w:t>
      </w:r>
      <w:r>
        <w:rPr>
          <w:rFonts w:hint="eastAsia" w:eastAsia="方正仿宋_GBK"/>
          <w:sz w:val="33"/>
          <w:szCs w:val="33"/>
          <w:lang w:eastAsia="zh-CN"/>
        </w:rPr>
        <w:t>（</w:t>
      </w:r>
      <w:r>
        <w:rPr>
          <w:rFonts w:hint="eastAsia" w:eastAsia="方正仿宋_GBK"/>
          <w:sz w:val="33"/>
          <w:szCs w:val="33"/>
          <w:lang w:val="en-US" w:eastAsia="zh-CN"/>
        </w:rPr>
        <w:t>01</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5.88</w:t>
      </w:r>
      <w:r>
        <w:rPr>
          <w:rFonts w:eastAsia="方正仿宋_GBK"/>
          <w:sz w:val="33"/>
          <w:szCs w:val="33"/>
        </w:rPr>
        <w:t>万元。</w:t>
      </w:r>
    </w:p>
    <w:p w14:paraId="0C3A8F39">
      <w:pPr>
        <w:pStyle w:val="7"/>
        <w:ind w:firstLine="660" w:firstLineChars="200"/>
        <w:rPr>
          <w:rFonts w:eastAsia="方正仿宋_GBK"/>
          <w:sz w:val="33"/>
          <w:szCs w:val="33"/>
        </w:rPr>
      </w:pPr>
      <w:r>
        <w:rPr>
          <w:rFonts w:hint="eastAsia" w:eastAsia="方正仿宋_GBK"/>
          <w:sz w:val="33"/>
          <w:szCs w:val="33"/>
          <w:lang w:eastAsia="zh-CN"/>
        </w:rPr>
        <w:t>26.</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w:t>
      </w:r>
      <w:r>
        <w:rPr>
          <w:rFonts w:hint="eastAsia" w:eastAsia="方正仿宋_GBK"/>
          <w:sz w:val="33"/>
          <w:szCs w:val="33"/>
          <w:lang w:val="en-US" w:eastAsia="zh-CN"/>
        </w:rPr>
        <w:t>8</w:t>
      </w:r>
      <w:r>
        <w:rPr>
          <w:rFonts w:eastAsia="方正仿宋_GBK"/>
          <w:sz w:val="33"/>
          <w:szCs w:val="33"/>
        </w:rPr>
        <w:t>款</w:t>
      </w:r>
      <w:r>
        <w:rPr>
          <w:rFonts w:hint="eastAsia" w:eastAsia="方正仿宋_GBK"/>
          <w:sz w:val="33"/>
          <w:szCs w:val="33"/>
          <w:lang w:eastAsia="zh-CN"/>
        </w:rPr>
        <w:t>）伤残抚恤</w:t>
      </w:r>
      <w:r>
        <w:rPr>
          <w:rFonts w:eastAsia="方正仿宋_GBK"/>
          <w:sz w:val="33"/>
          <w:szCs w:val="33"/>
        </w:rPr>
        <w:t>支出</w:t>
      </w:r>
      <w:r>
        <w:rPr>
          <w:rFonts w:hint="eastAsia" w:eastAsia="方正仿宋_GBK"/>
          <w:sz w:val="33"/>
          <w:szCs w:val="33"/>
          <w:lang w:eastAsia="zh-CN"/>
        </w:rPr>
        <w:t>（</w:t>
      </w:r>
      <w:r>
        <w:rPr>
          <w:rFonts w:hint="eastAsia" w:eastAsia="方正仿宋_GBK"/>
          <w:sz w:val="33"/>
          <w:szCs w:val="33"/>
          <w:lang w:val="en-US" w:eastAsia="zh-CN"/>
        </w:rPr>
        <w:t>02</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2.09</w:t>
      </w:r>
      <w:r>
        <w:rPr>
          <w:rFonts w:eastAsia="方正仿宋_GBK"/>
          <w:sz w:val="33"/>
          <w:szCs w:val="33"/>
        </w:rPr>
        <w:t>万元。</w:t>
      </w:r>
    </w:p>
    <w:p w14:paraId="4F05436C">
      <w:pPr>
        <w:numPr>
          <w:ilvl w:val="0"/>
          <w:numId w:val="1"/>
        </w:numPr>
        <w:spacing w:line="560" w:lineRule="exact"/>
        <w:ind w:firstLine="660" w:firstLineChars="200"/>
        <w:rPr>
          <w:rFonts w:eastAsia="方正仿宋_GBK"/>
          <w:sz w:val="33"/>
          <w:szCs w:val="33"/>
        </w:rPr>
      </w:pP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21款</w:t>
      </w:r>
      <w:r>
        <w:rPr>
          <w:rFonts w:hint="eastAsia" w:eastAsia="方正仿宋_GBK"/>
          <w:sz w:val="33"/>
          <w:szCs w:val="33"/>
          <w:lang w:eastAsia="zh-CN"/>
        </w:rPr>
        <w:t>）</w:t>
      </w:r>
      <w:r>
        <w:rPr>
          <w:rFonts w:eastAsia="方正仿宋_GBK"/>
          <w:sz w:val="33"/>
          <w:szCs w:val="33"/>
        </w:rPr>
        <w:t>农村特困人员救助供养支出</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112.5</w:t>
      </w:r>
      <w:r>
        <w:rPr>
          <w:rFonts w:eastAsia="方正仿宋_GBK"/>
          <w:sz w:val="33"/>
          <w:szCs w:val="33"/>
        </w:rPr>
        <w:t>万元。</w:t>
      </w:r>
    </w:p>
    <w:p w14:paraId="13D62AE3">
      <w:pPr>
        <w:spacing w:line="560" w:lineRule="exact"/>
        <w:ind w:firstLine="660" w:firstLineChars="200"/>
      </w:pPr>
      <w:r>
        <w:rPr>
          <w:rFonts w:hint="eastAsia" w:eastAsia="方正仿宋_GBK"/>
          <w:sz w:val="33"/>
          <w:szCs w:val="33"/>
          <w:lang w:val="en-US" w:eastAsia="zh-CN"/>
        </w:rPr>
        <w:t>28.</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w:t>
      </w:r>
      <w:r>
        <w:rPr>
          <w:rFonts w:hint="eastAsia" w:eastAsia="方正仿宋_GBK"/>
          <w:sz w:val="33"/>
          <w:szCs w:val="33"/>
          <w:lang w:val="en-US" w:eastAsia="zh-CN"/>
        </w:rPr>
        <w:t>5</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其他农村生活救助</w:t>
      </w:r>
      <w:r>
        <w:rPr>
          <w:rFonts w:eastAsia="方正仿宋_GBK"/>
          <w:sz w:val="33"/>
          <w:szCs w:val="33"/>
        </w:rPr>
        <w:t>支出</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w:t>
      </w:r>
      <w:r>
        <w:rPr>
          <w:rFonts w:eastAsia="方正仿宋_GBK"/>
          <w:sz w:val="33"/>
          <w:szCs w:val="33"/>
        </w:rPr>
        <w:t>万元。</w:t>
      </w:r>
    </w:p>
    <w:p w14:paraId="40B6E7B0">
      <w:pPr>
        <w:spacing w:line="560" w:lineRule="exact"/>
        <w:ind w:firstLine="660" w:firstLineChars="200"/>
        <w:rPr>
          <w:rFonts w:eastAsia="方正仿宋_GBK"/>
          <w:sz w:val="33"/>
          <w:szCs w:val="33"/>
        </w:rPr>
      </w:pPr>
      <w:r>
        <w:rPr>
          <w:rFonts w:hint="eastAsia" w:eastAsia="方正仿宋_GBK"/>
          <w:sz w:val="33"/>
          <w:szCs w:val="33"/>
          <w:lang w:eastAsia="zh-CN"/>
        </w:rPr>
        <w:t>29.</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卫生健康管理事务</w:t>
      </w:r>
      <w:r>
        <w:rPr>
          <w:rFonts w:hint="eastAsia" w:eastAsia="方正仿宋_GBK"/>
          <w:sz w:val="33"/>
          <w:szCs w:val="33"/>
          <w:lang w:eastAsia="zh-CN"/>
        </w:rPr>
        <w:t>（</w:t>
      </w:r>
      <w:r>
        <w:rPr>
          <w:rFonts w:eastAsia="方正仿宋_GBK"/>
          <w:sz w:val="33"/>
          <w:szCs w:val="33"/>
        </w:rPr>
        <w:t>0</w:t>
      </w:r>
      <w:r>
        <w:rPr>
          <w:rFonts w:hint="eastAsia" w:eastAsia="方正仿宋_GBK"/>
          <w:sz w:val="33"/>
          <w:szCs w:val="33"/>
          <w:lang w:val="en-US" w:eastAsia="zh-CN"/>
        </w:rPr>
        <w:t>4</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其他公共卫生</w:t>
      </w:r>
      <w:r>
        <w:rPr>
          <w:rFonts w:eastAsia="方正仿宋_GBK"/>
          <w:sz w:val="33"/>
          <w:szCs w:val="33"/>
        </w:rPr>
        <w:t>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10.74</w:t>
      </w:r>
      <w:r>
        <w:rPr>
          <w:rFonts w:eastAsia="方正仿宋_GBK"/>
          <w:sz w:val="33"/>
          <w:szCs w:val="33"/>
        </w:rPr>
        <w:t>万元。</w:t>
      </w:r>
    </w:p>
    <w:p w14:paraId="1D2093F9">
      <w:pPr>
        <w:spacing w:line="560" w:lineRule="exact"/>
        <w:ind w:firstLine="660" w:firstLineChars="200"/>
        <w:rPr>
          <w:rFonts w:eastAsia="方正仿宋_GBK"/>
          <w:sz w:val="33"/>
          <w:szCs w:val="33"/>
        </w:rPr>
      </w:pPr>
      <w:r>
        <w:rPr>
          <w:rFonts w:hint="eastAsia" w:eastAsia="方正仿宋_GBK"/>
          <w:sz w:val="33"/>
          <w:szCs w:val="33"/>
          <w:lang w:val="en-US" w:eastAsia="zh-CN"/>
        </w:rPr>
        <w:t>30.</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行政单位医疗</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6.36</w:t>
      </w:r>
      <w:r>
        <w:rPr>
          <w:rFonts w:eastAsia="方正仿宋_GBK"/>
          <w:sz w:val="33"/>
          <w:szCs w:val="33"/>
        </w:rPr>
        <w:t>万元。</w:t>
      </w:r>
    </w:p>
    <w:p w14:paraId="17F3288A">
      <w:pPr>
        <w:spacing w:line="560" w:lineRule="exact"/>
        <w:ind w:firstLine="660" w:firstLineChars="200"/>
        <w:rPr>
          <w:rFonts w:eastAsia="方正仿宋_GBK"/>
          <w:sz w:val="33"/>
          <w:szCs w:val="33"/>
        </w:rPr>
      </w:pPr>
      <w:r>
        <w:rPr>
          <w:rFonts w:hint="eastAsia" w:eastAsia="方正仿宋_GBK"/>
          <w:sz w:val="33"/>
          <w:szCs w:val="33"/>
          <w:lang w:eastAsia="zh-CN"/>
        </w:rPr>
        <w:t>31.</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事业单位医疗</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60.44</w:t>
      </w:r>
      <w:r>
        <w:rPr>
          <w:rFonts w:eastAsia="方正仿宋_GBK"/>
          <w:sz w:val="33"/>
          <w:szCs w:val="33"/>
        </w:rPr>
        <w:t>万元。</w:t>
      </w:r>
    </w:p>
    <w:p w14:paraId="3E0AC841">
      <w:pPr>
        <w:spacing w:line="560" w:lineRule="exact"/>
        <w:ind w:firstLine="660" w:firstLineChars="200"/>
        <w:rPr>
          <w:rFonts w:eastAsia="方正仿宋_GBK"/>
          <w:sz w:val="33"/>
          <w:szCs w:val="33"/>
        </w:rPr>
      </w:pPr>
      <w:r>
        <w:rPr>
          <w:rFonts w:hint="eastAsia" w:eastAsia="方正仿宋_GBK"/>
          <w:sz w:val="33"/>
          <w:szCs w:val="33"/>
          <w:lang w:eastAsia="zh-CN"/>
        </w:rPr>
        <w:t>32.</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公务员医疗补助</w:t>
      </w:r>
      <w:r>
        <w:rPr>
          <w:rFonts w:hint="eastAsia" w:eastAsia="方正仿宋_GBK"/>
          <w:sz w:val="33"/>
          <w:szCs w:val="33"/>
          <w:lang w:eastAsia="zh-CN"/>
        </w:rPr>
        <w:t>（</w:t>
      </w:r>
      <w:r>
        <w:rPr>
          <w:rFonts w:eastAsia="方正仿宋_GBK"/>
          <w:sz w:val="33"/>
          <w:szCs w:val="33"/>
        </w:rPr>
        <w:t>03项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3.72</w:t>
      </w:r>
      <w:r>
        <w:rPr>
          <w:rFonts w:eastAsia="方正仿宋_GBK"/>
          <w:sz w:val="33"/>
          <w:szCs w:val="33"/>
        </w:rPr>
        <w:t>万元。</w:t>
      </w:r>
    </w:p>
    <w:p w14:paraId="1579B0D8">
      <w:pPr>
        <w:spacing w:line="560" w:lineRule="exact"/>
        <w:ind w:firstLine="660" w:firstLineChars="200"/>
        <w:rPr>
          <w:rFonts w:eastAsia="方正仿宋_GBK"/>
          <w:sz w:val="33"/>
          <w:szCs w:val="33"/>
        </w:rPr>
      </w:pPr>
      <w:r>
        <w:rPr>
          <w:rFonts w:hint="eastAsia" w:eastAsia="方正仿宋_GBK"/>
          <w:sz w:val="33"/>
          <w:szCs w:val="33"/>
          <w:lang w:eastAsia="zh-CN"/>
        </w:rPr>
        <w:t>33.</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其他行政事业单位医疗支出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36.82</w:t>
      </w:r>
      <w:r>
        <w:rPr>
          <w:rFonts w:eastAsia="方正仿宋_GBK"/>
          <w:sz w:val="33"/>
          <w:szCs w:val="33"/>
        </w:rPr>
        <w:t>万元。</w:t>
      </w:r>
    </w:p>
    <w:p w14:paraId="7E460B80">
      <w:pPr>
        <w:spacing w:line="560" w:lineRule="exact"/>
        <w:ind w:firstLine="660" w:firstLineChars="200"/>
        <w:rPr>
          <w:rFonts w:ascii="Times New Roman" w:hAnsi="Times New Roman" w:eastAsia="方正仿宋_GBK" w:cs="Times New Roman"/>
          <w:sz w:val="33"/>
          <w:szCs w:val="33"/>
        </w:rPr>
      </w:pPr>
      <w:r>
        <w:rPr>
          <w:rFonts w:hint="eastAsia" w:eastAsia="方正仿宋_GBK" w:cs="Times New Roman"/>
          <w:sz w:val="33"/>
          <w:szCs w:val="33"/>
          <w:lang w:val="en-US" w:eastAsia="zh-CN"/>
        </w:rPr>
        <w:t>34.</w:t>
      </w:r>
      <w:r>
        <w:rPr>
          <w:rFonts w:ascii="Times New Roman" w:hAnsi="Times New Roman" w:eastAsia="方正仿宋_GBK" w:cs="Times New Roman"/>
          <w:sz w:val="33"/>
          <w:szCs w:val="33"/>
        </w:rPr>
        <w:t>节能环保支出</w:t>
      </w:r>
      <w:r>
        <w:rPr>
          <w:rFonts w:hint="eastAsia" w:eastAsia="方正仿宋_GBK" w:cs="Times New Roman"/>
          <w:sz w:val="33"/>
          <w:szCs w:val="33"/>
          <w:lang w:eastAsia="zh-CN"/>
        </w:rPr>
        <w:t>（</w:t>
      </w:r>
      <w:r>
        <w:rPr>
          <w:rFonts w:ascii="Times New Roman" w:hAnsi="Times New Roman" w:eastAsia="方正仿宋_GBK" w:cs="Times New Roman"/>
          <w:sz w:val="33"/>
          <w:szCs w:val="33"/>
        </w:rPr>
        <w:t>211类</w:t>
      </w:r>
      <w:r>
        <w:rPr>
          <w:rFonts w:hint="eastAsia" w:eastAsia="方正仿宋_GBK" w:cs="Times New Roman"/>
          <w:sz w:val="33"/>
          <w:szCs w:val="33"/>
          <w:lang w:eastAsia="zh-CN"/>
        </w:rPr>
        <w:t>）</w:t>
      </w:r>
      <w:r>
        <w:rPr>
          <w:rFonts w:ascii="Times New Roman" w:hAnsi="Times New Roman" w:eastAsia="方正仿宋_GBK" w:cs="Times New Roman"/>
          <w:sz w:val="33"/>
          <w:szCs w:val="33"/>
        </w:rPr>
        <w:t>污染防治</w:t>
      </w:r>
      <w:r>
        <w:rPr>
          <w:rFonts w:hint="eastAsia" w:eastAsia="方正仿宋_GBK" w:cs="Times New Roman"/>
          <w:sz w:val="33"/>
          <w:szCs w:val="33"/>
          <w:lang w:eastAsia="zh-CN"/>
        </w:rPr>
        <w:t>（</w:t>
      </w:r>
      <w:r>
        <w:rPr>
          <w:rFonts w:ascii="Times New Roman" w:hAnsi="Times New Roman" w:eastAsia="方正仿宋_GBK" w:cs="Times New Roman"/>
          <w:sz w:val="33"/>
          <w:szCs w:val="33"/>
        </w:rPr>
        <w:t>03款</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lang w:eastAsia="zh-CN"/>
        </w:rPr>
        <w:t>水体</w:t>
      </w:r>
      <w:r>
        <w:rPr>
          <w:rFonts w:hint="eastAsia" w:eastAsia="方正仿宋_GBK" w:cs="Times New Roman"/>
          <w:sz w:val="33"/>
          <w:szCs w:val="33"/>
          <w:lang w:eastAsia="zh-CN"/>
        </w:rPr>
        <w:t>（</w:t>
      </w:r>
      <w:r>
        <w:rPr>
          <w:rFonts w:ascii="Times New Roman" w:hAnsi="Times New Roman" w:eastAsia="方正仿宋_GBK" w:cs="Times New Roman"/>
          <w:sz w:val="33"/>
          <w:szCs w:val="33"/>
        </w:rPr>
        <w:t>0</w:t>
      </w:r>
      <w:r>
        <w:rPr>
          <w:rFonts w:hint="eastAsia" w:ascii="Times New Roman" w:hAnsi="Times New Roman" w:eastAsia="方正仿宋_GBK" w:cs="Times New Roman"/>
          <w:sz w:val="33"/>
          <w:szCs w:val="33"/>
          <w:lang w:val="en-US" w:eastAsia="zh-CN"/>
        </w:rPr>
        <w:t>2</w:t>
      </w:r>
      <w:r>
        <w:rPr>
          <w:rFonts w:ascii="Times New Roman" w:hAnsi="Times New Roman" w:eastAsia="方正仿宋_GBK" w:cs="Times New Roman"/>
          <w:sz w:val="33"/>
          <w:szCs w:val="33"/>
        </w:rPr>
        <w:t>项</w:t>
      </w:r>
      <w:r>
        <w:rPr>
          <w:rFonts w:hint="eastAsia" w:eastAsia="方正仿宋_GBK" w:cs="Times New Roman"/>
          <w:sz w:val="33"/>
          <w:szCs w:val="33"/>
          <w:lang w:eastAsia="zh-CN"/>
        </w:rPr>
        <w:t>）：</w:t>
      </w:r>
      <w:r>
        <w:rPr>
          <w:rFonts w:ascii="Times New Roman" w:hAnsi="Times New Roman" w:eastAsia="方正仿宋_GBK" w:cs="Times New Roman"/>
          <w:sz w:val="33"/>
          <w:szCs w:val="33"/>
        </w:rPr>
        <w:t>支出决算为</w:t>
      </w:r>
      <w:r>
        <w:rPr>
          <w:rFonts w:hint="eastAsia" w:ascii="Times New Roman" w:hAnsi="Times New Roman" w:eastAsia="方正仿宋_GBK" w:cs="Times New Roman"/>
          <w:sz w:val="33"/>
          <w:szCs w:val="33"/>
          <w:lang w:val="en-US" w:eastAsia="zh-CN"/>
        </w:rPr>
        <w:t>98.58</w:t>
      </w:r>
      <w:r>
        <w:rPr>
          <w:rFonts w:ascii="Times New Roman" w:hAnsi="Times New Roman" w:eastAsia="方正仿宋_GBK" w:cs="Times New Roman"/>
          <w:sz w:val="33"/>
          <w:szCs w:val="33"/>
        </w:rPr>
        <w:t>万元。</w:t>
      </w:r>
    </w:p>
    <w:p w14:paraId="0E8F1D7A">
      <w:pPr>
        <w:numPr>
          <w:ilvl w:val="0"/>
          <w:numId w:val="0"/>
        </w:numPr>
        <w:spacing w:line="560" w:lineRule="exact"/>
        <w:ind w:firstLine="660" w:firstLineChars="200"/>
      </w:pPr>
      <w:r>
        <w:rPr>
          <w:rFonts w:hint="eastAsia" w:eastAsia="方正仿宋_GBK"/>
          <w:sz w:val="33"/>
          <w:szCs w:val="33"/>
          <w:lang w:val="en-US" w:eastAsia="zh-CN"/>
        </w:rPr>
        <w:t>35.</w:t>
      </w:r>
      <w:r>
        <w:rPr>
          <w:rFonts w:eastAsia="方正仿宋_GBK"/>
          <w:sz w:val="33"/>
          <w:szCs w:val="33"/>
        </w:rPr>
        <w:t>节能环保支出</w:t>
      </w:r>
      <w:r>
        <w:rPr>
          <w:rFonts w:hint="eastAsia" w:eastAsia="方正仿宋_GBK"/>
          <w:sz w:val="33"/>
          <w:szCs w:val="33"/>
          <w:lang w:eastAsia="zh-CN"/>
        </w:rPr>
        <w:t>（</w:t>
      </w:r>
      <w:r>
        <w:rPr>
          <w:rFonts w:eastAsia="方正仿宋_GBK"/>
          <w:sz w:val="33"/>
          <w:szCs w:val="33"/>
        </w:rPr>
        <w:t>211类</w:t>
      </w:r>
      <w:r>
        <w:rPr>
          <w:rFonts w:hint="eastAsia" w:eastAsia="方正仿宋_GBK"/>
          <w:sz w:val="33"/>
          <w:szCs w:val="33"/>
          <w:lang w:eastAsia="zh-CN"/>
        </w:rPr>
        <w:t>）</w:t>
      </w:r>
      <w:r>
        <w:rPr>
          <w:rFonts w:eastAsia="方正仿宋_GBK"/>
          <w:sz w:val="33"/>
          <w:szCs w:val="33"/>
        </w:rPr>
        <w:t>污染防治</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固体废弃物与化学品</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10.25</w:t>
      </w:r>
      <w:r>
        <w:rPr>
          <w:rFonts w:eastAsia="方正仿宋_GBK"/>
          <w:sz w:val="33"/>
          <w:szCs w:val="33"/>
        </w:rPr>
        <w:t>万元。</w:t>
      </w:r>
    </w:p>
    <w:p w14:paraId="22171B60">
      <w:pPr>
        <w:pStyle w:val="7"/>
        <w:ind w:firstLine="660" w:firstLineChars="200"/>
      </w:pPr>
      <w:r>
        <w:rPr>
          <w:rFonts w:hint="eastAsia" w:eastAsia="方正仿宋_GBK"/>
          <w:sz w:val="33"/>
          <w:szCs w:val="33"/>
          <w:lang w:val="en-US" w:eastAsia="zh-CN"/>
        </w:rPr>
        <w:t>36.</w:t>
      </w:r>
      <w:r>
        <w:rPr>
          <w:rFonts w:eastAsia="方正仿宋_GBK"/>
          <w:sz w:val="33"/>
          <w:szCs w:val="33"/>
        </w:rPr>
        <w:t>节能环保支出</w:t>
      </w:r>
      <w:r>
        <w:rPr>
          <w:rFonts w:hint="eastAsia" w:eastAsia="方正仿宋_GBK"/>
          <w:sz w:val="33"/>
          <w:szCs w:val="33"/>
          <w:lang w:eastAsia="zh-CN"/>
        </w:rPr>
        <w:t>（</w:t>
      </w:r>
      <w:r>
        <w:rPr>
          <w:rFonts w:eastAsia="方正仿宋_GBK"/>
          <w:sz w:val="33"/>
          <w:szCs w:val="33"/>
        </w:rPr>
        <w:t>211类</w:t>
      </w:r>
      <w:r>
        <w:rPr>
          <w:rFonts w:hint="eastAsia" w:eastAsia="方正仿宋_GBK"/>
          <w:sz w:val="33"/>
          <w:szCs w:val="33"/>
          <w:lang w:eastAsia="zh-CN"/>
        </w:rPr>
        <w:t>）</w:t>
      </w:r>
      <w:r>
        <w:rPr>
          <w:rFonts w:eastAsia="方正仿宋_GBK"/>
          <w:sz w:val="33"/>
          <w:szCs w:val="33"/>
        </w:rPr>
        <w:t>污染防治</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其他节能环保支出</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90.09</w:t>
      </w:r>
      <w:r>
        <w:rPr>
          <w:rFonts w:eastAsia="方正仿宋_GBK"/>
          <w:sz w:val="33"/>
          <w:szCs w:val="33"/>
        </w:rPr>
        <w:t>万元。</w:t>
      </w:r>
    </w:p>
    <w:p w14:paraId="72E38F83">
      <w:pPr>
        <w:spacing w:line="560" w:lineRule="exact"/>
        <w:ind w:firstLine="660" w:firstLineChars="200"/>
        <w:rPr>
          <w:rFonts w:eastAsia="方正仿宋_GBK"/>
          <w:sz w:val="33"/>
          <w:szCs w:val="33"/>
        </w:rPr>
      </w:pPr>
      <w:r>
        <w:rPr>
          <w:rFonts w:hint="eastAsia" w:eastAsia="方正仿宋_GBK"/>
          <w:sz w:val="33"/>
          <w:szCs w:val="33"/>
          <w:lang w:eastAsia="zh-CN"/>
        </w:rPr>
        <w:t>37.</w:t>
      </w:r>
      <w:r>
        <w:rPr>
          <w:rFonts w:eastAsia="方正仿宋_GBK"/>
          <w:sz w:val="33"/>
          <w:szCs w:val="33"/>
        </w:rPr>
        <w:t>城乡社区支出</w:t>
      </w:r>
      <w:r>
        <w:rPr>
          <w:rFonts w:hint="eastAsia" w:eastAsia="方正仿宋_GBK"/>
          <w:sz w:val="33"/>
          <w:szCs w:val="33"/>
          <w:lang w:eastAsia="zh-CN"/>
        </w:rPr>
        <w:t>（</w:t>
      </w:r>
      <w:r>
        <w:rPr>
          <w:rFonts w:eastAsia="方正仿宋_GBK"/>
          <w:sz w:val="33"/>
          <w:szCs w:val="33"/>
        </w:rPr>
        <w:t>212类</w:t>
      </w:r>
      <w:r>
        <w:rPr>
          <w:rFonts w:hint="eastAsia" w:eastAsia="方正仿宋_GBK"/>
          <w:sz w:val="33"/>
          <w:szCs w:val="33"/>
          <w:lang w:eastAsia="zh-CN"/>
        </w:rPr>
        <w:t>）</w:t>
      </w:r>
      <w:r>
        <w:rPr>
          <w:rFonts w:eastAsia="方正仿宋_GBK"/>
          <w:sz w:val="33"/>
          <w:szCs w:val="33"/>
        </w:rPr>
        <w:t>其他城乡社区支出</w:t>
      </w:r>
      <w:r>
        <w:rPr>
          <w:rFonts w:hint="eastAsia" w:eastAsia="方正仿宋_GBK"/>
          <w:sz w:val="33"/>
          <w:szCs w:val="33"/>
          <w:lang w:eastAsia="zh-CN"/>
        </w:rPr>
        <w:t>（</w:t>
      </w:r>
      <w:r>
        <w:rPr>
          <w:rFonts w:hint="eastAsia" w:eastAsia="方正仿宋_GBK"/>
          <w:sz w:val="33"/>
          <w:szCs w:val="33"/>
          <w:lang w:val="en-US" w:eastAsia="zh-CN"/>
        </w:rPr>
        <w:t>05</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城乡社区环境卫生</w:t>
      </w:r>
      <w:r>
        <w:rPr>
          <w:rFonts w:hint="eastAsia" w:eastAsia="方正仿宋_GBK"/>
          <w:sz w:val="33"/>
          <w:szCs w:val="33"/>
          <w:lang w:eastAsia="zh-CN"/>
        </w:rPr>
        <w:t>（</w:t>
      </w:r>
      <w:r>
        <w:rPr>
          <w:rFonts w:hint="eastAsia" w:eastAsia="方正仿宋_GBK"/>
          <w:sz w:val="33"/>
          <w:szCs w:val="33"/>
          <w:lang w:val="en-US" w:eastAsia="zh-CN"/>
        </w:rPr>
        <w:t>01</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20</w:t>
      </w:r>
      <w:r>
        <w:rPr>
          <w:rFonts w:eastAsia="方正仿宋_GBK"/>
          <w:sz w:val="33"/>
          <w:szCs w:val="33"/>
        </w:rPr>
        <w:t>万元。</w:t>
      </w:r>
    </w:p>
    <w:p w14:paraId="634A93D5">
      <w:pPr>
        <w:spacing w:line="560" w:lineRule="exact"/>
        <w:ind w:firstLine="660" w:firstLineChars="200"/>
        <w:rPr>
          <w:rFonts w:eastAsia="方正仿宋_GBK"/>
          <w:sz w:val="33"/>
          <w:szCs w:val="33"/>
        </w:rPr>
      </w:pPr>
      <w:r>
        <w:rPr>
          <w:rFonts w:hint="eastAsia" w:eastAsia="方正仿宋_GBK"/>
          <w:sz w:val="33"/>
          <w:szCs w:val="33"/>
          <w:lang w:eastAsia="zh-CN"/>
        </w:rPr>
        <w:t>38.</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支出决算为200.19万元。</w:t>
      </w:r>
    </w:p>
    <w:p w14:paraId="1A3EF19F">
      <w:pPr>
        <w:spacing w:line="560" w:lineRule="exact"/>
        <w:ind w:firstLine="660" w:firstLineChars="200"/>
        <w:rPr>
          <w:rFonts w:eastAsia="方正仿宋_GBK"/>
          <w:sz w:val="33"/>
          <w:szCs w:val="33"/>
        </w:rPr>
      </w:pPr>
      <w:r>
        <w:rPr>
          <w:rFonts w:hint="eastAsia" w:eastAsia="方正仿宋_GBK"/>
          <w:sz w:val="33"/>
          <w:szCs w:val="33"/>
          <w:lang w:eastAsia="zh-CN"/>
        </w:rPr>
        <w:t>39.</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hint="eastAsia" w:eastAsia="方正仿宋_GBK"/>
          <w:sz w:val="33"/>
          <w:szCs w:val="33"/>
        </w:rPr>
        <w:t>事业运行</w:t>
      </w:r>
      <w:r>
        <w:rPr>
          <w:rFonts w:hint="eastAsia" w:eastAsia="方正仿宋_GBK"/>
          <w:sz w:val="33"/>
          <w:szCs w:val="33"/>
          <w:lang w:eastAsia="zh-CN"/>
        </w:rPr>
        <w:t>（</w:t>
      </w:r>
      <w:r>
        <w:rPr>
          <w:rFonts w:hint="eastAsia" w:eastAsia="方正仿宋_GBK"/>
          <w:sz w:val="33"/>
          <w:szCs w:val="33"/>
          <w:lang w:val="en-US" w:eastAsia="zh-CN"/>
        </w:rPr>
        <w:t>04</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131.57</w:t>
      </w:r>
      <w:r>
        <w:rPr>
          <w:rFonts w:eastAsia="方正仿宋_GBK"/>
          <w:sz w:val="33"/>
          <w:szCs w:val="33"/>
        </w:rPr>
        <w:t>万元。</w:t>
      </w:r>
    </w:p>
    <w:p w14:paraId="7BEA97C4">
      <w:pPr>
        <w:spacing w:line="560" w:lineRule="exact"/>
        <w:ind w:firstLine="660" w:firstLineChars="200"/>
        <w:rPr>
          <w:rFonts w:eastAsia="方正仿宋_GBK"/>
          <w:sz w:val="33"/>
          <w:szCs w:val="33"/>
        </w:rPr>
      </w:pPr>
      <w:r>
        <w:rPr>
          <w:rFonts w:hint="eastAsia" w:eastAsia="方正仿宋_GBK"/>
          <w:sz w:val="33"/>
          <w:szCs w:val="33"/>
          <w:lang w:val="en-US" w:eastAsia="zh-CN"/>
        </w:rPr>
        <w:t>40.</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其他农业农村支出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2.21</w:t>
      </w:r>
      <w:r>
        <w:rPr>
          <w:rFonts w:eastAsia="方正仿宋_GBK"/>
          <w:sz w:val="33"/>
          <w:szCs w:val="33"/>
        </w:rPr>
        <w:t>万元。</w:t>
      </w:r>
    </w:p>
    <w:p w14:paraId="24CD3658">
      <w:pPr>
        <w:spacing w:line="560" w:lineRule="exact"/>
        <w:ind w:firstLine="660" w:firstLineChars="200"/>
        <w:rPr>
          <w:rFonts w:eastAsia="方正仿宋_GBK"/>
          <w:sz w:val="33"/>
          <w:szCs w:val="33"/>
        </w:rPr>
      </w:pPr>
      <w:r>
        <w:rPr>
          <w:rFonts w:hint="eastAsia" w:eastAsia="方正仿宋_GBK"/>
          <w:sz w:val="33"/>
          <w:szCs w:val="33"/>
          <w:lang w:val="en-US" w:eastAsia="zh-CN"/>
        </w:rPr>
        <w:t>41.</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林业和草原</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林业草原防灾减灾</w:t>
      </w:r>
      <w:r>
        <w:rPr>
          <w:rFonts w:hint="eastAsia" w:eastAsia="方正仿宋_GBK"/>
          <w:sz w:val="33"/>
          <w:szCs w:val="33"/>
          <w:lang w:eastAsia="zh-CN"/>
        </w:rPr>
        <w:t>（</w:t>
      </w:r>
      <w:r>
        <w:rPr>
          <w:rFonts w:eastAsia="方正仿宋_GBK"/>
          <w:sz w:val="33"/>
          <w:szCs w:val="33"/>
        </w:rPr>
        <w:t>34项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26</w:t>
      </w:r>
      <w:r>
        <w:rPr>
          <w:rFonts w:eastAsia="方正仿宋_GBK"/>
          <w:sz w:val="33"/>
          <w:szCs w:val="33"/>
        </w:rPr>
        <w:t>万元。</w:t>
      </w:r>
    </w:p>
    <w:p w14:paraId="53E319D9">
      <w:pPr>
        <w:spacing w:line="560" w:lineRule="exact"/>
        <w:ind w:firstLine="660" w:firstLineChars="200"/>
        <w:rPr>
          <w:rFonts w:eastAsia="方正仿宋_GBK"/>
          <w:sz w:val="33"/>
          <w:szCs w:val="33"/>
        </w:rPr>
      </w:pPr>
      <w:r>
        <w:rPr>
          <w:rFonts w:hint="eastAsia" w:eastAsia="方正仿宋_GBK"/>
          <w:sz w:val="33"/>
          <w:szCs w:val="33"/>
          <w:lang w:val="en-US" w:eastAsia="zh-CN"/>
        </w:rPr>
        <w:t>42.</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防汛</w:t>
      </w:r>
      <w:r>
        <w:rPr>
          <w:rFonts w:hint="eastAsia" w:eastAsia="方正仿宋_GBK"/>
          <w:sz w:val="33"/>
          <w:szCs w:val="33"/>
          <w:lang w:eastAsia="zh-CN"/>
        </w:rPr>
        <w:t>（</w:t>
      </w:r>
      <w:r>
        <w:rPr>
          <w:rFonts w:eastAsia="方正仿宋_GBK"/>
          <w:sz w:val="33"/>
          <w:szCs w:val="33"/>
        </w:rPr>
        <w:t>14项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24.55</w:t>
      </w:r>
      <w:r>
        <w:rPr>
          <w:rFonts w:eastAsia="方正仿宋_GBK"/>
          <w:sz w:val="33"/>
          <w:szCs w:val="33"/>
        </w:rPr>
        <w:t>万元。</w:t>
      </w:r>
    </w:p>
    <w:p w14:paraId="14B2EAE2">
      <w:pPr>
        <w:spacing w:line="560" w:lineRule="exact"/>
        <w:ind w:firstLine="660" w:firstLineChars="200"/>
        <w:rPr>
          <w:rFonts w:eastAsia="方正仿宋_GBK"/>
          <w:sz w:val="33"/>
          <w:szCs w:val="33"/>
        </w:rPr>
      </w:pPr>
      <w:r>
        <w:rPr>
          <w:rFonts w:hint="eastAsia" w:eastAsia="方正仿宋_GBK"/>
          <w:sz w:val="33"/>
          <w:szCs w:val="33"/>
          <w:lang w:eastAsia="zh-CN"/>
        </w:rPr>
        <w:t>43.</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hint="eastAsia" w:eastAsia="方正仿宋_GBK"/>
          <w:sz w:val="33"/>
          <w:szCs w:val="33"/>
        </w:rPr>
        <w:t>大中型水库移民后期扶持专项支出</w:t>
      </w:r>
      <w:r>
        <w:rPr>
          <w:rFonts w:hint="eastAsia" w:eastAsia="方正仿宋_GBK"/>
          <w:sz w:val="33"/>
          <w:szCs w:val="33"/>
          <w:lang w:eastAsia="zh-CN"/>
        </w:rPr>
        <w:t>（</w:t>
      </w:r>
      <w:r>
        <w:rPr>
          <w:rFonts w:hint="eastAsia" w:eastAsia="方正仿宋_GBK"/>
          <w:sz w:val="33"/>
          <w:szCs w:val="33"/>
          <w:lang w:val="en-US" w:eastAsia="zh-CN"/>
        </w:rPr>
        <w:t>21</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53.9</w:t>
      </w:r>
      <w:r>
        <w:rPr>
          <w:rFonts w:eastAsia="方正仿宋_GBK"/>
          <w:sz w:val="33"/>
          <w:szCs w:val="33"/>
        </w:rPr>
        <w:t>万元。</w:t>
      </w:r>
    </w:p>
    <w:p w14:paraId="06749BB6">
      <w:pPr>
        <w:spacing w:line="560" w:lineRule="exact"/>
        <w:ind w:firstLine="660" w:firstLineChars="200"/>
        <w:rPr>
          <w:rFonts w:eastAsia="方正仿宋_GBK"/>
          <w:sz w:val="33"/>
          <w:szCs w:val="33"/>
        </w:rPr>
      </w:pPr>
      <w:r>
        <w:rPr>
          <w:rFonts w:hint="eastAsia" w:eastAsia="方正仿宋_GBK"/>
          <w:sz w:val="33"/>
          <w:szCs w:val="33"/>
          <w:lang w:eastAsia="zh-CN"/>
        </w:rPr>
        <w:t>44.</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对村级公益事业建设的补助</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81.67</w:t>
      </w:r>
      <w:r>
        <w:rPr>
          <w:rFonts w:eastAsia="方正仿宋_GBK"/>
          <w:sz w:val="33"/>
          <w:szCs w:val="33"/>
        </w:rPr>
        <w:t>万元。</w:t>
      </w:r>
    </w:p>
    <w:p w14:paraId="0FCBD3E9">
      <w:pPr>
        <w:spacing w:line="560" w:lineRule="exact"/>
        <w:ind w:firstLine="660" w:firstLineChars="200"/>
        <w:rPr>
          <w:rFonts w:eastAsia="方正仿宋_GBK"/>
          <w:sz w:val="33"/>
          <w:szCs w:val="33"/>
        </w:rPr>
      </w:pPr>
      <w:r>
        <w:rPr>
          <w:rFonts w:hint="eastAsia" w:eastAsia="方正仿宋_GBK"/>
          <w:sz w:val="33"/>
          <w:szCs w:val="33"/>
          <w:lang w:eastAsia="zh-CN"/>
        </w:rPr>
        <w:t>45.</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对村民委员会和村党支部的补助</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419.48</w:t>
      </w:r>
      <w:r>
        <w:rPr>
          <w:rFonts w:eastAsia="方正仿宋_GBK"/>
          <w:sz w:val="33"/>
          <w:szCs w:val="33"/>
        </w:rPr>
        <w:t>万元。</w:t>
      </w:r>
    </w:p>
    <w:p w14:paraId="768AB82D">
      <w:pPr>
        <w:spacing w:line="560" w:lineRule="exact"/>
        <w:ind w:firstLine="660" w:firstLineChars="200"/>
        <w:rPr>
          <w:rFonts w:eastAsia="方正仿宋_GBK"/>
          <w:sz w:val="33"/>
          <w:szCs w:val="33"/>
        </w:rPr>
      </w:pPr>
      <w:r>
        <w:rPr>
          <w:rFonts w:hint="eastAsia" w:eastAsia="方正仿宋_GBK"/>
          <w:sz w:val="33"/>
          <w:szCs w:val="33"/>
          <w:lang w:eastAsia="zh-CN"/>
        </w:rPr>
        <w:t>46.</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99款</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52.02</w:t>
      </w:r>
      <w:r>
        <w:rPr>
          <w:rFonts w:eastAsia="方正仿宋_GBK"/>
          <w:sz w:val="33"/>
          <w:szCs w:val="33"/>
        </w:rPr>
        <w:t>万元。</w:t>
      </w:r>
    </w:p>
    <w:p w14:paraId="3BF6EBC1">
      <w:pPr>
        <w:spacing w:line="560" w:lineRule="exact"/>
        <w:ind w:firstLine="660" w:firstLineChars="200"/>
        <w:rPr>
          <w:rFonts w:eastAsia="方正仿宋_GBK"/>
          <w:sz w:val="33"/>
          <w:szCs w:val="33"/>
        </w:rPr>
      </w:pPr>
      <w:r>
        <w:rPr>
          <w:rFonts w:hint="eastAsia" w:eastAsia="方正仿宋_GBK"/>
          <w:sz w:val="33"/>
          <w:szCs w:val="33"/>
          <w:lang w:eastAsia="zh-CN"/>
        </w:rPr>
        <w:t>47.</w:t>
      </w:r>
      <w:r>
        <w:rPr>
          <w:rFonts w:eastAsia="方正仿宋_GBK"/>
          <w:sz w:val="33"/>
          <w:szCs w:val="33"/>
        </w:rPr>
        <w:t>住房保障支出</w:t>
      </w:r>
      <w:r>
        <w:rPr>
          <w:rFonts w:hint="eastAsia" w:eastAsia="方正仿宋_GBK"/>
          <w:sz w:val="33"/>
          <w:szCs w:val="33"/>
          <w:lang w:eastAsia="zh-CN"/>
        </w:rPr>
        <w:t>（</w:t>
      </w:r>
      <w:r>
        <w:rPr>
          <w:rFonts w:eastAsia="方正仿宋_GBK"/>
          <w:sz w:val="33"/>
          <w:szCs w:val="33"/>
        </w:rPr>
        <w:t>221类</w:t>
      </w:r>
      <w:r>
        <w:rPr>
          <w:rFonts w:hint="eastAsia" w:eastAsia="方正仿宋_GBK"/>
          <w:sz w:val="33"/>
          <w:szCs w:val="33"/>
          <w:lang w:eastAsia="zh-CN"/>
        </w:rPr>
        <w:t>）</w:t>
      </w:r>
      <w:r>
        <w:rPr>
          <w:rFonts w:eastAsia="方正仿宋_GBK"/>
          <w:sz w:val="33"/>
          <w:szCs w:val="33"/>
        </w:rPr>
        <w:t>住房改革支出</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住房公积金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95.42</w:t>
      </w:r>
      <w:r>
        <w:rPr>
          <w:rFonts w:eastAsia="方正仿宋_GBK"/>
          <w:sz w:val="33"/>
          <w:szCs w:val="33"/>
        </w:rPr>
        <w:t>万元。</w:t>
      </w:r>
    </w:p>
    <w:p w14:paraId="7CCB7228">
      <w:pPr>
        <w:spacing w:line="560" w:lineRule="exact"/>
        <w:ind w:firstLine="660" w:firstLineChars="200"/>
        <w:rPr>
          <w:rFonts w:eastAsia="仿宋"/>
          <w:b/>
          <w:sz w:val="32"/>
          <w:szCs w:val="32"/>
        </w:rPr>
      </w:pPr>
      <w:r>
        <w:rPr>
          <w:rFonts w:hint="eastAsia" w:eastAsia="方正仿宋_GBK"/>
          <w:sz w:val="33"/>
          <w:szCs w:val="33"/>
          <w:lang w:eastAsia="zh-CN"/>
        </w:rPr>
        <w:t>48.</w:t>
      </w:r>
      <w:r>
        <w:rPr>
          <w:rFonts w:eastAsia="方正仿宋_GBK"/>
          <w:sz w:val="33"/>
          <w:szCs w:val="33"/>
        </w:rPr>
        <w:t>灾害防治及应急管理支出</w:t>
      </w:r>
      <w:r>
        <w:rPr>
          <w:rFonts w:hint="eastAsia" w:eastAsia="方正仿宋_GBK"/>
          <w:sz w:val="33"/>
          <w:szCs w:val="33"/>
          <w:lang w:eastAsia="zh-CN"/>
        </w:rPr>
        <w:t>（</w:t>
      </w:r>
      <w:r>
        <w:rPr>
          <w:rFonts w:eastAsia="方正仿宋_GBK"/>
          <w:sz w:val="33"/>
          <w:szCs w:val="33"/>
        </w:rPr>
        <w:t>224类</w:t>
      </w:r>
      <w:r>
        <w:rPr>
          <w:rFonts w:hint="eastAsia" w:eastAsia="方正仿宋_GBK"/>
          <w:sz w:val="33"/>
          <w:szCs w:val="33"/>
          <w:lang w:eastAsia="zh-CN"/>
        </w:rPr>
        <w:t>）</w:t>
      </w:r>
      <w:r>
        <w:rPr>
          <w:rFonts w:eastAsia="方正仿宋_GBK"/>
          <w:sz w:val="33"/>
          <w:szCs w:val="33"/>
        </w:rPr>
        <w:t>应急管理事务</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其他灾害防治及应急管理支出</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18.47</w:t>
      </w:r>
      <w:r>
        <w:rPr>
          <w:rFonts w:eastAsia="方正仿宋_GBK"/>
          <w:sz w:val="33"/>
          <w:szCs w:val="33"/>
        </w:rPr>
        <w:t>万元。</w:t>
      </w:r>
    </w:p>
    <w:p w14:paraId="0AA8A15B">
      <w:pPr>
        <w:tabs>
          <w:tab w:val="right" w:pos="8306"/>
        </w:tabs>
        <w:spacing w:line="560" w:lineRule="exact"/>
        <w:ind w:firstLine="660" w:firstLineChars="200"/>
        <w:outlineLvl w:val="1"/>
        <w:rPr>
          <w:rFonts w:eastAsia="方正黑体_GBK"/>
          <w:sz w:val="33"/>
          <w:szCs w:val="33"/>
        </w:rPr>
      </w:pPr>
      <w:bookmarkStart w:id="46" w:name="_Toc15396608"/>
      <w:bookmarkStart w:id="47" w:name="_Toc15377214"/>
      <w:bookmarkStart w:id="48" w:name="_Toc31"/>
      <w:r>
        <w:rPr>
          <w:rFonts w:eastAsia="方正黑体_GBK"/>
          <w:sz w:val="33"/>
          <w:szCs w:val="33"/>
        </w:rPr>
        <w:t>六、一般公共预算财政拨款基本支出决算情况说明</w:t>
      </w:r>
      <w:bookmarkEnd w:id="46"/>
      <w:bookmarkEnd w:id="47"/>
      <w:bookmarkEnd w:id="48"/>
      <w:r>
        <w:rPr>
          <w:rFonts w:eastAsia="方正黑体_GBK"/>
          <w:sz w:val="33"/>
          <w:szCs w:val="33"/>
        </w:rPr>
        <w:tab/>
      </w:r>
    </w:p>
    <w:p w14:paraId="3927F852">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年度一般公共预算财政拨款基本支出</w:t>
      </w:r>
      <w:r>
        <w:rPr>
          <w:rFonts w:hint="eastAsia" w:eastAsia="方正仿宋_GBK"/>
          <w:sz w:val="33"/>
          <w:szCs w:val="33"/>
          <w:lang w:val="en-US" w:eastAsia="zh-CN"/>
        </w:rPr>
        <w:t>2806.8</w:t>
      </w:r>
      <w:r>
        <w:rPr>
          <w:rFonts w:eastAsia="方正仿宋_GBK"/>
          <w:sz w:val="33"/>
          <w:szCs w:val="33"/>
        </w:rPr>
        <w:t>万元，其中：</w:t>
      </w:r>
    </w:p>
    <w:p w14:paraId="7E22507E">
      <w:pPr>
        <w:spacing w:line="600" w:lineRule="exact"/>
        <w:ind w:firstLine="645"/>
        <w:rPr>
          <w:rFonts w:eastAsia="仿宋"/>
          <w:sz w:val="32"/>
          <w:szCs w:val="32"/>
        </w:rPr>
      </w:pPr>
      <w:r>
        <w:rPr>
          <w:rFonts w:eastAsia="方正仿宋_GBK"/>
          <w:sz w:val="33"/>
          <w:szCs w:val="33"/>
        </w:rPr>
        <w:t>人员经费</w:t>
      </w:r>
      <w:r>
        <w:rPr>
          <w:rFonts w:hint="eastAsia" w:eastAsia="方正仿宋_GBK"/>
          <w:sz w:val="33"/>
          <w:szCs w:val="33"/>
          <w:lang w:val="en-US" w:eastAsia="zh-CN"/>
        </w:rPr>
        <w:t>1690.55</w:t>
      </w:r>
      <w:r>
        <w:rPr>
          <w:rFonts w:eastAsia="方正仿宋_GBK"/>
          <w:sz w:val="33"/>
          <w:szCs w:val="33"/>
        </w:rPr>
        <w:t>万元，主要包括：基本工资</w:t>
      </w:r>
      <w:r>
        <w:rPr>
          <w:rFonts w:hint="eastAsia" w:eastAsia="方正仿宋_GBK"/>
          <w:sz w:val="33"/>
          <w:szCs w:val="33"/>
          <w:lang w:val="en-US" w:eastAsia="zh-CN"/>
        </w:rPr>
        <w:t>251.67</w:t>
      </w:r>
      <w:r>
        <w:rPr>
          <w:rFonts w:eastAsia="方正仿宋_GBK"/>
          <w:sz w:val="33"/>
          <w:szCs w:val="33"/>
        </w:rPr>
        <w:t>万元、津贴补贴</w:t>
      </w:r>
      <w:r>
        <w:rPr>
          <w:rFonts w:hint="eastAsia" w:eastAsia="方正仿宋_GBK"/>
          <w:sz w:val="33"/>
          <w:szCs w:val="33"/>
          <w:lang w:val="en-US" w:eastAsia="zh-CN"/>
        </w:rPr>
        <w:t>168.05</w:t>
      </w:r>
      <w:r>
        <w:rPr>
          <w:rFonts w:eastAsia="方正仿宋_GBK"/>
          <w:sz w:val="33"/>
          <w:szCs w:val="33"/>
        </w:rPr>
        <w:t>万元、奖金</w:t>
      </w:r>
      <w:r>
        <w:rPr>
          <w:rFonts w:hint="eastAsia" w:eastAsia="方正仿宋_GBK"/>
          <w:sz w:val="33"/>
          <w:szCs w:val="33"/>
          <w:lang w:val="en-US" w:eastAsia="zh-CN"/>
        </w:rPr>
        <w:t>174.91</w:t>
      </w:r>
      <w:r>
        <w:rPr>
          <w:rFonts w:eastAsia="方正仿宋_GBK"/>
          <w:sz w:val="33"/>
          <w:szCs w:val="33"/>
        </w:rPr>
        <w:t>万元、绩效工资</w:t>
      </w:r>
      <w:r>
        <w:rPr>
          <w:rFonts w:hint="eastAsia" w:eastAsia="方正仿宋_GBK"/>
          <w:sz w:val="33"/>
          <w:szCs w:val="33"/>
          <w:lang w:val="en-US" w:eastAsia="zh-CN"/>
        </w:rPr>
        <w:t>210.15</w:t>
      </w:r>
      <w:r>
        <w:rPr>
          <w:rFonts w:eastAsia="方正仿宋_GBK"/>
          <w:sz w:val="33"/>
          <w:szCs w:val="33"/>
        </w:rPr>
        <w:t>万元、机关事业单位基本养老保险缴费146.23万元、职业年金缴费</w:t>
      </w:r>
      <w:r>
        <w:rPr>
          <w:rFonts w:hint="eastAsia" w:eastAsia="方正仿宋_GBK"/>
          <w:sz w:val="33"/>
          <w:szCs w:val="33"/>
        </w:rPr>
        <w:t>27.54</w:t>
      </w:r>
      <w:r>
        <w:rPr>
          <w:rFonts w:eastAsia="方正仿宋_GBK"/>
          <w:sz w:val="33"/>
          <w:szCs w:val="33"/>
        </w:rPr>
        <w:t>万元、职工基本医疗保险缴费</w:t>
      </w:r>
      <w:r>
        <w:rPr>
          <w:rFonts w:hint="eastAsia" w:eastAsia="方正仿宋_GBK"/>
          <w:sz w:val="33"/>
          <w:szCs w:val="33"/>
        </w:rPr>
        <w:t>66.79</w:t>
      </w:r>
      <w:r>
        <w:rPr>
          <w:rFonts w:eastAsia="方正仿宋_GBK"/>
          <w:sz w:val="33"/>
          <w:szCs w:val="33"/>
        </w:rPr>
        <w:t>万元、公务员医疗补助缴费</w:t>
      </w:r>
      <w:r>
        <w:rPr>
          <w:rFonts w:hint="eastAsia" w:eastAsia="方正仿宋_GBK"/>
          <w:sz w:val="33"/>
          <w:szCs w:val="33"/>
        </w:rPr>
        <w:t>37.07</w:t>
      </w:r>
      <w:r>
        <w:rPr>
          <w:rFonts w:eastAsia="方正仿宋_GBK"/>
          <w:sz w:val="33"/>
          <w:szCs w:val="33"/>
        </w:rPr>
        <w:t>万元、其他社会保障缴费</w:t>
      </w:r>
      <w:r>
        <w:rPr>
          <w:rFonts w:hint="eastAsia" w:eastAsia="方正仿宋_GBK"/>
          <w:sz w:val="33"/>
          <w:szCs w:val="33"/>
        </w:rPr>
        <w:t>3.15</w:t>
      </w:r>
      <w:r>
        <w:rPr>
          <w:rFonts w:eastAsia="方正仿宋_GBK"/>
          <w:sz w:val="33"/>
          <w:szCs w:val="33"/>
        </w:rPr>
        <w:t>万元、住房公积金</w:t>
      </w:r>
      <w:r>
        <w:rPr>
          <w:rFonts w:hint="eastAsia" w:eastAsia="方正仿宋_GBK"/>
          <w:sz w:val="33"/>
          <w:szCs w:val="33"/>
        </w:rPr>
        <w:t>95.42</w:t>
      </w:r>
      <w:r>
        <w:rPr>
          <w:rFonts w:eastAsia="方正仿宋_GBK"/>
          <w:sz w:val="33"/>
          <w:szCs w:val="33"/>
        </w:rPr>
        <w:t>万元、医疗费</w:t>
      </w:r>
      <w:r>
        <w:rPr>
          <w:rFonts w:hint="eastAsia" w:eastAsia="方正仿宋_GBK"/>
          <w:sz w:val="33"/>
          <w:szCs w:val="33"/>
        </w:rPr>
        <w:t>3.47</w:t>
      </w:r>
      <w:r>
        <w:rPr>
          <w:rFonts w:eastAsia="方正仿宋_GBK"/>
          <w:sz w:val="33"/>
          <w:szCs w:val="33"/>
        </w:rPr>
        <w:t>万元、其他工资福利支出</w:t>
      </w:r>
      <w:r>
        <w:rPr>
          <w:rFonts w:hint="eastAsia" w:eastAsia="方正仿宋_GBK"/>
          <w:sz w:val="33"/>
          <w:szCs w:val="33"/>
        </w:rPr>
        <w:t>91.03</w:t>
      </w:r>
      <w:r>
        <w:rPr>
          <w:rFonts w:eastAsia="方正仿宋_GBK"/>
          <w:sz w:val="33"/>
          <w:szCs w:val="33"/>
        </w:rPr>
        <w:t>万元、其他对个人和家庭的补助支出</w:t>
      </w:r>
      <w:r>
        <w:rPr>
          <w:rFonts w:hint="eastAsia" w:eastAsia="方正仿宋_GBK"/>
          <w:sz w:val="33"/>
          <w:szCs w:val="33"/>
          <w:lang w:val="en-US" w:eastAsia="zh-CN"/>
        </w:rPr>
        <w:t>716.35</w:t>
      </w:r>
      <w:r>
        <w:rPr>
          <w:rFonts w:eastAsia="方正仿宋_GBK"/>
          <w:sz w:val="33"/>
          <w:szCs w:val="33"/>
        </w:rPr>
        <w:t>万元。</w:t>
      </w:r>
    </w:p>
    <w:p w14:paraId="0C1B431C">
      <w:pPr>
        <w:spacing w:line="560" w:lineRule="exact"/>
        <w:ind w:firstLine="660" w:firstLineChars="200"/>
        <w:rPr>
          <w:rFonts w:eastAsia="方正仿宋_GBK"/>
          <w:sz w:val="33"/>
          <w:szCs w:val="33"/>
        </w:rPr>
      </w:pPr>
      <w:r>
        <w:rPr>
          <w:rFonts w:eastAsia="方正仿宋_GBK"/>
          <w:sz w:val="33"/>
          <w:szCs w:val="33"/>
        </w:rPr>
        <w:t>公用经费</w:t>
      </w:r>
      <w:r>
        <w:rPr>
          <w:rFonts w:hint="eastAsia" w:eastAsia="方正仿宋_GBK"/>
          <w:sz w:val="33"/>
          <w:szCs w:val="33"/>
          <w:lang w:val="en-US" w:eastAsia="zh-CN"/>
        </w:rPr>
        <w:t>228.53</w:t>
      </w:r>
      <w:r>
        <w:rPr>
          <w:rFonts w:eastAsia="方正仿宋_GBK"/>
          <w:sz w:val="33"/>
          <w:szCs w:val="33"/>
        </w:rPr>
        <w:t>万元，主要包括：办公费</w:t>
      </w:r>
      <w:r>
        <w:rPr>
          <w:rFonts w:hint="eastAsia" w:eastAsia="方正仿宋_GBK"/>
          <w:sz w:val="33"/>
          <w:szCs w:val="33"/>
        </w:rPr>
        <w:t>127.61</w:t>
      </w:r>
      <w:r>
        <w:rPr>
          <w:rFonts w:eastAsia="方正仿宋_GBK"/>
          <w:sz w:val="33"/>
          <w:szCs w:val="33"/>
        </w:rPr>
        <w:t>万元、水费</w:t>
      </w:r>
      <w:r>
        <w:rPr>
          <w:rFonts w:hint="eastAsia" w:eastAsia="方正仿宋_GBK"/>
          <w:sz w:val="33"/>
          <w:szCs w:val="33"/>
        </w:rPr>
        <w:t>0.51</w:t>
      </w:r>
      <w:r>
        <w:rPr>
          <w:rFonts w:eastAsia="方正仿宋_GBK"/>
          <w:sz w:val="33"/>
          <w:szCs w:val="33"/>
        </w:rPr>
        <w:t>万元、电费</w:t>
      </w:r>
      <w:r>
        <w:rPr>
          <w:rFonts w:hint="eastAsia" w:eastAsia="方正仿宋_GBK"/>
          <w:sz w:val="33"/>
          <w:szCs w:val="33"/>
        </w:rPr>
        <w:t>3.43</w:t>
      </w:r>
      <w:r>
        <w:rPr>
          <w:rFonts w:eastAsia="方正仿宋_GBK"/>
          <w:sz w:val="33"/>
          <w:szCs w:val="33"/>
        </w:rPr>
        <w:t>万元、邮电费</w:t>
      </w:r>
      <w:r>
        <w:rPr>
          <w:rFonts w:hint="eastAsia" w:eastAsia="方正仿宋_GBK"/>
          <w:sz w:val="33"/>
          <w:szCs w:val="33"/>
        </w:rPr>
        <w:t>4.88</w:t>
      </w:r>
      <w:r>
        <w:rPr>
          <w:rFonts w:eastAsia="方正仿宋_GBK"/>
          <w:sz w:val="33"/>
          <w:szCs w:val="33"/>
        </w:rPr>
        <w:t>万元、差旅费</w:t>
      </w:r>
      <w:r>
        <w:rPr>
          <w:rFonts w:hint="eastAsia" w:eastAsia="方正仿宋_GBK"/>
          <w:sz w:val="33"/>
          <w:szCs w:val="33"/>
        </w:rPr>
        <w:t>35.07</w:t>
      </w:r>
      <w:r>
        <w:rPr>
          <w:rFonts w:eastAsia="方正仿宋_GBK"/>
          <w:sz w:val="33"/>
          <w:szCs w:val="33"/>
        </w:rPr>
        <w:t>万元、会议费</w:t>
      </w:r>
      <w:r>
        <w:rPr>
          <w:rFonts w:hint="eastAsia" w:eastAsia="方正仿宋_GBK"/>
          <w:sz w:val="33"/>
          <w:szCs w:val="33"/>
        </w:rPr>
        <w:t>13.01</w:t>
      </w:r>
      <w:r>
        <w:rPr>
          <w:rFonts w:eastAsia="方正仿宋_GBK"/>
          <w:sz w:val="33"/>
          <w:szCs w:val="33"/>
        </w:rPr>
        <w:t>万元、培训费</w:t>
      </w:r>
      <w:r>
        <w:rPr>
          <w:rFonts w:hint="eastAsia" w:eastAsia="方正仿宋_GBK"/>
          <w:sz w:val="33"/>
          <w:szCs w:val="33"/>
        </w:rPr>
        <w:t>0.37</w:t>
      </w:r>
      <w:r>
        <w:rPr>
          <w:rFonts w:eastAsia="方正仿宋_GBK"/>
          <w:sz w:val="33"/>
          <w:szCs w:val="33"/>
        </w:rPr>
        <w:t>万元、劳务费</w:t>
      </w:r>
      <w:r>
        <w:rPr>
          <w:rFonts w:hint="eastAsia" w:eastAsia="方正仿宋_GBK"/>
          <w:sz w:val="33"/>
          <w:szCs w:val="33"/>
        </w:rPr>
        <w:t>124.37</w:t>
      </w:r>
      <w:r>
        <w:rPr>
          <w:rFonts w:eastAsia="方正仿宋_GBK"/>
          <w:sz w:val="33"/>
          <w:szCs w:val="33"/>
        </w:rPr>
        <w:t>万元、委托业务费</w:t>
      </w:r>
      <w:r>
        <w:rPr>
          <w:rFonts w:hint="eastAsia" w:eastAsia="方正仿宋_GBK"/>
          <w:sz w:val="33"/>
          <w:szCs w:val="33"/>
        </w:rPr>
        <w:t>2.69</w:t>
      </w:r>
      <w:r>
        <w:rPr>
          <w:rFonts w:eastAsia="方正仿宋_GBK"/>
          <w:sz w:val="33"/>
          <w:szCs w:val="33"/>
        </w:rPr>
        <w:t>万元、工会经费</w:t>
      </w:r>
      <w:r>
        <w:rPr>
          <w:rFonts w:hint="eastAsia" w:eastAsia="方正仿宋_GBK"/>
          <w:sz w:val="33"/>
          <w:szCs w:val="33"/>
        </w:rPr>
        <w:t>16.24</w:t>
      </w:r>
      <w:r>
        <w:rPr>
          <w:rFonts w:eastAsia="方正仿宋_GBK"/>
          <w:sz w:val="33"/>
          <w:szCs w:val="33"/>
        </w:rPr>
        <w:t>万元、福利费</w:t>
      </w:r>
      <w:r>
        <w:rPr>
          <w:rFonts w:hint="eastAsia" w:eastAsia="方正仿宋_GBK"/>
          <w:sz w:val="33"/>
          <w:szCs w:val="33"/>
        </w:rPr>
        <w:t>7.74</w:t>
      </w:r>
      <w:r>
        <w:rPr>
          <w:rFonts w:eastAsia="方正仿宋_GBK"/>
          <w:sz w:val="33"/>
          <w:szCs w:val="33"/>
        </w:rPr>
        <w:t>万元、公务用车运行维护费</w:t>
      </w:r>
      <w:r>
        <w:rPr>
          <w:rFonts w:hint="eastAsia" w:eastAsia="方正仿宋_GBK"/>
          <w:sz w:val="33"/>
          <w:szCs w:val="33"/>
        </w:rPr>
        <w:t>9.10</w:t>
      </w:r>
      <w:r>
        <w:rPr>
          <w:rFonts w:eastAsia="方正仿宋_GBK"/>
          <w:sz w:val="33"/>
          <w:szCs w:val="33"/>
        </w:rPr>
        <w:t>万元、其他交通费用</w:t>
      </w:r>
      <w:r>
        <w:rPr>
          <w:rFonts w:hint="eastAsia" w:eastAsia="方正仿宋_GBK"/>
          <w:sz w:val="33"/>
          <w:szCs w:val="33"/>
        </w:rPr>
        <w:t>27.80</w:t>
      </w:r>
      <w:r>
        <w:rPr>
          <w:rFonts w:eastAsia="方正仿宋_GBK"/>
          <w:sz w:val="33"/>
          <w:szCs w:val="33"/>
        </w:rPr>
        <w:t>万元等。</w:t>
      </w:r>
    </w:p>
    <w:p w14:paraId="6EBFF94B">
      <w:pPr>
        <w:tabs>
          <w:tab w:val="right" w:pos="8306"/>
        </w:tabs>
        <w:spacing w:line="560" w:lineRule="exact"/>
        <w:ind w:firstLine="660" w:firstLineChars="200"/>
        <w:outlineLvl w:val="1"/>
        <w:rPr>
          <w:rFonts w:eastAsia="方正黑体_GBK"/>
          <w:sz w:val="33"/>
          <w:szCs w:val="33"/>
        </w:rPr>
      </w:pPr>
      <w:bookmarkStart w:id="49" w:name="_Toc15396609"/>
      <w:bookmarkStart w:id="50" w:name="_Toc498"/>
      <w:bookmarkStart w:id="51" w:name="_Toc15377215"/>
      <w:r>
        <w:rPr>
          <w:rFonts w:eastAsia="方正黑体_GBK"/>
          <w:sz w:val="33"/>
          <w:szCs w:val="33"/>
        </w:rPr>
        <w:t>七、财政拨款“三公”经费支出决算情况说明</w:t>
      </w:r>
      <w:bookmarkEnd w:id="49"/>
      <w:bookmarkEnd w:id="50"/>
      <w:bookmarkEnd w:id="51"/>
    </w:p>
    <w:p w14:paraId="22AA55B0">
      <w:pPr>
        <w:spacing w:line="600" w:lineRule="exact"/>
        <w:ind w:firstLine="640"/>
        <w:outlineLvl w:val="2"/>
        <w:rPr>
          <w:rFonts w:eastAsia="方正楷体_GBK"/>
          <w:b/>
          <w:sz w:val="33"/>
          <w:szCs w:val="33"/>
        </w:rPr>
      </w:pPr>
      <w:bookmarkStart w:id="52" w:name="_Toc15377216"/>
      <w:r>
        <w:rPr>
          <w:rFonts w:eastAsia="方正楷体_GBK"/>
          <w:b/>
          <w:sz w:val="33"/>
          <w:szCs w:val="33"/>
        </w:rPr>
        <w:t>（一）“三公”经费财政拨款支出决算总体情况说明</w:t>
      </w:r>
      <w:bookmarkEnd w:id="52"/>
    </w:p>
    <w:p w14:paraId="48518FFA">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年度“三公”经费财政拨款支出决算为</w:t>
      </w:r>
      <w:r>
        <w:rPr>
          <w:rFonts w:hint="eastAsia" w:eastAsia="方正仿宋_GBK"/>
          <w:sz w:val="33"/>
          <w:szCs w:val="33"/>
          <w:lang w:val="en-US" w:eastAsia="zh-CN"/>
        </w:rPr>
        <w:t>9.1</w:t>
      </w:r>
      <w:r>
        <w:rPr>
          <w:rFonts w:eastAsia="方正仿宋_GBK"/>
          <w:sz w:val="33"/>
          <w:szCs w:val="33"/>
        </w:rPr>
        <w:t>万元，完成预算100.00%。</w:t>
      </w:r>
    </w:p>
    <w:p w14:paraId="4A0D12FF">
      <w:pPr>
        <w:spacing w:line="600" w:lineRule="exact"/>
        <w:ind w:firstLine="640"/>
        <w:outlineLvl w:val="2"/>
        <w:rPr>
          <w:rFonts w:eastAsia="方正楷体_GBK"/>
          <w:b/>
          <w:sz w:val="33"/>
          <w:szCs w:val="33"/>
        </w:rPr>
      </w:pPr>
      <w:bookmarkStart w:id="53" w:name="_Toc15377217"/>
      <w:r>
        <w:rPr>
          <w:rFonts w:eastAsia="方正楷体_GBK"/>
          <w:b/>
          <w:sz w:val="33"/>
          <w:szCs w:val="33"/>
        </w:rPr>
        <w:t>（二）“三公”经费财政拨款支出决算具体情况说明</w:t>
      </w:r>
      <w:bookmarkEnd w:id="53"/>
    </w:p>
    <w:p w14:paraId="501AD29B">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年度“三公”经费财政拨款支出决算中，因公出国（境）费支出决算0万元，占0.00%；公务用车购置及运行维护费支出决算</w:t>
      </w:r>
      <w:r>
        <w:rPr>
          <w:rFonts w:hint="eastAsia" w:eastAsia="方正仿宋_GBK"/>
          <w:sz w:val="33"/>
          <w:szCs w:val="33"/>
          <w:lang w:val="en-US" w:eastAsia="zh-CN"/>
        </w:rPr>
        <w:t>9.1</w:t>
      </w:r>
      <w:r>
        <w:rPr>
          <w:rFonts w:eastAsia="方正仿宋_GBK"/>
          <w:sz w:val="33"/>
          <w:szCs w:val="33"/>
        </w:rPr>
        <w:t>万元，占100.00%；公务接待费支出决算0.0万元，占0.00%。具体情况如下：</w:t>
      </w:r>
    </w:p>
    <w:p w14:paraId="2308CE70">
      <w:pPr>
        <w:spacing w:line="600" w:lineRule="exact"/>
        <w:ind w:firstLine="640"/>
        <w:rPr>
          <w:rFonts w:eastAsia="仿宋"/>
          <w:sz w:val="32"/>
          <w:szCs w:val="32"/>
        </w:rPr>
      </w:pPr>
      <w:r>
        <w:rPr>
          <w:rFonts w:eastAsia="仿宋"/>
          <w:sz w:val="32"/>
          <w:szCs w:val="32"/>
        </w:rPr>
        <w:t>（图7：“三公”经费财政拨款支出结构）（饼状图）</w:t>
      </w:r>
    </w:p>
    <w:p w14:paraId="237A46C3">
      <w:pPr>
        <w:pStyle w:val="7"/>
        <w:spacing w:before="93"/>
        <w:rPr>
          <w:rFonts w:hint="eastAsia" w:ascii="Times New Roman" w:eastAsia="仿宋_GB2312"/>
          <w:lang w:eastAsia="zh-CN"/>
        </w:rPr>
      </w:pPr>
      <w:r>
        <w:rPr>
          <w:rFonts w:hint="eastAsia" w:ascii="Times New Roman" w:eastAsia="仿宋_GB2312"/>
          <w:lang w:eastAsia="zh-CN"/>
        </w:rPr>
        <w:drawing>
          <wp:inline distT="0" distB="0" distL="114300" distR="114300">
            <wp:extent cx="5207635" cy="1340485"/>
            <wp:effectExtent l="4445" t="4445" r="7620" b="762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994BED">
      <w:pPr>
        <w:spacing w:line="560" w:lineRule="exact"/>
        <w:ind w:firstLine="660" w:firstLineChars="200"/>
        <w:rPr>
          <w:rFonts w:eastAsia="方正仿宋_GBK"/>
          <w:sz w:val="33"/>
          <w:szCs w:val="33"/>
        </w:rPr>
      </w:pPr>
      <w:r>
        <w:rPr>
          <w:rFonts w:eastAsia="方正仿宋_GBK"/>
          <w:sz w:val="33"/>
          <w:szCs w:val="33"/>
        </w:rPr>
        <w:t>1.因公出国（境）经费支出0万元，完成预算0%。全年安排因公出国（境）团组0次，出国（境）0人。</w:t>
      </w:r>
    </w:p>
    <w:p w14:paraId="4EB32A65">
      <w:pPr>
        <w:spacing w:line="560" w:lineRule="exact"/>
        <w:ind w:firstLine="660" w:firstLineChars="200"/>
        <w:rPr>
          <w:rFonts w:eastAsia="方正仿宋_GBK"/>
          <w:sz w:val="33"/>
          <w:szCs w:val="33"/>
        </w:rPr>
      </w:pPr>
      <w:r>
        <w:rPr>
          <w:rFonts w:eastAsia="方正仿宋_GBK"/>
          <w:sz w:val="33"/>
          <w:szCs w:val="33"/>
        </w:rPr>
        <w:t>2.公务用车购置及运行维护费支出</w:t>
      </w:r>
      <w:r>
        <w:rPr>
          <w:rFonts w:hint="eastAsia" w:eastAsia="方正仿宋_GBK"/>
          <w:sz w:val="33"/>
          <w:szCs w:val="33"/>
          <w:lang w:val="en-US" w:eastAsia="zh-CN"/>
        </w:rPr>
        <w:t>9.1</w:t>
      </w:r>
      <w:r>
        <w:rPr>
          <w:rFonts w:eastAsia="方正仿宋_GBK"/>
          <w:sz w:val="33"/>
          <w:szCs w:val="33"/>
        </w:rPr>
        <w:t>万元。公务用车购置及运行维护费支出决算比2022年度</w:t>
      </w:r>
      <w:r>
        <w:rPr>
          <w:rFonts w:hint="eastAsia" w:eastAsia="方正仿宋_GBK"/>
          <w:sz w:val="33"/>
          <w:szCs w:val="33"/>
          <w:lang w:eastAsia="zh-CN"/>
        </w:rPr>
        <w:t>减少</w:t>
      </w:r>
      <w:r>
        <w:rPr>
          <w:rFonts w:hint="eastAsia" w:eastAsia="方正仿宋_GBK"/>
          <w:sz w:val="33"/>
          <w:szCs w:val="33"/>
          <w:lang w:val="en-US" w:eastAsia="zh-CN"/>
        </w:rPr>
        <w:t>3.26</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3.26</w:t>
      </w:r>
      <w:r>
        <w:rPr>
          <w:rFonts w:eastAsia="方正仿宋_GBK"/>
          <w:sz w:val="33"/>
          <w:szCs w:val="33"/>
        </w:rPr>
        <w:t>%。</w:t>
      </w:r>
    </w:p>
    <w:p w14:paraId="57402EF4">
      <w:pPr>
        <w:spacing w:line="560" w:lineRule="exact"/>
        <w:ind w:firstLine="660" w:firstLineChars="200"/>
        <w:rPr>
          <w:rFonts w:eastAsia="方正仿宋_GBK"/>
          <w:sz w:val="33"/>
          <w:szCs w:val="33"/>
        </w:rPr>
      </w:pPr>
      <w:r>
        <w:rPr>
          <w:rFonts w:eastAsia="方正仿宋_GBK"/>
          <w:sz w:val="33"/>
          <w:szCs w:val="33"/>
        </w:rPr>
        <w:t>其中：公务用车购置支出0万元。全年按规定更新购置公务用车0辆，其中：轿车0辆、金额0万元，越野车0辆、金额0万元，载客汽车0辆、金额0万元，主要用于日常公务交通的使用。截至202</w:t>
      </w:r>
      <w:r>
        <w:rPr>
          <w:rFonts w:hint="eastAsia" w:eastAsia="方正仿宋_GBK"/>
          <w:sz w:val="33"/>
          <w:szCs w:val="33"/>
          <w:lang w:val="en-US" w:eastAsia="zh-CN"/>
        </w:rPr>
        <w:t>4</w:t>
      </w:r>
      <w:r>
        <w:rPr>
          <w:rFonts w:eastAsia="方正仿宋_GBK"/>
          <w:sz w:val="33"/>
          <w:szCs w:val="33"/>
        </w:rPr>
        <w:t>年12月31日，单位共有公务用车3辆，其中：轿车1辆、越野车2辆。</w:t>
      </w:r>
    </w:p>
    <w:p w14:paraId="7D626E4E">
      <w:pPr>
        <w:spacing w:line="560" w:lineRule="exact"/>
        <w:ind w:firstLine="660" w:firstLineChars="200"/>
        <w:rPr>
          <w:rFonts w:eastAsia="方正仿宋_GBK"/>
          <w:sz w:val="33"/>
          <w:szCs w:val="33"/>
        </w:rPr>
      </w:pPr>
      <w:r>
        <w:rPr>
          <w:rFonts w:eastAsia="方正仿宋_GBK"/>
          <w:sz w:val="33"/>
          <w:szCs w:val="33"/>
        </w:rPr>
        <w:t>公务用车运行维护费支出</w:t>
      </w:r>
      <w:r>
        <w:rPr>
          <w:rFonts w:hint="eastAsia" w:eastAsia="方正仿宋_GBK"/>
          <w:sz w:val="33"/>
          <w:szCs w:val="33"/>
          <w:lang w:val="en-US" w:eastAsia="zh-CN"/>
        </w:rPr>
        <w:t>9.1</w:t>
      </w:r>
      <w:r>
        <w:rPr>
          <w:rFonts w:eastAsia="方正仿宋_GBK"/>
          <w:sz w:val="33"/>
          <w:szCs w:val="33"/>
        </w:rPr>
        <w:t>万元。主要用于开展日常工作等所需的公务用车燃料费、维修费、过路过桥费、保险费等支出。</w:t>
      </w:r>
    </w:p>
    <w:p w14:paraId="178C0273">
      <w:pPr>
        <w:spacing w:line="560" w:lineRule="exact"/>
        <w:ind w:firstLine="660" w:firstLineChars="200"/>
        <w:rPr>
          <w:rFonts w:eastAsia="方正仿宋_GBK"/>
          <w:sz w:val="33"/>
          <w:szCs w:val="33"/>
        </w:rPr>
      </w:pPr>
      <w:r>
        <w:rPr>
          <w:rFonts w:eastAsia="方正仿宋_GBK"/>
          <w:sz w:val="33"/>
          <w:szCs w:val="33"/>
        </w:rPr>
        <w:t>3.公务接待费支出0.0万元公务接待费支出决算比202</w:t>
      </w:r>
      <w:r>
        <w:rPr>
          <w:rFonts w:hint="eastAsia" w:eastAsia="方正仿宋_GBK"/>
          <w:sz w:val="33"/>
          <w:szCs w:val="33"/>
          <w:lang w:val="en-US" w:eastAsia="zh-CN"/>
        </w:rPr>
        <w:t>3</w:t>
      </w:r>
      <w:r>
        <w:rPr>
          <w:rFonts w:eastAsia="方正仿宋_GBK"/>
          <w:sz w:val="33"/>
          <w:szCs w:val="33"/>
        </w:rPr>
        <w:t>年度增加0.0万元，增长0%。主要原因是本年度我单位无公务接待。</w:t>
      </w:r>
    </w:p>
    <w:p w14:paraId="5FF9F9DC">
      <w:pPr>
        <w:tabs>
          <w:tab w:val="right" w:pos="8306"/>
        </w:tabs>
        <w:spacing w:line="560" w:lineRule="exact"/>
        <w:ind w:firstLine="660" w:firstLineChars="200"/>
        <w:outlineLvl w:val="1"/>
        <w:rPr>
          <w:rFonts w:eastAsia="方正黑体_GBK"/>
          <w:sz w:val="33"/>
          <w:szCs w:val="33"/>
        </w:rPr>
      </w:pPr>
      <w:bookmarkStart w:id="54" w:name="_Toc15396610"/>
      <w:bookmarkStart w:id="55" w:name="_Toc22974"/>
      <w:bookmarkStart w:id="56" w:name="_Toc15377218"/>
      <w:r>
        <w:rPr>
          <w:rFonts w:eastAsia="方正黑体_GBK"/>
          <w:sz w:val="33"/>
          <w:szCs w:val="33"/>
        </w:rPr>
        <w:t>八、政府性基金预算支出决算情况说明</w:t>
      </w:r>
      <w:bookmarkEnd w:id="54"/>
      <w:bookmarkEnd w:id="55"/>
      <w:bookmarkEnd w:id="56"/>
    </w:p>
    <w:p w14:paraId="74FC33C9">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年度政府性基金预算财政拨款支出</w:t>
      </w:r>
      <w:r>
        <w:rPr>
          <w:rFonts w:hint="eastAsia" w:eastAsia="方正仿宋_GBK"/>
          <w:sz w:val="33"/>
          <w:szCs w:val="33"/>
          <w:lang w:val="en-US" w:eastAsia="zh-CN"/>
        </w:rPr>
        <w:t>14.49</w:t>
      </w:r>
      <w:r>
        <w:rPr>
          <w:rFonts w:eastAsia="方正仿宋_GBK"/>
          <w:sz w:val="33"/>
          <w:szCs w:val="33"/>
        </w:rPr>
        <w:t>万元。</w:t>
      </w:r>
    </w:p>
    <w:p w14:paraId="67B711F6">
      <w:pPr>
        <w:numPr>
          <w:ilvl w:val="0"/>
          <w:numId w:val="2"/>
        </w:numPr>
        <w:spacing w:line="560" w:lineRule="exact"/>
        <w:ind w:firstLine="660" w:firstLineChars="200"/>
        <w:outlineLvl w:val="1"/>
        <w:rPr>
          <w:rStyle w:val="34"/>
          <w:rFonts w:ascii="Times New Roman" w:hAnsi="Times New Roman" w:eastAsia="黑体" w:cs="Times New Roman"/>
          <w:b w:val="0"/>
        </w:rPr>
      </w:pPr>
      <w:bookmarkStart w:id="57" w:name="_Toc15377219"/>
      <w:bookmarkStart w:id="58" w:name="_Toc15396611"/>
      <w:bookmarkStart w:id="59" w:name="_Toc1723"/>
      <w:r>
        <w:rPr>
          <w:rFonts w:eastAsia="方正黑体_GBK"/>
          <w:sz w:val="33"/>
          <w:szCs w:val="33"/>
        </w:rPr>
        <w:t>国有资本经营预算支出决算情况说明</w:t>
      </w:r>
      <w:bookmarkEnd w:id="57"/>
      <w:bookmarkEnd w:id="58"/>
      <w:bookmarkEnd w:id="59"/>
    </w:p>
    <w:p w14:paraId="4DEFB26A">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年度，单位国有资本经营预算支出决算</w:t>
      </w:r>
      <w:r>
        <w:rPr>
          <w:rFonts w:hint="eastAsia" w:eastAsia="方正仿宋_GBK"/>
          <w:sz w:val="33"/>
          <w:szCs w:val="33"/>
          <w:lang w:val="en-US" w:eastAsia="zh-CN"/>
        </w:rPr>
        <w:t>0</w:t>
      </w:r>
      <w:r>
        <w:rPr>
          <w:rFonts w:eastAsia="方正仿宋_GBK"/>
          <w:sz w:val="33"/>
          <w:szCs w:val="33"/>
        </w:rPr>
        <w:t>万元。</w:t>
      </w:r>
    </w:p>
    <w:p w14:paraId="3EEE6005">
      <w:pPr>
        <w:numPr>
          <w:ilvl w:val="0"/>
          <w:numId w:val="2"/>
        </w:numPr>
        <w:spacing w:line="560" w:lineRule="exact"/>
        <w:ind w:firstLine="660" w:firstLineChars="200"/>
        <w:outlineLvl w:val="1"/>
        <w:rPr>
          <w:rStyle w:val="34"/>
          <w:rFonts w:ascii="Times New Roman" w:hAnsi="Times New Roman" w:eastAsia="方正黑体_GBK" w:cs="Times New Roman"/>
          <w:b w:val="0"/>
          <w:sz w:val="33"/>
          <w:szCs w:val="33"/>
        </w:rPr>
      </w:pPr>
      <w:bookmarkStart w:id="60" w:name="_Toc15396612"/>
      <w:bookmarkStart w:id="61" w:name="_Toc15377221"/>
      <w:bookmarkStart w:id="62" w:name="_Toc15894"/>
      <w:r>
        <w:rPr>
          <w:rStyle w:val="34"/>
          <w:rFonts w:ascii="Times New Roman" w:hAnsi="Times New Roman" w:eastAsia="方正黑体_GBK" w:cs="Times New Roman"/>
          <w:b w:val="0"/>
          <w:sz w:val="33"/>
          <w:szCs w:val="33"/>
        </w:rPr>
        <w:t>其他重要事项的情况说明</w:t>
      </w:r>
      <w:bookmarkEnd w:id="60"/>
      <w:bookmarkEnd w:id="61"/>
      <w:bookmarkEnd w:id="62"/>
    </w:p>
    <w:p w14:paraId="77EA64E5">
      <w:pPr>
        <w:spacing w:line="560" w:lineRule="exact"/>
        <w:ind w:firstLine="663" w:firstLineChars="200"/>
        <w:outlineLvl w:val="2"/>
        <w:rPr>
          <w:rFonts w:eastAsia="方正楷体_GBK"/>
          <w:sz w:val="33"/>
          <w:szCs w:val="33"/>
        </w:rPr>
      </w:pPr>
      <w:bookmarkStart w:id="63" w:name="_Toc15377222"/>
      <w:r>
        <w:rPr>
          <w:rFonts w:eastAsia="方正楷体_GBK"/>
          <w:b/>
          <w:sz w:val="33"/>
          <w:szCs w:val="33"/>
        </w:rPr>
        <w:t>（一）机关运行经费支出情况</w:t>
      </w:r>
      <w:bookmarkEnd w:id="63"/>
    </w:p>
    <w:p w14:paraId="37AB2545">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年度，盐边县永兴镇人民政府机关运行经费支出</w:t>
      </w:r>
      <w:r>
        <w:rPr>
          <w:rFonts w:hint="eastAsia" w:eastAsia="方正仿宋_GBK"/>
          <w:sz w:val="33"/>
          <w:szCs w:val="33"/>
          <w:lang w:val="en-US" w:eastAsia="zh-CN"/>
        </w:rPr>
        <w:t>228.52万元</w:t>
      </w:r>
      <w:r>
        <w:rPr>
          <w:rFonts w:eastAsia="方正仿宋_GBK"/>
          <w:sz w:val="33"/>
          <w:szCs w:val="33"/>
        </w:rPr>
        <w:t>，比202</w:t>
      </w:r>
      <w:r>
        <w:rPr>
          <w:rFonts w:hint="eastAsia" w:eastAsia="方正仿宋_GBK"/>
          <w:sz w:val="33"/>
          <w:szCs w:val="33"/>
          <w:lang w:val="en-US" w:eastAsia="zh-CN"/>
        </w:rPr>
        <w:t>3</w:t>
      </w:r>
      <w:r>
        <w:rPr>
          <w:rFonts w:eastAsia="方正仿宋_GBK"/>
          <w:sz w:val="33"/>
          <w:szCs w:val="33"/>
        </w:rPr>
        <w:t>年度</w:t>
      </w:r>
      <w:r>
        <w:rPr>
          <w:rFonts w:hint="eastAsia" w:eastAsia="方正仿宋_GBK"/>
          <w:sz w:val="33"/>
          <w:szCs w:val="33"/>
          <w:lang w:eastAsia="zh-CN"/>
        </w:rPr>
        <w:t>减少</w:t>
      </w:r>
      <w:r>
        <w:rPr>
          <w:rFonts w:hint="eastAsia" w:eastAsia="方正仿宋_GBK"/>
          <w:sz w:val="33"/>
          <w:szCs w:val="33"/>
          <w:lang w:val="en-US" w:eastAsia="zh-CN"/>
        </w:rPr>
        <w:t>30.61</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11.81</w:t>
      </w:r>
      <w:r>
        <w:rPr>
          <w:rFonts w:eastAsia="方正仿宋_GBK"/>
          <w:sz w:val="33"/>
          <w:szCs w:val="33"/>
        </w:rPr>
        <w:t>%。</w:t>
      </w:r>
    </w:p>
    <w:p w14:paraId="5AB08749">
      <w:pPr>
        <w:autoSpaceDE w:val="0"/>
        <w:autoSpaceDN w:val="0"/>
        <w:adjustRightInd w:val="0"/>
        <w:spacing w:line="600" w:lineRule="exact"/>
        <w:ind w:firstLine="663" w:firstLineChars="200"/>
        <w:jc w:val="left"/>
        <w:outlineLvl w:val="2"/>
        <w:rPr>
          <w:rFonts w:eastAsia="方正楷体_GBK"/>
          <w:b/>
          <w:sz w:val="33"/>
          <w:szCs w:val="33"/>
        </w:rPr>
      </w:pPr>
      <w:bookmarkStart w:id="64" w:name="_Toc15377223"/>
      <w:r>
        <w:rPr>
          <w:rFonts w:eastAsia="方正楷体_GBK"/>
          <w:b/>
          <w:sz w:val="33"/>
          <w:szCs w:val="33"/>
        </w:rPr>
        <w:t>（二）政府采购支出情况</w:t>
      </w:r>
      <w:bookmarkEnd w:id="64"/>
    </w:p>
    <w:p w14:paraId="3FDD4A6D">
      <w:pPr>
        <w:spacing w:line="560" w:lineRule="exact"/>
        <w:ind w:firstLine="660" w:firstLineChars="200"/>
        <w:rPr>
          <w:rFonts w:eastAsia="方正仿宋_GBK"/>
          <w:sz w:val="33"/>
          <w:szCs w:val="33"/>
        </w:rPr>
      </w:pPr>
      <w:r>
        <w:rPr>
          <w:rFonts w:eastAsia="方正仿宋_GBK"/>
          <w:sz w:val="33"/>
          <w:szCs w:val="33"/>
        </w:rPr>
        <w:t>2023年度，盐边县永兴镇人民政府采购支出总额</w:t>
      </w:r>
      <w:r>
        <w:rPr>
          <w:rFonts w:hint="eastAsia" w:eastAsia="方正仿宋_GBK"/>
          <w:sz w:val="33"/>
          <w:szCs w:val="33"/>
          <w:lang w:val="en-US" w:eastAsia="zh-CN"/>
        </w:rPr>
        <w:t>16.43</w:t>
      </w:r>
      <w:r>
        <w:rPr>
          <w:rFonts w:eastAsia="方正仿宋_GBK"/>
          <w:sz w:val="33"/>
          <w:szCs w:val="33"/>
        </w:rPr>
        <w:t>万元，其中：政府采购货物支出</w:t>
      </w:r>
      <w:r>
        <w:rPr>
          <w:rFonts w:hint="eastAsia" w:eastAsia="方正仿宋_GBK"/>
          <w:sz w:val="33"/>
          <w:szCs w:val="33"/>
          <w:lang w:val="en-US" w:eastAsia="zh-CN"/>
        </w:rPr>
        <w:t>9.53</w:t>
      </w:r>
      <w:r>
        <w:rPr>
          <w:rFonts w:eastAsia="方正仿宋_GBK"/>
          <w:sz w:val="33"/>
          <w:szCs w:val="33"/>
        </w:rPr>
        <w:t>万元、政府采购工程支出0.0万元、政府采购服务支出</w:t>
      </w:r>
      <w:r>
        <w:rPr>
          <w:rFonts w:hint="eastAsia" w:eastAsia="方正仿宋_GBK"/>
          <w:sz w:val="33"/>
          <w:szCs w:val="33"/>
          <w:lang w:val="en-US" w:eastAsia="zh-CN"/>
        </w:rPr>
        <w:t>6.9</w:t>
      </w:r>
      <w:r>
        <w:rPr>
          <w:rFonts w:eastAsia="方正仿宋_GBK"/>
          <w:sz w:val="33"/>
          <w:szCs w:val="33"/>
        </w:rPr>
        <w:t>万元。授予中小企业合同金额</w:t>
      </w:r>
      <w:r>
        <w:rPr>
          <w:rFonts w:hint="eastAsia" w:eastAsia="方正仿宋_GBK"/>
          <w:sz w:val="33"/>
          <w:szCs w:val="33"/>
          <w:lang w:val="en-US" w:eastAsia="zh-CN"/>
        </w:rPr>
        <w:t>15.52</w:t>
      </w:r>
      <w:r>
        <w:rPr>
          <w:rFonts w:eastAsia="方正仿宋_GBK"/>
          <w:sz w:val="33"/>
          <w:szCs w:val="33"/>
        </w:rPr>
        <w:t>万元，占政府采购支出总额的</w:t>
      </w:r>
      <w:r>
        <w:rPr>
          <w:rFonts w:hint="eastAsia" w:eastAsia="方正仿宋_GBK"/>
          <w:sz w:val="33"/>
          <w:szCs w:val="33"/>
          <w:lang w:val="en-US" w:eastAsia="zh-CN"/>
        </w:rPr>
        <w:t>94.46</w:t>
      </w:r>
      <w:r>
        <w:rPr>
          <w:rFonts w:eastAsia="方正仿宋_GBK"/>
          <w:sz w:val="33"/>
          <w:szCs w:val="33"/>
        </w:rPr>
        <w:t>%，其中：授予小微企业合同金额</w:t>
      </w:r>
      <w:r>
        <w:rPr>
          <w:rFonts w:hint="eastAsia" w:eastAsia="方正仿宋_GBK"/>
          <w:sz w:val="33"/>
          <w:szCs w:val="33"/>
          <w:lang w:val="en-US" w:eastAsia="zh-CN"/>
        </w:rPr>
        <w:t>9.53</w:t>
      </w:r>
      <w:r>
        <w:rPr>
          <w:rFonts w:eastAsia="方正仿宋_GBK"/>
          <w:sz w:val="33"/>
          <w:szCs w:val="33"/>
        </w:rPr>
        <w:t>万元，占政府采购支出总额的</w:t>
      </w:r>
      <w:r>
        <w:rPr>
          <w:rFonts w:hint="eastAsia" w:eastAsia="方正仿宋_GBK"/>
          <w:sz w:val="33"/>
          <w:szCs w:val="33"/>
          <w:lang w:val="en-US" w:eastAsia="zh-CN"/>
        </w:rPr>
        <w:t>58</w:t>
      </w:r>
      <w:r>
        <w:rPr>
          <w:rFonts w:eastAsia="方正仿宋_GBK"/>
          <w:sz w:val="33"/>
          <w:szCs w:val="33"/>
        </w:rPr>
        <w:t>%。</w:t>
      </w:r>
    </w:p>
    <w:p w14:paraId="6FBF0C3F">
      <w:pPr>
        <w:spacing w:line="560" w:lineRule="exact"/>
        <w:ind w:firstLine="663" w:firstLineChars="200"/>
        <w:outlineLvl w:val="2"/>
        <w:rPr>
          <w:rFonts w:eastAsia="方正楷体_GBK"/>
          <w:b/>
          <w:sz w:val="33"/>
          <w:szCs w:val="33"/>
        </w:rPr>
      </w:pPr>
      <w:bookmarkStart w:id="65" w:name="_Toc15377224"/>
      <w:r>
        <w:rPr>
          <w:rFonts w:eastAsia="方正楷体_GBK"/>
          <w:b/>
          <w:sz w:val="33"/>
          <w:szCs w:val="33"/>
        </w:rPr>
        <w:t>（三）国有资产占有使用情况</w:t>
      </w:r>
      <w:bookmarkEnd w:id="65"/>
    </w:p>
    <w:p w14:paraId="362F3C99">
      <w:pPr>
        <w:autoSpaceDE w:val="0"/>
        <w:autoSpaceDN w:val="0"/>
        <w:adjustRightInd w:val="0"/>
        <w:spacing w:line="600" w:lineRule="exact"/>
        <w:ind w:firstLine="640" w:firstLineChars="200"/>
        <w:jc w:val="left"/>
        <w:rPr>
          <w:rFonts w:eastAsia="仿宋"/>
          <w:sz w:val="32"/>
          <w:szCs w:val="32"/>
        </w:rPr>
      </w:pPr>
      <w:r>
        <w:rPr>
          <w:rFonts w:eastAsia="仿宋"/>
          <w:sz w:val="32"/>
          <w:szCs w:val="32"/>
        </w:rPr>
        <w:t>截</w:t>
      </w:r>
      <w:r>
        <w:rPr>
          <w:rFonts w:eastAsia="方正仿宋_GBK"/>
          <w:sz w:val="33"/>
          <w:szCs w:val="33"/>
        </w:rPr>
        <w:t>至202</w:t>
      </w:r>
      <w:r>
        <w:rPr>
          <w:rFonts w:hint="eastAsia" w:eastAsia="方正仿宋_GBK"/>
          <w:sz w:val="33"/>
          <w:szCs w:val="33"/>
          <w:lang w:val="en-US" w:eastAsia="zh-CN"/>
        </w:rPr>
        <w:t>4</w:t>
      </w:r>
      <w:r>
        <w:rPr>
          <w:rFonts w:eastAsia="方正仿宋_GBK"/>
          <w:sz w:val="33"/>
          <w:szCs w:val="33"/>
        </w:rPr>
        <w:t>年12月31日，盐边县永兴镇人民政府共有车辆3辆，其中：主要领导干部用车0辆、机要通信用车0辆、应急保障用车3辆、执法执勤用车0辆、特种专业技术用车1辆，离退休干部用车0辆，其他用车1辆，单价100万元以上专用设备0台（套）。</w:t>
      </w:r>
    </w:p>
    <w:p w14:paraId="22D55F8B">
      <w:pPr>
        <w:spacing w:line="560" w:lineRule="exact"/>
        <w:ind w:firstLine="663" w:firstLineChars="200"/>
        <w:outlineLvl w:val="2"/>
        <w:rPr>
          <w:rFonts w:eastAsia="方正楷体_GBK"/>
          <w:b/>
          <w:sz w:val="33"/>
          <w:szCs w:val="33"/>
        </w:rPr>
      </w:pPr>
      <w:r>
        <w:rPr>
          <w:rFonts w:eastAsia="方正楷体_GBK"/>
          <w:b/>
          <w:sz w:val="33"/>
          <w:szCs w:val="33"/>
        </w:rPr>
        <w:t>（四）预算绩效管理情况</w:t>
      </w:r>
    </w:p>
    <w:p w14:paraId="2E5C63D6">
      <w:pPr>
        <w:spacing w:line="560" w:lineRule="exact"/>
        <w:ind w:firstLine="660" w:firstLineChars="200"/>
        <w:rPr>
          <w:rFonts w:eastAsia="方正仿宋_GBK"/>
          <w:sz w:val="33"/>
          <w:szCs w:val="33"/>
        </w:rPr>
      </w:pPr>
      <w:r>
        <w:rPr>
          <w:rFonts w:eastAsia="方正仿宋_GBK"/>
          <w:sz w:val="33"/>
          <w:szCs w:val="33"/>
        </w:rPr>
        <w:t>根据预算绩效管理要求，本单位在202</w:t>
      </w:r>
      <w:r>
        <w:rPr>
          <w:rFonts w:hint="eastAsia" w:eastAsia="方正仿宋_GBK"/>
          <w:sz w:val="33"/>
          <w:szCs w:val="33"/>
          <w:lang w:val="en-US" w:eastAsia="zh-CN"/>
        </w:rPr>
        <w:t>4</w:t>
      </w:r>
      <w:r>
        <w:rPr>
          <w:rFonts w:eastAsia="方正仿宋_GBK"/>
          <w:sz w:val="33"/>
          <w:szCs w:val="33"/>
        </w:rPr>
        <w:t>年度预算编制阶段，组织对202</w:t>
      </w:r>
      <w:r>
        <w:rPr>
          <w:rFonts w:hint="eastAsia" w:eastAsia="方正仿宋_GBK"/>
          <w:sz w:val="33"/>
          <w:szCs w:val="33"/>
          <w:lang w:val="en-US" w:eastAsia="zh-CN"/>
        </w:rPr>
        <w:t>4</w:t>
      </w:r>
      <w:r>
        <w:rPr>
          <w:rFonts w:eastAsia="方正仿宋_GBK"/>
          <w:sz w:val="33"/>
          <w:szCs w:val="33"/>
        </w:rPr>
        <w:t>年人大代表活动经费项目等</w:t>
      </w:r>
      <w:r>
        <w:rPr>
          <w:rFonts w:hint="eastAsia" w:eastAsia="方正仿宋_GBK"/>
          <w:sz w:val="33"/>
          <w:szCs w:val="33"/>
          <w:lang w:val="en-US" w:eastAsia="zh-CN"/>
        </w:rPr>
        <w:t>44</w:t>
      </w:r>
      <w:r>
        <w:rPr>
          <w:rFonts w:eastAsia="方正仿宋_GBK"/>
          <w:sz w:val="33"/>
          <w:szCs w:val="33"/>
        </w:rPr>
        <w:t>个项目开展了预算事前绩效评估，对</w:t>
      </w:r>
      <w:r>
        <w:rPr>
          <w:rFonts w:hint="eastAsia" w:eastAsia="方正仿宋_GBK"/>
          <w:sz w:val="33"/>
          <w:szCs w:val="33"/>
          <w:lang w:val="en-US" w:eastAsia="zh-CN"/>
        </w:rPr>
        <w:t>44</w:t>
      </w:r>
      <w:r>
        <w:rPr>
          <w:rFonts w:eastAsia="方正仿宋_GBK"/>
          <w:sz w:val="33"/>
          <w:szCs w:val="33"/>
        </w:rPr>
        <w:t>个项目编制了绩效目标，预算执行过程中，选取自评表详见第四部分附件。</w:t>
      </w:r>
    </w:p>
    <w:p w14:paraId="336B045F">
      <w:pPr>
        <w:widowControl/>
        <w:jc w:val="left"/>
        <w:rPr>
          <w:rFonts w:eastAsia="仿宋_GB2312"/>
          <w:kern w:val="0"/>
          <w:sz w:val="30"/>
        </w:rPr>
      </w:pPr>
      <w:r>
        <w:br w:type="page"/>
      </w:r>
    </w:p>
    <w:p w14:paraId="5FA92689">
      <w:pPr>
        <w:numPr>
          <w:ilvl w:val="0"/>
          <w:numId w:val="3"/>
        </w:numPr>
        <w:spacing w:line="0" w:lineRule="atLeast"/>
        <w:ind w:firstLine="763" w:firstLineChars="200"/>
        <w:jc w:val="center"/>
        <w:outlineLvl w:val="0"/>
        <w:rPr>
          <w:rStyle w:val="33"/>
          <w:rFonts w:eastAsia="方正小标宋_GBK"/>
          <w:sz w:val="38"/>
          <w:szCs w:val="38"/>
        </w:rPr>
      </w:pPr>
      <w:bookmarkStart w:id="66" w:name="_Toc2757"/>
      <w:r>
        <w:rPr>
          <w:rFonts w:eastAsia="方正小标宋_GBK"/>
          <w:b/>
          <w:bCs/>
          <w:sz w:val="38"/>
          <w:szCs w:val="38"/>
        </w:rPr>
        <w:t>名</w:t>
      </w:r>
      <w:r>
        <w:rPr>
          <w:rStyle w:val="33"/>
          <w:rFonts w:eastAsia="方正小标宋_GBK"/>
          <w:sz w:val="38"/>
          <w:szCs w:val="38"/>
        </w:rPr>
        <w:t>词解释</w:t>
      </w:r>
      <w:bookmarkEnd w:id="66"/>
    </w:p>
    <w:p w14:paraId="36DC186A">
      <w:pPr>
        <w:spacing w:line="600" w:lineRule="exact"/>
        <w:jc w:val="left"/>
        <w:rPr>
          <w:b/>
          <w:color w:val="FFFFFF" w:themeColor="background1"/>
          <w:sz w:val="22"/>
          <w:szCs w:val="22"/>
          <w14:textFill>
            <w14:solidFill>
              <w14:schemeClr w14:val="bg1"/>
            </w14:solidFill>
          </w14:textFill>
        </w:rPr>
      </w:pPr>
    </w:p>
    <w:p w14:paraId="4734D68E">
      <w:pPr>
        <w:pStyle w:val="25"/>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1.财政拨款收入：指单位从同级财政部门取得的财政预算资金。</w:t>
      </w:r>
    </w:p>
    <w:p w14:paraId="593260A7">
      <w:pPr>
        <w:pStyle w:val="25"/>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2.事业收入：指事业单位开展专业业务活动及辅助活动取得的收入。</w:t>
      </w:r>
    </w:p>
    <w:p w14:paraId="668928D4">
      <w:pPr>
        <w:pStyle w:val="25"/>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3.经营收入：指事业单位在专业业务活动及其辅助活动之外开展非独立核算经营活动取得的收入。</w:t>
      </w:r>
    </w:p>
    <w:p w14:paraId="6E0A7D1E">
      <w:pPr>
        <w:pStyle w:val="25"/>
        <w:spacing w:line="560" w:lineRule="exact"/>
        <w:ind w:firstLine="660" w:firstLineChars="200"/>
        <w:rPr>
          <w:rFonts w:hint="eastAsia" w:ascii="Times New Roman" w:hAnsi="Times New Roman" w:eastAsia="方正仿宋_GBK" w:cs="Times New Roman"/>
          <w:color w:val="auto"/>
          <w:kern w:val="2"/>
          <w:sz w:val="33"/>
          <w:szCs w:val="33"/>
          <w:lang w:eastAsia="zh-CN"/>
        </w:rPr>
      </w:pPr>
      <w:r>
        <w:rPr>
          <w:rFonts w:ascii="Times New Roman" w:hAnsi="Times New Roman" w:eastAsia="方正仿宋_GBK" w:cs="Times New Roman"/>
          <w:color w:val="auto"/>
          <w:kern w:val="2"/>
          <w:sz w:val="33"/>
          <w:szCs w:val="33"/>
        </w:rPr>
        <w:t>4.其他收入：指单位取得的除上述收入以外的各项收入</w:t>
      </w:r>
      <w:r>
        <w:rPr>
          <w:rFonts w:hint="eastAsia" w:ascii="Times New Roman" w:hAnsi="Times New Roman" w:eastAsia="方正仿宋_GBK" w:cs="Times New Roman"/>
          <w:color w:val="auto"/>
          <w:kern w:val="2"/>
          <w:sz w:val="33"/>
          <w:szCs w:val="33"/>
          <w:lang w:eastAsia="zh-CN"/>
        </w:rPr>
        <w:t>。</w:t>
      </w:r>
    </w:p>
    <w:p w14:paraId="417069E7">
      <w:pPr>
        <w:pStyle w:val="25"/>
        <w:spacing w:line="560" w:lineRule="exact"/>
        <w:ind w:firstLine="660" w:firstLineChars="200"/>
        <w:rPr>
          <w:rFonts w:hint="eastAsia" w:ascii="Times New Roman" w:hAnsi="Times New Roman" w:eastAsia="方正仿宋_GBK" w:cs="Times New Roman"/>
          <w:color w:val="auto"/>
          <w:kern w:val="2"/>
          <w:sz w:val="33"/>
          <w:szCs w:val="33"/>
          <w:lang w:eastAsia="zh-CN"/>
        </w:rPr>
      </w:pPr>
      <w:r>
        <w:rPr>
          <w:rFonts w:ascii="Times New Roman" w:hAnsi="Times New Roman" w:eastAsia="方正仿宋_GBK" w:cs="Times New Roman"/>
          <w:color w:val="auto"/>
          <w:kern w:val="2"/>
          <w:sz w:val="33"/>
          <w:szCs w:val="33"/>
        </w:rPr>
        <w:t>5.使用非财政拨款结余：指事业单位使用以前年度积累的非财政拨款结余弥补当年收支差额的金额</w:t>
      </w:r>
      <w:r>
        <w:rPr>
          <w:rFonts w:hint="eastAsia" w:ascii="Times New Roman" w:hAnsi="Times New Roman" w:eastAsia="方正仿宋_GBK" w:cs="Times New Roman"/>
          <w:color w:val="auto"/>
          <w:kern w:val="2"/>
          <w:sz w:val="33"/>
          <w:szCs w:val="33"/>
          <w:lang w:eastAsia="zh-CN"/>
        </w:rPr>
        <w:t>。</w:t>
      </w:r>
    </w:p>
    <w:p w14:paraId="7FD3F32F">
      <w:pPr>
        <w:pStyle w:val="25"/>
        <w:spacing w:line="560" w:lineRule="exact"/>
        <w:ind w:firstLine="660" w:firstLineChars="200"/>
        <w:rPr>
          <w:rFonts w:hint="eastAsia" w:ascii="Times New Roman" w:hAnsi="Times New Roman" w:eastAsia="方正仿宋_GBK" w:cs="Times New Roman"/>
          <w:color w:val="auto"/>
          <w:kern w:val="2"/>
          <w:sz w:val="33"/>
          <w:szCs w:val="33"/>
          <w:lang w:eastAsia="zh-CN"/>
        </w:rPr>
      </w:pPr>
      <w:r>
        <w:rPr>
          <w:rFonts w:ascii="Times New Roman" w:hAnsi="Times New Roman" w:eastAsia="方正仿宋_GBK" w:cs="Times New Roman"/>
          <w:color w:val="auto"/>
          <w:kern w:val="2"/>
          <w:sz w:val="33"/>
          <w:szCs w:val="33"/>
        </w:rPr>
        <w:t>6.年初结转和结余：指以前年度尚未完成、结转到本年按有关规定继续使用的资金</w:t>
      </w:r>
      <w:r>
        <w:rPr>
          <w:rFonts w:hint="eastAsia" w:ascii="Times New Roman" w:hAnsi="Times New Roman" w:eastAsia="方正仿宋_GBK" w:cs="Times New Roman"/>
          <w:color w:val="auto"/>
          <w:kern w:val="2"/>
          <w:sz w:val="33"/>
          <w:szCs w:val="33"/>
          <w:lang w:eastAsia="zh-CN"/>
        </w:rPr>
        <w:t>。</w:t>
      </w:r>
    </w:p>
    <w:p w14:paraId="3AB9DA27">
      <w:pPr>
        <w:pStyle w:val="25"/>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7.结余分配：指事业单位按照会计制度规定缴纳的所得税、提取的专用结余以及转入非财政拨款结余的金额等。</w:t>
      </w:r>
    </w:p>
    <w:p w14:paraId="13581902">
      <w:pPr>
        <w:pStyle w:val="25"/>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8.年末结转和结余：指单位按有关规定结转到下年或以后年度继续使用的资金。</w:t>
      </w:r>
    </w:p>
    <w:p w14:paraId="1AD788E1">
      <w:pPr>
        <w:spacing w:line="560" w:lineRule="exact"/>
        <w:ind w:firstLine="660" w:firstLineChars="200"/>
        <w:rPr>
          <w:rFonts w:eastAsia="方正仿宋_GBK"/>
          <w:sz w:val="33"/>
          <w:szCs w:val="33"/>
        </w:rPr>
      </w:pPr>
      <w:r>
        <w:rPr>
          <w:rFonts w:eastAsia="方正仿宋_GBK"/>
          <w:sz w:val="33"/>
          <w:szCs w:val="33"/>
        </w:rPr>
        <w:t>9.一般公共服务支出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7D27CD7C">
      <w:pPr>
        <w:spacing w:line="560" w:lineRule="exact"/>
        <w:ind w:firstLine="660" w:firstLineChars="200"/>
        <w:rPr>
          <w:rFonts w:eastAsia="方正仿宋_GBK"/>
          <w:sz w:val="33"/>
          <w:szCs w:val="33"/>
        </w:rPr>
      </w:pPr>
      <w:r>
        <w:rPr>
          <w:rFonts w:eastAsia="方正仿宋_GBK"/>
          <w:sz w:val="33"/>
          <w:szCs w:val="33"/>
        </w:rPr>
        <w:t>10.一般公共服务支出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人大会议</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指反映各级人大召开人民代表大会等专门会议的支出。</w:t>
      </w:r>
    </w:p>
    <w:p w14:paraId="229BE3CE">
      <w:pPr>
        <w:spacing w:line="560" w:lineRule="exact"/>
        <w:ind w:firstLine="660" w:firstLineChars="200"/>
        <w:rPr>
          <w:rFonts w:eastAsia="方正仿宋_GBK"/>
          <w:sz w:val="33"/>
          <w:szCs w:val="33"/>
        </w:rPr>
      </w:pPr>
      <w:r>
        <w:rPr>
          <w:rFonts w:eastAsia="方正仿宋_GBK"/>
          <w:sz w:val="33"/>
          <w:szCs w:val="33"/>
        </w:rPr>
        <w:t>11.一般公共服务支出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其他人大事务支出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指反映除上述项目以外的其他人大事务支出。</w:t>
      </w:r>
    </w:p>
    <w:p w14:paraId="2E79536E">
      <w:pPr>
        <w:spacing w:line="560" w:lineRule="exact"/>
        <w:ind w:firstLine="660" w:firstLineChars="200"/>
        <w:rPr>
          <w:rFonts w:eastAsia="方正仿宋_GBK"/>
          <w:sz w:val="33"/>
          <w:szCs w:val="33"/>
        </w:rPr>
      </w:pPr>
      <w:r>
        <w:rPr>
          <w:rFonts w:eastAsia="方正仿宋_GBK"/>
          <w:sz w:val="33"/>
          <w:szCs w:val="33"/>
        </w:rPr>
        <w:t>12.一般公共服务支出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政协事务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委员视察</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指反映政协委员开展各类视察的支出。</w:t>
      </w:r>
    </w:p>
    <w:p w14:paraId="237C279F">
      <w:pPr>
        <w:spacing w:line="560" w:lineRule="exact"/>
        <w:ind w:firstLine="660" w:firstLineChars="200"/>
        <w:rPr>
          <w:rFonts w:eastAsia="方正仿宋_GBK"/>
          <w:sz w:val="33"/>
          <w:szCs w:val="33"/>
        </w:rPr>
      </w:pPr>
      <w:r>
        <w:rPr>
          <w:rFonts w:eastAsia="方正仿宋_GBK"/>
          <w:sz w:val="33"/>
          <w:szCs w:val="33"/>
        </w:rPr>
        <w:t>13.一般公共服务支出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政协事务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其他政协事务支出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指反映除上述项目以外的其他政协事务支出。</w:t>
      </w:r>
    </w:p>
    <w:p w14:paraId="6341A51B">
      <w:pPr>
        <w:spacing w:line="560" w:lineRule="exact"/>
        <w:ind w:firstLine="660" w:firstLineChars="200"/>
        <w:rPr>
          <w:rFonts w:eastAsia="方正仿宋_GBK"/>
          <w:sz w:val="33"/>
          <w:szCs w:val="33"/>
        </w:rPr>
      </w:pPr>
      <w:r>
        <w:rPr>
          <w:rFonts w:eastAsia="方正仿宋_GBK"/>
          <w:sz w:val="33"/>
          <w:szCs w:val="33"/>
        </w:rPr>
        <w:t>14.一般公共服务支出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4F0EFEAE">
      <w:pPr>
        <w:spacing w:line="560" w:lineRule="exact"/>
        <w:ind w:firstLine="660" w:firstLineChars="200"/>
        <w:rPr>
          <w:rFonts w:eastAsia="方正仿宋_GBK"/>
          <w:sz w:val="33"/>
          <w:szCs w:val="33"/>
        </w:rPr>
      </w:pPr>
      <w:r>
        <w:rPr>
          <w:rFonts w:eastAsia="方正仿宋_GBK"/>
          <w:sz w:val="33"/>
          <w:szCs w:val="33"/>
        </w:rPr>
        <w:t>15.一般公共服务支出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指反映行政单位（包括实行公务员管理的事业单位）未单独设置项级科目的其他项目支出。</w:t>
      </w:r>
    </w:p>
    <w:p w14:paraId="0EC5FC7D">
      <w:pPr>
        <w:spacing w:line="560" w:lineRule="exact"/>
        <w:ind w:firstLine="660" w:firstLineChars="200"/>
        <w:rPr>
          <w:rFonts w:eastAsia="方正仿宋_GBK"/>
          <w:sz w:val="33"/>
          <w:szCs w:val="33"/>
        </w:rPr>
      </w:pPr>
      <w:r>
        <w:rPr>
          <w:rFonts w:eastAsia="方正仿宋_GBK"/>
          <w:sz w:val="33"/>
          <w:szCs w:val="33"/>
        </w:rPr>
        <w:t>16.一般公共服务支出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信访事务</w:t>
      </w:r>
      <w:r>
        <w:rPr>
          <w:rFonts w:hint="eastAsia" w:eastAsia="方正仿宋_GBK"/>
          <w:sz w:val="33"/>
          <w:szCs w:val="33"/>
          <w:lang w:eastAsia="zh-CN"/>
        </w:rPr>
        <w:t>（</w:t>
      </w:r>
      <w:r>
        <w:rPr>
          <w:rFonts w:eastAsia="方正仿宋_GBK"/>
          <w:sz w:val="33"/>
          <w:szCs w:val="33"/>
        </w:rPr>
        <w:t>08项</w:t>
      </w:r>
      <w:r>
        <w:rPr>
          <w:rFonts w:hint="eastAsia" w:eastAsia="方正仿宋_GBK"/>
          <w:sz w:val="33"/>
          <w:szCs w:val="33"/>
          <w:lang w:eastAsia="zh-CN"/>
        </w:rPr>
        <w:t>）：</w:t>
      </w:r>
      <w:r>
        <w:rPr>
          <w:rFonts w:eastAsia="方正仿宋_GBK"/>
          <w:sz w:val="33"/>
          <w:szCs w:val="33"/>
        </w:rPr>
        <w:t>指反映各级政府用于接待群众来信来访方面的支出。</w:t>
      </w:r>
    </w:p>
    <w:p w14:paraId="32339C4C">
      <w:pPr>
        <w:spacing w:line="560" w:lineRule="exact"/>
        <w:ind w:firstLine="660" w:firstLineChars="200"/>
        <w:rPr>
          <w:rFonts w:eastAsia="方正仿宋_GBK"/>
          <w:sz w:val="33"/>
          <w:szCs w:val="33"/>
        </w:rPr>
      </w:pPr>
      <w:r>
        <w:rPr>
          <w:rFonts w:eastAsia="方正仿宋_GBK"/>
          <w:sz w:val="33"/>
          <w:szCs w:val="33"/>
        </w:rPr>
        <w:t>17.一般公共服务支出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50项</w:t>
      </w:r>
      <w:r>
        <w:rPr>
          <w:rFonts w:hint="eastAsia" w:eastAsia="方正仿宋_GBK"/>
          <w:sz w:val="33"/>
          <w:szCs w:val="33"/>
          <w:lang w:eastAsia="zh-CN"/>
        </w:rPr>
        <w:t>）：</w:t>
      </w:r>
      <w:r>
        <w:rPr>
          <w:rFonts w:eastAsia="方正仿宋_GBK"/>
          <w:sz w:val="33"/>
          <w:szCs w:val="33"/>
        </w:rPr>
        <w:t>指反映事业单位的基本支出，不包括行政单位（包括实行公务员管理的事业单位）后勤服务中心、医务室等附属事业单位。</w:t>
      </w:r>
    </w:p>
    <w:p w14:paraId="76980FA8">
      <w:pPr>
        <w:spacing w:line="560" w:lineRule="exact"/>
        <w:ind w:firstLine="660" w:firstLineChars="200"/>
        <w:rPr>
          <w:rFonts w:eastAsia="方正仿宋_GBK"/>
          <w:sz w:val="33"/>
          <w:szCs w:val="33"/>
        </w:rPr>
      </w:pPr>
      <w:r>
        <w:rPr>
          <w:rFonts w:eastAsia="方正仿宋_GBK"/>
          <w:sz w:val="33"/>
          <w:szCs w:val="33"/>
        </w:rPr>
        <w:t>18.一般公共服务支出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其他政府办公厅（室）及相关机构事务支出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指反映除上述项目以外的其他政府办公厅（室）及相关机构事务支出。</w:t>
      </w:r>
    </w:p>
    <w:p w14:paraId="2443287E">
      <w:pPr>
        <w:spacing w:line="560" w:lineRule="exact"/>
        <w:ind w:firstLine="660" w:firstLineChars="200"/>
        <w:rPr>
          <w:rFonts w:eastAsia="方正仿宋_GBK"/>
          <w:sz w:val="33"/>
          <w:szCs w:val="33"/>
        </w:rPr>
      </w:pPr>
      <w:r>
        <w:rPr>
          <w:rFonts w:eastAsia="方正仿宋_GBK"/>
          <w:sz w:val="33"/>
          <w:szCs w:val="33"/>
        </w:rPr>
        <w:t>19.一般公共服务支出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财政事务</w:t>
      </w:r>
      <w:r>
        <w:rPr>
          <w:rFonts w:hint="eastAsia" w:eastAsia="方正仿宋_GBK"/>
          <w:sz w:val="33"/>
          <w:szCs w:val="33"/>
          <w:lang w:eastAsia="zh-CN"/>
        </w:rPr>
        <w:t>（</w:t>
      </w:r>
      <w:r>
        <w:rPr>
          <w:rFonts w:eastAsia="方正仿宋_GBK"/>
          <w:sz w:val="33"/>
          <w:szCs w:val="33"/>
        </w:rPr>
        <w:t>06款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5040B1A6">
      <w:pPr>
        <w:spacing w:line="560" w:lineRule="exact"/>
        <w:ind w:firstLine="660" w:firstLineChars="200"/>
        <w:rPr>
          <w:rFonts w:eastAsia="方正仿宋_GBK"/>
          <w:sz w:val="33"/>
          <w:szCs w:val="33"/>
        </w:rPr>
      </w:pPr>
      <w:r>
        <w:rPr>
          <w:rFonts w:eastAsia="方正仿宋_GBK"/>
          <w:sz w:val="33"/>
          <w:szCs w:val="33"/>
        </w:rPr>
        <w:t>20.一般公共服务支出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民族工作专项</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指反映用于民族事务管理方面的专项支出。</w:t>
      </w:r>
    </w:p>
    <w:p w14:paraId="34396B56">
      <w:pPr>
        <w:spacing w:line="560" w:lineRule="exact"/>
        <w:ind w:firstLine="660" w:firstLineChars="200"/>
        <w:rPr>
          <w:rFonts w:eastAsia="方正仿宋_GBK"/>
          <w:sz w:val="33"/>
          <w:szCs w:val="33"/>
        </w:rPr>
      </w:pPr>
      <w:r>
        <w:rPr>
          <w:rFonts w:eastAsia="方正仿宋_GBK"/>
          <w:sz w:val="33"/>
          <w:szCs w:val="33"/>
        </w:rPr>
        <w:t>21.一般公共服务支出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其他民族事务支出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指反映除上述项目以外其他用于民族事务方面的支出。</w:t>
      </w:r>
    </w:p>
    <w:p w14:paraId="09BDA563">
      <w:pPr>
        <w:spacing w:line="560" w:lineRule="exact"/>
        <w:ind w:firstLine="660" w:firstLineChars="200"/>
        <w:rPr>
          <w:rFonts w:eastAsia="方正仿宋_GBK"/>
          <w:sz w:val="33"/>
          <w:szCs w:val="33"/>
        </w:rPr>
      </w:pPr>
      <w:r>
        <w:rPr>
          <w:rFonts w:eastAsia="方正仿宋_GBK"/>
          <w:sz w:val="33"/>
          <w:szCs w:val="33"/>
        </w:rPr>
        <w:t>22.一般公共服务支出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3A0ECD62">
      <w:pPr>
        <w:spacing w:line="560" w:lineRule="exact"/>
        <w:ind w:firstLine="660" w:firstLineChars="200"/>
        <w:rPr>
          <w:rFonts w:eastAsia="方正仿宋_GBK"/>
          <w:sz w:val="33"/>
          <w:szCs w:val="33"/>
        </w:rPr>
      </w:pPr>
      <w:r>
        <w:rPr>
          <w:rFonts w:eastAsia="方正仿宋_GBK"/>
          <w:sz w:val="33"/>
          <w:szCs w:val="33"/>
        </w:rPr>
        <w:t>23.一般公共服务支出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指反映行政单位（包括实行公务员管理的事业单位）未单独设置项级科目的其他项目支出。</w:t>
      </w:r>
    </w:p>
    <w:p w14:paraId="1977718E">
      <w:pPr>
        <w:spacing w:line="560" w:lineRule="exact"/>
        <w:ind w:firstLine="660" w:firstLineChars="200"/>
        <w:rPr>
          <w:rFonts w:eastAsia="方正仿宋_GBK"/>
          <w:sz w:val="33"/>
          <w:szCs w:val="33"/>
        </w:rPr>
      </w:pPr>
      <w:r>
        <w:rPr>
          <w:rFonts w:eastAsia="方正仿宋_GBK"/>
          <w:sz w:val="33"/>
          <w:szCs w:val="33"/>
        </w:rPr>
        <w:t>24.文化旅游体育与传媒支出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群众文化</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指反映群众文化方面的支出，包括基层文化馆（站）、群众艺术馆支出等。</w:t>
      </w:r>
    </w:p>
    <w:p w14:paraId="3E357505">
      <w:pPr>
        <w:spacing w:line="560" w:lineRule="exact"/>
        <w:ind w:firstLine="660" w:firstLineChars="200"/>
        <w:rPr>
          <w:rFonts w:eastAsia="方正仿宋_GBK"/>
          <w:sz w:val="33"/>
          <w:szCs w:val="33"/>
        </w:rPr>
      </w:pPr>
      <w:r>
        <w:rPr>
          <w:rFonts w:eastAsia="方正仿宋_GBK"/>
          <w:sz w:val="33"/>
          <w:szCs w:val="33"/>
        </w:rPr>
        <w:t>25.文化旅游体育与传媒支出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其他文化和旅游支出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指反映除上述项目以外其他用于文化和旅游方面的支出。</w:t>
      </w:r>
    </w:p>
    <w:p w14:paraId="7010E60D">
      <w:pPr>
        <w:spacing w:line="560" w:lineRule="exact"/>
        <w:ind w:firstLine="660" w:firstLineChars="200"/>
        <w:rPr>
          <w:rFonts w:eastAsia="方正仿宋_GBK"/>
          <w:sz w:val="33"/>
          <w:szCs w:val="33"/>
        </w:rPr>
      </w:pPr>
      <w:r>
        <w:rPr>
          <w:rFonts w:eastAsia="方正仿宋_GBK"/>
          <w:sz w:val="33"/>
          <w:szCs w:val="33"/>
        </w:rPr>
        <w:t>26.社会保障和就业支出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社会保险经办机构</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指反映社会保险经办机构开展业务工作的支出。</w:t>
      </w:r>
    </w:p>
    <w:p w14:paraId="49F8AE1B">
      <w:pPr>
        <w:spacing w:line="560" w:lineRule="exact"/>
        <w:ind w:firstLine="660" w:firstLineChars="200"/>
        <w:rPr>
          <w:rFonts w:eastAsia="方正仿宋_GBK"/>
          <w:sz w:val="33"/>
          <w:szCs w:val="33"/>
        </w:rPr>
      </w:pPr>
      <w:r>
        <w:rPr>
          <w:rFonts w:eastAsia="方正仿宋_GBK"/>
          <w:sz w:val="33"/>
          <w:szCs w:val="33"/>
        </w:rPr>
        <w:t>27.社会保障和就业支出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其他人力资源和社会保障管理事务支出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指反映除上述项目以外其他用于人力资源和社会保障管理事务方面的支出。</w:t>
      </w:r>
    </w:p>
    <w:p w14:paraId="4C93F106">
      <w:pPr>
        <w:spacing w:line="560" w:lineRule="exact"/>
        <w:ind w:firstLine="660" w:firstLineChars="200"/>
        <w:rPr>
          <w:rFonts w:eastAsia="方正仿宋_GBK"/>
          <w:sz w:val="33"/>
          <w:szCs w:val="33"/>
        </w:rPr>
      </w:pPr>
      <w:r>
        <w:rPr>
          <w:rFonts w:eastAsia="方正仿宋_GBK"/>
          <w:sz w:val="33"/>
          <w:szCs w:val="33"/>
        </w:rPr>
        <w:t>28.社会保障和就业支出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基层政权建设和社区治理</w:t>
      </w:r>
      <w:r>
        <w:rPr>
          <w:rFonts w:hint="eastAsia" w:eastAsia="方正仿宋_GBK"/>
          <w:sz w:val="33"/>
          <w:szCs w:val="33"/>
          <w:lang w:eastAsia="zh-CN"/>
        </w:rPr>
        <w:t>（</w:t>
      </w:r>
      <w:r>
        <w:rPr>
          <w:rFonts w:eastAsia="方正仿宋_GBK"/>
          <w:sz w:val="33"/>
          <w:szCs w:val="33"/>
        </w:rPr>
        <w:t>08项</w:t>
      </w:r>
      <w:r>
        <w:rPr>
          <w:rFonts w:hint="eastAsia" w:eastAsia="方正仿宋_GBK"/>
          <w:sz w:val="33"/>
          <w:szCs w:val="33"/>
          <w:lang w:eastAsia="zh-CN"/>
        </w:rPr>
        <w:t>）：</w:t>
      </w:r>
      <w:r>
        <w:rPr>
          <w:rFonts w:eastAsia="方正仿宋_GBK"/>
          <w:sz w:val="33"/>
          <w:szCs w:val="33"/>
        </w:rPr>
        <w:t>指反映开展城乡社区治理、城乡社区服务（乡村便民服务）、村（居）民自治、村（居）务公开、乡镇（街道）服务能力建设等基层政权建设和社区治理工作的支出。</w:t>
      </w:r>
    </w:p>
    <w:p w14:paraId="51F915BD">
      <w:pPr>
        <w:spacing w:line="560" w:lineRule="exact"/>
        <w:ind w:firstLine="660" w:firstLineChars="200"/>
        <w:rPr>
          <w:rFonts w:eastAsia="方正仿宋_GBK"/>
          <w:sz w:val="33"/>
          <w:szCs w:val="33"/>
        </w:rPr>
      </w:pPr>
      <w:r>
        <w:rPr>
          <w:rFonts w:eastAsia="方正仿宋_GBK"/>
          <w:sz w:val="33"/>
          <w:szCs w:val="33"/>
        </w:rPr>
        <w:t>29.社会保障和就业支出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其他民政管理事务支出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指反映除上述项目以外其他用于民政管理事务的支出。</w:t>
      </w:r>
    </w:p>
    <w:p w14:paraId="41453D33">
      <w:pPr>
        <w:spacing w:line="560" w:lineRule="exact"/>
        <w:ind w:firstLine="660" w:firstLineChars="200"/>
        <w:rPr>
          <w:rFonts w:eastAsia="方正仿宋_GBK"/>
          <w:sz w:val="33"/>
          <w:szCs w:val="33"/>
        </w:rPr>
      </w:pPr>
      <w:r>
        <w:rPr>
          <w:rFonts w:eastAsia="方正仿宋_GBK"/>
          <w:sz w:val="33"/>
          <w:szCs w:val="33"/>
        </w:rPr>
        <w:t>30.社会保障和就业支出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行政单位离退休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指反映行政单位（包括实行公务员管理的事业单位）开支的离退休经费。</w:t>
      </w:r>
    </w:p>
    <w:p w14:paraId="60FD82C5">
      <w:pPr>
        <w:spacing w:line="560" w:lineRule="exact"/>
        <w:ind w:firstLine="660" w:firstLineChars="200"/>
        <w:rPr>
          <w:rFonts w:eastAsia="方正仿宋_GBK"/>
          <w:sz w:val="33"/>
          <w:szCs w:val="33"/>
        </w:rPr>
      </w:pPr>
      <w:r>
        <w:rPr>
          <w:rFonts w:eastAsia="方正仿宋_GBK"/>
          <w:sz w:val="33"/>
          <w:szCs w:val="33"/>
        </w:rPr>
        <w:t>31.社会保障和就业支出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事业单位离退休</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指反映事业单位开支的离退休经费。</w:t>
      </w:r>
    </w:p>
    <w:p w14:paraId="19078489">
      <w:pPr>
        <w:spacing w:line="560" w:lineRule="exact"/>
        <w:ind w:firstLine="660" w:firstLineChars="200"/>
        <w:rPr>
          <w:rFonts w:eastAsia="方正仿宋_GBK"/>
          <w:sz w:val="33"/>
          <w:szCs w:val="33"/>
        </w:rPr>
      </w:pPr>
      <w:r>
        <w:rPr>
          <w:rFonts w:eastAsia="方正仿宋_GBK"/>
          <w:sz w:val="33"/>
          <w:szCs w:val="33"/>
        </w:rPr>
        <w:t>32.社会保障和就业支出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机关事业单位基本养老保险缴费支出</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指反映机关事业单位实施养老保险制度由单位缴纳的基本养老保险费支出。</w:t>
      </w:r>
    </w:p>
    <w:p w14:paraId="4140AFCB">
      <w:pPr>
        <w:spacing w:line="560" w:lineRule="exact"/>
        <w:ind w:firstLine="660" w:firstLineChars="200"/>
        <w:rPr>
          <w:rFonts w:eastAsia="方正仿宋_GBK"/>
          <w:sz w:val="33"/>
          <w:szCs w:val="33"/>
        </w:rPr>
      </w:pPr>
      <w:r>
        <w:rPr>
          <w:rFonts w:eastAsia="方正仿宋_GBK"/>
          <w:sz w:val="33"/>
          <w:szCs w:val="33"/>
        </w:rPr>
        <w:t>33.社会保障和就业支出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机关事业单位职业年金缴费支出</w:t>
      </w:r>
      <w:r>
        <w:rPr>
          <w:rFonts w:hint="eastAsia" w:eastAsia="方正仿宋_GBK"/>
          <w:sz w:val="33"/>
          <w:szCs w:val="33"/>
          <w:lang w:eastAsia="zh-CN"/>
        </w:rPr>
        <w:t>（</w:t>
      </w:r>
      <w:r>
        <w:rPr>
          <w:rFonts w:eastAsia="方正仿宋_GBK"/>
          <w:sz w:val="33"/>
          <w:szCs w:val="33"/>
        </w:rPr>
        <w:t>06项</w:t>
      </w:r>
      <w:r>
        <w:rPr>
          <w:rFonts w:hint="eastAsia" w:eastAsia="方正仿宋_GBK"/>
          <w:sz w:val="33"/>
          <w:szCs w:val="33"/>
          <w:lang w:eastAsia="zh-CN"/>
        </w:rPr>
        <w:t>）：</w:t>
      </w:r>
      <w:r>
        <w:rPr>
          <w:rFonts w:eastAsia="方正仿宋_GBK"/>
          <w:sz w:val="33"/>
          <w:szCs w:val="33"/>
        </w:rPr>
        <w:t>指反映机关事业单位实施养老保险制度由单位实际缴纳的职业年金支出。</w:t>
      </w:r>
    </w:p>
    <w:p w14:paraId="4292AD2B">
      <w:pPr>
        <w:spacing w:line="560" w:lineRule="exact"/>
        <w:ind w:firstLine="660" w:firstLineChars="200"/>
        <w:rPr>
          <w:rFonts w:eastAsia="方正仿宋_GBK"/>
          <w:sz w:val="33"/>
          <w:szCs w:val="33"/>
        </w:rPr>
      </w:pPr>
      <w:r>
        <w:rPr>
          <w:rFonts w:eastAsia="方正仿宋_GBK"/>
          <w:sz w:val="33"/>
          <w:szCs w:val="33"/>
        </w:rPr>
        <w:t>34.社会保障和就业支出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21款</w:t>
      </w:r>
      <w:r>
        <w:rPr>
          <w:rFonts w:hint="eastAsia" w:eastAsia="方正仿宋_GBK"/>
          <w:sz w:val="33"/>
          <w:szCs w:val="33"/>
          <w:lang w:eastAsia="zh-CN"/>
        </w:rPr>
        <w:t>）</w:t>
      </w:r>
      <w:r>
        <w:rPr>
          <w:rFonts w:eastAsia="方正仿宋_GBK"/>
          <w:sz w:val="33"/>
          <w:szCs w:val="33"/>
        </w:rPr>
        <w:t>城市特困人员救助供养支出</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指反映城市特困人员救助供养支出。</w:t>
      </w:r>
    </w:p>
    <w:p w14:paraId="5AE5465B">
      <w:pPr>
        <w:spacing w:line="560" w:lineRule="exact"/>
        <w:ind w:firstLine="660" w:firstLineChars="200"/>
        <w:rPr>
          <w:rFonts w:eastAsia="方正仿宋_GBK"/>
          <w:sz w:val="33"/>
          <w:szCs w:val="33"/>
        </w:rPr>
      </w:pPr>
      <w:r>
        <w:rPr>
          <w:rFonts w:eastAsia="方正仿宋_GBK"/>
          <w:sz w:val="33"/>
          <w:szCs w:val="33"/>
        </w:rPr>
        <w:t>35.社会保障和就业支出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21款</w:t>
      </w:r>
      <w:r>
        <w:rPr>
          <w:rFonts w:hint="eastAsia" w:eastAsia="方正仿宋_GBK"/>
          <w:sz w:val="33"/>
          <w:szCs w:val="33"/>
          <w:lang w:eastAsia="zh-CN"/>
        </w:rPr>
        <w:t>）</w:t>
      </w:r>
      <w:r>
        <w:rPr>
          <w:rFonts w:eastAsia="方正仿宋_GBK"/>
          <w:sz w:val="33"/>
          <w:szCs w:val="33"/>
        </w:rPr>
        <w:t>农村特困人员救助供养支出</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指反映农村特困人员救助供养支出。</w:t>
      </w:r>
    </w:p>
    <w:p w14:paraId="17BA4A64">
      <w:pPr>
        <w:spacing w:line="560" w:lineRule="exact"/>
        <w:ind w:firstLine="660" w:firstLineChars="200"/>
        <w:rPr>
          <w:rFonts w:eastAsia="方正仿宋_GBK"/>
          <w:sz w:val="33"/>
          <w:szCs w:val="33"/>
        </w:rPr>
      </w:pPr>
      <w:r>
        <w:rPr>
          <w:rFonts w:eastAsia="方正仿宋_GBK"/>
          <w:sz w:val="33"/>
          <w:szCs w:val="33"/>
        </w:rPr>
        <w:t>36.卫生健康支出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卫生健康管理事务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其他卫生健康管理事务支出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指反映除上述项目以外其他用于卫生健康管理事务方面的支出。</w:t>
      </w:r>
    </w:p>
    <w:p w14:paraId="0D664218">
      <w:pPr>
        <w:spacing w:line="560" w:lineRule="exact"/>
        <w:ind w:firstLine="660" w:firstLineChars="200"/>
        <w:rPr>
          <w:rFonts w:eastAsia="方正仿宋_GBK"/>
          <w:sz w:val="33"/>
          <w:szCs w:val="33"/>
        </w:rPr>
      </w:pPr>
      <w:r>
        <w:rPr>
          <w:rFonts w:eastAsia="方正仿宋_GBK"/>
          <w:sz w:val="33"/>
          <w:szCs w:val="33"/>
        </w:rPr>
        <w:t>37.卫生健康支出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行政单位医疗</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49172A76">
      <w:pPr>
        <w:spacing w:line="560" w:lineRule="exact"/>
        <w:ind w:firstLine="660" w:firstLineChars="200"/>
        <w:rPr>
          <w:rFonts w:eastAsia="方正仿宋_GBK"/>
          <w:sz w:val="33"/>
          <w:szCs w:val="33"/>
        </w:rPr>
      </w:pPr>
      <w:r>
        <w:rPr>
          <w:rFonts w:eastAsia="方正仿宋_GBK"/>
          <w:sz w:val="33"/>
          <w:szCs w:val="33"/>
        </w:rPr>
        <w:t>38.卫生健康支出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事业单位医疗</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指反映财政部门安排的事业单位基本医疗保险缴费经费，未参加医疗保险的事业单位的公费医疗经费，按国家规定享受离休人员待遇的医疗经费。</w:t>
      </w:r>
    </w:p>
    <w:p w14:paraId="364BE104">
      <w:pPr>
        <w:spacing w:line="560" w:lineRule="exact"/>
        <w:ind w:firstLine="660" w:firstLineChars="200"/>
        <w:rPr>
          <w:rFonts w:eastAsia="方正仿宋_GBK"/>
          <w:sz w:val="33"/>
          <w:szCs w:val="33"/>
        </w:rPr>
      </w:pPr>
      <w:r>
        <w:rPr>
          <w:rFonts w:eastAsia="方正仿宋_GBK"/>
          <w:sz w:val="33"/>
          <w:szCs w:val="33"/>
        </w:rPr>
        <w:t>39.卫生健康支出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公务员医疗补助</w:t>
      </w:r>
      <w:r>
        <w:rPr>
          <w:rFonts w:hint="eastAsia" w:eastAsia="方正仿宋_GBK"/>
          <w:sz w:val="33"/>
          <w:szCs w:val="33"/>
          <w:lang w:eastAsia="zh-CN"/>
        </w:rPr>
        <w:t>（</w:t>
      </w:r>
      <w:r>
        <w:rPr>
          <w:rFonts w:eastAsia="方正仿宋_GBK"/>
          <w:sz w:val="33"/>
          <w:szCs w:val="33"/>
        </w:rPr>
        <w:t>03项</w:t>
      </w:r>
      <w:r>
        <w:rPr>
          <w:rFonts w:hint="eastAsia" w:eastAsia="方正仿宋_GBK"/>
          <w:sz w:val="33"/>
          <w:szCs w:val="33"/>
          <w:lang w:eastAsia="zh-CN"/>
        </w:rPr>
        <w:t>）：</w:t>
      </w:r>
      <w:r>
        <w:rPr>
          <w:rFonts w:eastAsia="方正仿宋_GBK"/>
          <w:sz w:val="33"/>
          <w:szCs w:val="33"/>
        </w:rPr>
        <w:t>指反映财政部门安排的公务员医疗补助经费。</w:t>
      </w:r>
    </w:p>
    <w:p w14:paraId="42C34EC2">
      <w:pPr>
        <w:spacing w:line="560" w:lineRule="exact"/>
        <w:ind w:firstLine="660" w:firstLineChars="200"/>
        <w:rPr>
          <w:rFonts w:eastAsia="方正仿宋_GBK"/>
          <w:sz w:val="33"/>
          <w:szCs w:val="33"/>
        </w:rPr>
      </w:pPr>
      <w:r>
        <w:rPr>
          <w:rFonts w:eastAsia="方正仿宋_GBK"/>
          <w:sz w:val="33"/>
          <w:szCs w:val="33"/>
        </w:rPr>
        <w:t>40.卫生健康支出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其他行政事业单位医疗支出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指反映除上述项目以外的其他用于行政事业单位医疗方面的支出。</w:t>
      </w:r>
    </w:p>
    <w:p w14:paraId="5977C520">
      <w:pPr>
        <w:spacing w:line="560" w:lineRule="exact"/>
        <w:ind w:firstLine="660" w:firstLineChars="200"/>
        <w:rPr>
          <w:rFonts w:eastAsia="方正仿宋_GBK"/>
          <w:sz w:val="33"/>
          <w:szCs w:val="33"/>
        </w:rPr>
      </w:pPr>
      <w:r>
        <w:rPr>
          <w:rFonts w:eastAsia="方正仿宋_GBK"/>
          <w:sz w:val="33"/>
          <w:szCs w:val="33"/>
        </w:rPr>
        <w:t>41.节能环保支出</w:t>
      </w:r>
      <w:r>
        <w:rPr>
          <w:rFonts w:hint="eastAsia" w:eastAsia="方正仿宋_GBK"/>
          <w:sz w:val="33"/>
          <w:szCs w:val="33"/>
          <w:lang w:eastAsia="zh-CN"/>
        </w:rPr>
        <w:t>（</w:t>
      </w:r>
      <w:r>
        <w:rPr>
          <w:rFonts w:eastAsia="方正仿宋_GBK"/>
          <w:sz w:val="33"/>
          <w:szCs w:val="33"/>
        </w:rPr>
        <w:t>211类</w:t>
      </w:r>
      <w:r>
        <w:rPr>
          <w:rFonts w:hint="eastAsia" w:eastAsia="方正仿宋_GBK"/>
          <w:sz w:val="33"/>
          <w:szCs w:val="33"/>
          <w:lang w:eastAsia="zh-CN"/>
        </w:rPr>
        <w:t>）</w:t>
      </w:r>
      <w:r>
        <w:rPr>
          <w:rFonts w:eastAsia="方正仿宋_GBK"/>
          <w:sz w:val="33"/>
          <w:szCs w:val="33"/>
        </w:rPr>
        <w:t>污染防治</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固体废弃物与化学品</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指反映政府在垃圾、医疗废物、危险废物及工业废弃物处置处理等方面的支出，持久性有机污染物监管及淘汰处置支出等。</w:t>
      </w:r>
    </w:p>
    <w:p w14:paraId="3C1A0EC3">
      <w:pPr>
        <w:spacing w:line="560" w:lineRule="exact"/>
        <w:ind w:firstLine="660" w:firstLineChars="200"/>
        <w:rPr>
          <w:rFonts w:eastAsia="方正仿宋_GBK"/>
          <w:sz w:val="33"/>
          <w:szCs w:val="33"/>
        </w:rPr>
      </w:pPr>
      <w:r>
        <w:rPr>
          <w:rFonts w:eastAsia="方正仿宋_GBK"/>
          <w:sz w:val="33"/>
          <w:szCs w:val="33"/>
        </w:rPr>
        <w:t>42.城乡社区支出</w:t>
      </w:r>
      <w:r>
        <w:rPr>
          <w:rFonts w:hint="eastAsia" w:eastAsia="方正仿宋_GBK"/>
          <w:sz w:val="33"/>
          <w:szCs w:val="33"/>
          <w:lang w:eastAsia="zh-CN"/>
        </w:rPr>
        <w:t>（</w:t>
      </w:r>
      <w:r>
        <w:rPr>
          <w:rFonts w:eastAsia="方正仿宋_GBK"/>
          <w:sz w:val="33"/>
          <w:szCs w:val="33"/>
        </w:rPr>
        <w:t>212类</w:t>
      </w:r>
      <w:r>
        <w:rPr>
          <w:rFonts w:hint="eastAsia" w:eastAsia="方正仿宋_GBK"/>
          <w:sz w:val="33"/>
          <w:szCs w:val="33"/>
          <w:lang w:eastAsia="zh-CN"/>
        </w:rPr>
        <w:t>）</w:t>
      </w:r>
      <w:r>
        <w:rPr>
          <w:rFonts w:eastAsia="方正仿宋_GBK"/>
          <w:sz w:val="33"/>
          <w:szCs w:val="33"/>
        </w:rPr>
        <w:t>其他城乡社区支出</w:t>
      </w:r>
      <w:r>
        <w:rPr>
          <w:rFonts w:hint="eastAsia" w:eastAsia="方正仿宋_GBK"/>
          <w:sz w:val="33"/>
          <w:szCs w:val="33"/>
          <w:lang w:eastAsia="zh-CN"/>
        </w:rPr>
        <w:t>（</w:t>
      </w:r>
      <w:r>
        <w:rPr>
          <w:rFonts w:eastAsia="方正仿宋_GBK"/>
          <w:sz w:val="33"/>
          <w:szCs w:val="33"/>
        </w:rPr>
        <w:t>99款</w:t>
      </w:r>
      <w:r>
        <w:rPr>
          <w:rFonts w:hint="eastAsia" w:eastAsia="方正仿宋_GBK"/>
          <w:sz w:val="33"/>
          <w:szCs w:val="33"/>
          <w:lang w:eastAsia="zh-CN"/>
        </w:rPr>
        <w:t>）</w:t>
      </w:r>
      <w:r>
        <w:rPr>
          <w:rFonts w:eastAsia="方正仿宋_GBK"/>
          <w:sz w:val="33"/>
          <w:szCs w:val="33"/>
        </w:rPr>
        <w:t>其他城乡社区支出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指反映除上述项目以外其他用于城乡社区方面的支出。</w:t>
      </w:r>
    </w:p>
    <w:p w14:paraId="093AF8A7">
      <w:pPr>
        <w:spacing w:line="560" w:lineRule="exact"/>
        <w:ind w:firstLine="660" w:firstLineChars="200"/>
        <w:rPr>
          <w:rFonts w:eastAsia="方正仿宋_GBK"/>
          <w:sz w:val="33"/>
          <w:szCs w:val="33"/>
        </w:rPr>
      </w:pPr>
      <w:r>
        <w:rPr>
          <w:rFonts w:eastAsia="方正仿宋_GBK"/>
          <w:sz w:val="33"/>
          <w:szCs w:val="33"/>
        </w:rPr>
        <w:t>43.农林水支出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指反映用于农业事业单位基本支出，事业单位设施、系统运行与资产维护等方面的支出。</w:t>
      </w:r>
    </w:p>
    <w:p w14:paraId="76CE2808">
      <w:pPr>
        <w:spacing w:line="560" w:lineRule="exact"/>
        <w:ind w:firstLine="660" w:firstLineChars="200"/>
        <w:rPr>
          <w:rFonts w:eastAsia="方正仿宋_GBK"/>
          <w:sz w:val="33"/>
          <w:szCs w:val="33"/>
        </w:rPr>
      </w:pPr>
      <w:r>
        <w:rPr>
          <w:rFonts w:eastAsia="方正仿宋_GBK"/>
          <w:sz w:val="33"/>
          <w:szCs w:val="33"/>
        </w:rPr>
        <w:t>44.农林水支出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农业生产发展</w:t>
      </w:r>
      <w:r>
        <w:rPr>
          <w:rFonts w:hint="eastAsia" w:eastAsia="方正仿宋_GBK"/>
          <w:sz w:val="33"/>
          <w:szCs w:val="33"/>
          <w:lang w:eastAsia="zh-CN"/>
        </w:rPr>
        <w:t>（</w:t>
      </w:r>
      <w:r>
        <w:rPr>
          <w:rFonts w:eastAsia="方正仿宋_GBK"/>
          <w:sz w:val="33"/>
          <w:szCs w:val="33"/>
        </w:rPr>
        <w:t>22项</w:t>
      </w:r>
      <w:r>
        <w:rPr>
          <w:rFonts w:hint="eastAsia" w:eastAsia="方正仿宋_GBK"/>
          <w:sz w:val="33"/>
          <w:szCs w:val="33"/>
          <w:lang w:eastAsia="zh-CN"/>
        </w:rPr>
        <w:t>）：</w:t>
      </w:r>
      <w:r>
        <w:rPr>
          <w:rFonts w:eastAsia="方正仿宋_GBK"/>
          <w:sz w:val="33"/>
          <w:szCs w:val="33"/>
        </w:rPr>
        <w:t>指反映用于耕地地力保护、适度规模经营、农机购置补贴、优势特色主导产业发展、畜牧水产发展、农村一二三产业融合等方面支出。</w:t>
      </w:r>
    </w:p>
    <w:p w14:paraId="2B10016A">
      <w:pPr>
        <w:spacing w:line="560" w:lineRule="exact"/>
        <w:ind w:firstLine="660" w:firstLineChars="200"/>
        <w:rPr>
          <w:rFonts w:eastAsia="方正仿宋_GBK"/>
          <w:sz w:val="33"/>
          <w:szCs w:val="33"/>
        </w:rPr>
      </w:pPr>
      <w:r>
        <w:rPr>
          <w:rFonts w:eastAsia="方正仿宋_GBK"/>
          <w:sz w:val="33"/>
          <w:szCs w:val="33"/>
        </w:rPr>
        <w:t>45.农林水支出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其他农业农村支出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指反映除上述项目以外其他用于农业农村方面的支出。</w:t>
      </w:r>
    </w:p>
    <w:p w14:paraId="13D18367">
      <w:pPr>
        <w:spacing w:line="560" w:lineRule="exact"/>
        <w:ind w:firstLine="660" w:firstLineChars="200"/>
        <w:rPr>
          <w:rFonts w:eastAsia="方正仿宋_GBK"/>
          <w:sz w:val="33"/>
          <w:szCs w:val="33"/>
        </w:rPr>
      </w:pPr>
      <w:r>
        <w:rPr>
          <w:rFonts w:eastAsia="方正仿宋_GBK"/>
          <w:sz w:val="33"/>
          <w:szCs w:val="33"/>
        </w:rPr>
        <w:t>46.农林水支出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林业和草原</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林业草原防灾减灾</w:t>
      </w:r>
      <w:r>
        <w:rPr>
          <w:rFonts w:hint="eastAsia" w:eastAsia="方正仿宋_GBK"/>
          <w:sz w:val="33"/>
          <w:szCs w:val="33"/>
          <w:lang w:eastAsia="zh-CN"/>
        </w:rPr>
        <w:t>（</w:t>
      </w:r>
      <w:r>
        <w:rPr>
          <w:rFonts w:eastAsia="方正仿宋_GBK"/>
          <w:sz w:val="33"/>
          <w:szCs w:val="33"/>
        </w:rPr>
        <w:t>34项</w:t>
      </w:r>
      <w:r>
        <w:rPr>
          <w:rFonts w:hint="eastAsia" w:eastAsia="方正仿宋_GBK"/>
          <w:sz w:val="33"/>
          <w:szCs w:val="33"/>
          <w:lang w:eastAsia="zh-CN"/>
        </w:rPr>
        <w:t>）：</w:t>
      </w:r>
      <w:r>
        <w:rPr>
          <w:rFonts w:eastAsia="方正仿宋_GBK"/>
          <w:sz w:val="33"/>
          <w:szCs w:val="33"/>
        </w:rPr>
        <w:t>指反映用于病虫害等有害生物灾害、森林草原防火、野生动物疫病灾害等方面的支出。</w:t>
      </w:r>
    </w:p>
    <w:p w14:paraId="0A336BDE">
      <w:pPr>
        <w:spacing w:line="560" w:lineRule="exact"/>
        <w:ind w:firstLine="660" w:firstLineChars="200"/>
        <w:rPr>
          <w:rFonts w:eastAsia="方正仿宋_GBK"/>
          <w:sz w:val="33"/>
          <w:szCs w:val="33"/>
        </w:rPr>
      </w:pPr>
      <w:r>
        <w:rPr>
          <w:rFonts w:eastAsia="方正仿宋_GBK"/>
          <w:sz w:val="33"/>
          <w:szCs w:val="33"/>
        </w:rPr>
        <w:t>47.农林水支出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防汛</w:t>
      </w:r>
      <w:r>
        <w:rPr>
          <w:rFonts w:hint="eastAsia" w:eastAsia="方正仿宋_GBK"/>
          <w:sz w:val="33"/>
          <w:szCs w:val="33"/>
          <w:lang w:eastAsia="zh-CN"/>
        </w:rPr>
        <w:t>（</w:t>
      </w:r>
      <w:r>
        <w:rPr>
          <w:rFonts w:eastAsia="方正仿宋_GBK"/>
          <w:sz w:val="33"/>
          <w:szCs w:val="33"/>
        </w:rPr>
        <w:t>14项</w:t>
      </w:r>
      <w:r>
        <w:rPr>
          <w:rFonts w:hint="eastAsia" w:eastAsia="方正仿宋_GBK"/>
          <w:sz w:val="33"/>
          <w:szCs w:val="33"/>
          <w:lang w:eastAsia="zh-CN"/>
        </w:rPr>
        <w:t>）：</w:t>
      </w:r>
      <w:r>
        <w:rPr>
          <w:rFonts w:eastAsia="方正仿宋_GBK"/>
          <w:sz w:val="33"/>
          <w:szCs w:val="33"/>
        </w:rPr>
        <w:t>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02E0A474">
      <w:pPr>
        <w:spacing w:line="560" w:lineRule="exact"/>
        <w:ind w:firstLine="660" w:firstLineChars="200"/>
        <w:rPr>
          <w:rFonts w:eastAsia="方正仿宋_GBK"/>
          <w:sz w:val="33"/>
          <w:szCs w:val="33"/>
        </w:rPr>
      </w:pPr>
      <w:r>
        <w:rPr>
          <w:rFonts w:eastAsia="方正仿宋_GBK"/>
          <w:sz w:val="33"/>
          <w:szCs w:val="33"/>
        </w:rPr>
        <w:t>48.农林水支出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抗旱</w:t>
      </w:r>
      <w:r>
        <w:rPr>
          <w:rFonts w:hint="eastAsia" w:eastAsia="方正仿宋_GBK"/>
          <w:sz w:val="33"/>
          <w:szCs w:val="33"/>
          <w:lang w:eastAsia="zh-CN"/>
        </w:rPr>
        <w:t>（</w:t>
      </w:r>
      <w:r>
        <w:rPr>
          <w:rFonts w:eastAsia="方正仿宋_GBK"/>
          <w:sz w:val="33"/>
          <w:szCs w:val="33"/>
        </w:rPr>
        <w:t>15项</w:t>
      </w:r>
      <w:r>
        <w:rPr>
          <w:rFonts w:hint="eastAsia" w:eastAsia="方正仿宋_GBK"/>
          <w:sz w:val="33"/>
          <w:szCs w:val="33"/>
          <w:lang w:eastAsia="zh-CN"/>
        </w:rPr>
        <w:t>）：</w:t>
      </w:r>
      <w:r>
        <w:rPr>
          <w:rFonts w:eastAsia="方正仿宋_GBK"/>
          <w:sz w:val="33"/>
          <w:szCs w:val="33"/>
        </w:rPr>
        <w:t>指反映抗旱业务支出有关事项包括旱情监测及报旱，抗旱预案编制修订，抗旱物资购置管护，抗旱设施设备运行维护，抗旱应急水源建设以及对各级抗旱服务组织的补助等。</w:t>
      </w:r>
    </w:p>
    <w:p w14:paraId="2F583ABA">
      <w:pPr>
        <w:spacing w:line="560" w:lineRule="exact"/>
        <w:ind w:firstLine="660" w:firstLineChars="200"/>
        <w:rPr>
          <w:rFonts w:eastAsia="方正仿宋_GBK"/>
          <w:sz w:val="33"/>
          <w:szCs w:val="33"/>
        </w:rPr>
      </w:pPr>
      <w:r>
        <w:rPr>
          <w:rFonts w:eastAsia="方正仿宋_GBK"/>
          <w:sz w:val="33"/>
          <w:szCs w:val="33"/>
        </w:rPr>
        <w:t>49.农林水支出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对村级公益事业建设的补助</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指反映农村税费改革后对村级公益事业建设的补助支出。</w:t>
      </w:r>
    </w:p>
    <w:p w14:paraId="7FE756D1">
      <w:pPr>
        <w:spacing w:line="560" w:lineRule="exact"/>
        <w:ind w:firstLine="660" w:firstLineChars="200"/>
        <w:rPr>
          <w:rFonts w:eastAsia="方正仿宋_GBK"/>
          <w:sz w:val="33"/>
          <w:szCs w:val="33"/>
        </w:rPr>
      </w:pPr>
      <w:r>
        <w:rPr>
          <w:rFonts w:eastAsia="方正仿宋_GBK"/>
          <w:sz w:val="33"/>
          <w:szCs w:val="33"/>
        </w:rPr>
        <w:t>50.农林水支出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对村民委员会和村党支部的补助</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指反映各级财政对村民委员会和村党支部的补助支出，以及支持建立县级基本财力保障机制安排的村级组织运转奖补资金。</w:t>
      </w:r>
    </w:p>
    <w:p w14:paraId="56B35059">
      <w:pPr>
        <w:spacing w:line="560" w:lineRule="exact"/>
        <w:ind w:firstLine="660" w:firstLineChars="200"/>
        <w:rPr>
          <w:rFonts w:eastAsia="方正仿宋_GBK"/>
          <w:sz w:val="33"/>
          <w:szCs w:val="33"/>
        </w:rPr>
      </w:pPr>
      <w:r>
        <w:rPr>
          <w:rFonts w:eastAsia="方正仿宋_GBK"/>
          <w:sz w:val="33"/>
          <w:szCs w:val="33"/>
        </w:rPr>
        <w:t>51.农林水支出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99款</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指反映除化解债务支出以外其他用于农林水方面的支出。</w:t>
      </w:r>
    </w:p>
    <w:p w14:paraId="1223B834">
      <w:pPr>
        <w:spacing w:line="560" w:lineRule="exact"/>
        <w:ind w:firstLine="660" w:firstLineChars="200"/>
        <w:rPr>
          <w:rFonts w:eastAsia="方正仿宋_GBK"/>
          <w:sz w:val="33"/>
          <w:szCs w:val="33"/>
        </w:rPr>
      </w:pPr>
      <w:r>
        <w:rPr>
          <w:rFonts w:eastAsia="方正仿宋_GBK"/>
          <w:sz w:val="33"/>
          <w:szCs w:val="33"/>
        </w:rPr>
        <w:t>52.住房保障支出</w:t>
      </w:r>
      <w:r>
        <w:rPr>
          <w:rFonts w:hint="eastAsia" w:eastAsia="方正仿宋_GBK"/>
          <w:sz w:val="33"/>
          <w:szCs w:val="33"/>
          <w:lang w:eastAsia="zh-CN"/>
        </w:rPr>
        <w:t>（</w:t>
      </w:r>
      <w:r>
        <w:rPr>
          <w:rFonts w:eastAsia="方正仿宋_GBK"/>
          <w:sz w:val="33"/>
          <w:szCs w:val="33"/>
        </w:rPr>
        <w:t>221类</w:t>
      </w:r>
      <w:r>
        <w:rPr>
          <w:rFonts w:hint="eastAsia" w:eastAsia="方正仿宋_GBK"/>
          <w:sz w:val="33"/>
          <w:szCs w:val="33"/>
          <w:lang w:eastAsia="zh-CN"/>
        </w:rPr>
        <w:t>）</w:t>
      </w:r>
      <w:r>
        <w:rPr>
          <w:rFonts w:eastAsia="方正仿宋_GBK"/>
          <w:sz w:val="33"/>
          <w:szCs w:val="33"/>
        </w:rPr>
        <w:t>住房改革支出</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住房公积金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指反映行政事业单位按人力资源和社会保障部、财政部规定的基本工资和津贴补贴以及规定比例为职工缴纳的住房公积金。</w:t>
      </w:r>
    </w:p>
    <w:p w14:paraId="3C9F822A">
      <w:pPr>
        <w:spacing w:line="560" w:lineRule="exact"/>
        <w:ind w:firstLine="660" w:firstLineChars="200"/>
        <w:rPr>
          <w:rFonts w:eastAsia="方正仿宋_GBK"/>
          <w:sz w:val="33"/>
          <w:szCs w:val="33"/>
        </w:rPr>
      </w:pPr>
      <w:r>
        <w:rPr>
          <w:rFonts w:eastAsia="方正仿宋_GBK"/>
          <w:sz w:val="33"/>
          <w:szCs w:val="33"/>
        </w:rPr>
        <w:t>53.灾害防治及应急管理支出</w:t>
      </w:r>
      <w:r>
        <w:rPr>
          <w:rFonts w:hint="eastAsia" w:eastAsia="方正仿宋_GBK"/>
          <w:sz w:val="33"/>
          <w:szCs w:val="33"/>
          <w:lang w:eastAsia="zh-CN"/>
        </w:rPr>
        <w:t>（</w:t>
      </w:r>
      <w:r>
        <w:rPr>
          <w:rFonts w:eastAsia="方正仿宋_GBK"/>
          <w:sz w:val="33"/>
          <w:szCs w:val="33"/>
        </w:rPr>
        <w:t>224类</w:t>
      </w:r>
      <w:r>
        <w:rPr>
          <w:rFonts w:hint="eastAsia" w:eastAsia="方正仿宋_GBK"/>
          <w:sz w:val="33"/>
          <w:szCs w:val="33"/>
          <w:lang w:eastAsia="zh-CN"/>
        </w:rPr>
        <w:t>）</w:t>
      </w:r>
      <w:r>
        <w:rPr>
          <w:rFonts w:eastAsia="方正仿宋_GBK"/>
          <w:sz w:val="33"/>
          <w:szCs w:val="33"/>
        </w:rPr>
        <w:t>应急管理事务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安全监管</w:t>
      </w:r>
      <w:r>
        <w:rPr>
          <w:rFonts w:hint="eastAsia" w:eastAsia="方正仿宋_GBK"/>
          <w:sz w:val="33"/>
          <w:szCs w:val="33"/>
          <w:lang w:eastAsia="zh-CN"/>
        </w:rPr>
        <w:t>（</w:t>
      </w:r>
      <w:r>
        <w:rPr>
          <w:rFonts w:eastAsia="方正仿宋_GBK"/>
          <w:sz w:val="33"/>
          <w:szCs w:val="33"/>
        </w:rPr>
        <w:t>06项</w:t>
      </w:r>
      <w:r>
        <w:rPr>
          <w:rFonts w:hint="eastAsia" w:eastAsia="方正仿宋_GBK"/>
          <w:sz w:val="33"/>
          <w:szCs w:val="33"/>
          <w:lang w:eastAsia="zh-CN"/>
        </w:rPr>
        <w:t>）：</w:t>
      </w:r>
      <w:r>
        <w:rPr>
          <w:rFonts w:eastAsia="方正仿宋_GBK"/>
          <w:sz w:val="33"/>
          <w:szCs w:val="33"/>
        </w:rPr>
        <w:t>指反映安全生产综合监督管理和工贸行业安全生产监督管理等方面的支出。</w:t>
      </w:r>
    </w:p>
    <w:p w14:paraId="1CA262A7">
      <w:pPr>
        <w:spacing w:line="560" w:lineRule="exact"/>
        <w:ind w:firstLine="660" w:firstLineChars="200"/>
        <w:rPr>
          <w:rFonts w:eastAsia="方正仿宋_GBK"/>
          <w:sz w:val="33"/>
          <w:szCs w:val="33"/>
        </w:rPr>
      </w:pPr>
      <w:r>
        <w:rPr>
          <w:rFonts w:eastAsia="方正仿宋_GBK"/>
          <w:sz w:val="33"/>
          <w:szCs w:val="33"/>
        </w:rPr>
        <w:t>54.基本支出：指为保障机构正常运转、完成日常工作任务而发生的人员支出和公用支出。</w:t>
      </w:r>
    </w:p>
    <w:p w14:paraId="68E8DD3C">
      <w:pPr>
        <w:spacing w:line="560" w:lineRule="exact"/>
        <w:ind w:firstLine="660" w:firstLineChars="200"/>
        <w:rPr>
          <w:rFonts w:eastAsia="方正仿宋_GBK"/>
          <w:sz w:val="33"/>
          <w:szCs w:val="33"/>
        </w:rPr>
      </w:pPr>
      <w:r>
        <w:rPr>
          <w:rFonts w:eastAsia="方正仿宋_GBK"/>
          <w:sz w:val="33"/>
          <w:szCs w:val="33"/>
        </w:rPr>
        <w:t>55.项目支出：指在基本支出之外为完成特定行政任务和事业发展目标所发生的支出。</w:t>
      </w:r>
    </w:p>
    <w:p w14:paraId="283CD067">
      <w:pPr>
        <w:spacing w:line="560" w:lineRule="exact"/>
        <w:ind w:firstLine="660" w:firstLineChars="200"/>
        <w:rPr>
          <w:rFonts w:eastAsia="方正仿宋_GBK"/>
          <w:sz w:val="33"/>
          <w:szCs w:val="33"/>
        </w:rPr>
      </w:pPr>
      <w:r>
        <w:rPr>
          <w:rFonts w:eastAsia="方正仿宋_GBK"/>
          <w:sz w:val="33"/>
          <w:szCs w:val="33"/>
        </w:rPr>
        <w:t>56.经营支出：指事业单位在专业业务活动及其辅助活动之外开展非独立核算经营活动发生的支出。</w:t>
      </w:r>
    </w:p>
    <w:p w14:paraId="2487722A">
      <w:pPr>
        <w:spacing w:line="560" w:lineRule="exact"/>
        <w:ind w:firstLine="660" w:firstLineChars="200"/>
        <w:rPr>
          <w:rFonts w:eastAsia="方正仿宋_GBK"/>
          <w:sz w:val="33"/>
          <w:szCs w:val="33"/>
        </w:rPr>
      </w:pPr>
      <w:r>
        <w:rPr>
          <w:rFonts w:eastAsia="方正仿宋_GBK"/>
          <w:sz w:val="33"/>
          <w:szCs w:val="33"/>
        </w:rPr>
        <w:t>57.“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01680C">
      <w:pPr>
        <w:spacing w:line="532" w:lineRule="exact"/>
        <w:ind w:firstLine="660" w:firstLineChars="200"/>
        <w:rPr>
          <w:rFonts w:eastAsia="方正仿宋_GBK"/>
          <w:sz w:val="33"/>
          <w:szCs w:val="33"/>
        </w:rPr>
      </w:pPr>
      <w:r>
        <w:rPr>
          <w:rFonts w:eastAsia="方正仿宋_GBK"/>
          <w:sz w:val="33"/>
          <w:szCs w:val="33"/>
        </w:rPr>
        <w:t>58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CEF292">
      <w:pPr>
        <w:ind w:firstLine="660" w:firstLineChars="200"/>
        <w:rPr>
          <w:rFonts w:hint="eastAsia" w:eastAsia="方正仿宋_GBK"/>
          <w:sz w:val="33"/>
          <w:szCs w:val="33"/>
        </w:rPr>
      </w:pPr>
      <w:r>
        <w:rPr>
          <w:rFonts w:hint="eastAsia" w:eastAsia="方正仿宋_GBK"/>
          <w:sz w:val="33"/>
          <w:szCs w:val="33"/>
        </w:rPr>
        <w:br w:type="textWrapping"/>
      </w:r>
    </w:p>
    <w:p w14:paraId="3F78B77E">
      <w:r>
        <w:rPr>
          <w:rFonts w:hint="eastAsia" w:eastAsia="方正仿宋_GBK"/>
          <w:sz w:val="33"/>
          <w:szCs w:val="33"/>
        </w:rPr>
        <w:br w:type="page"/>
      </w:r>
    </w:p>
    <w:p w14:paraId="225F4D20">
      <w:pPr>
        <w:pStyle w:val="3"/>
        <w:spacing w:line="0" w:lineRule="atLeast"/>
        <w:ind w:firstLine="763" w:firstLineChars="200"/>
        <w:jc w:val="center"/>
        <w:rPr>
          <w:rFonts w:ascii="方正小标宋_GBK" w:hAnsi="方正小标宋_GBK" w:eastAsia="方正小标宋_GBK" w:cs="方正小标宋_GBK"/>
          <w:bCs w:val="0"/>
          <w:sz w:val="38"/>
          <w:szCs w:val="38"/>
        </w:rPr>
      </w:pPr>
      <w:bookmarkStart w:id="67" w:name="_Toc3360"/>
      <w:bookmarkStart w:id="68" w:name="_Toc15396618"/>
      <w:r>
        <w:rPr>
          <w:rFonts w:hint="eastAsia" w:ascii="方正小标宋_GBK" w:hAnsi="方正小标宋_GBK" w:eastAsia="方正小标宋_GBK" w:cs="方正小标宋_GBK"/>
          <w:bCs w:val="0"/>
          <w:sz w:val="38"/>
          <w:szCs w:val="38"/>
        </w:rPr>
        <w:t>第四部分 附件</w:t>
      </w:r>
      <w:bookmarkEnd w:id="67"/>
    </w:p>
    <w:p w14:paraId="40750588">
      <w:pPr>
        <w:ind w:firstLine="660" w:firstLineChars="200"/>
        <w:rPr>
          <w:rFonts w:eastAsia="方正仿宋_GBK"/>
          <w:sz w:val="33"/>
          <w:szCs w:val="33"/>
        </w:rPr>
      </w:pPr>
      <w:r>
        <w:rPr>
          <w:rFonts w:hint="eastAsia" w:eastAsia="方正仿宋_GBK"/>
          <w:sz w:val="33"/>
          <w:szCs w:val="33"/>
        </w:rPr>
        <w:t>部门预算项目支出绩效自评表（202</w:t>
      </w:r>
      <w:r>
        <w:rPr>
          <w:rFonts w:hint="eastAsia" w:eastAsia="方正仿宋_GBK"/>
          <w:sz w:val="33"/>
          <w:szCs w:val="33"/>
          <w:lang w:val="en-US" w:eastAsia="zh-CN"/>
        </w:rPr>
        <w:t>4</w:t>
      </w:r>
      <w:r>
        <w:rPr>
          <w:rFonts w:hint="eastAsia" w:eastAsia="方正仿宋_GBK"/>
          <w:sz w:val="33"/>
          <w:szCs w:val="33"/>
        </w:rPr>
        <w:t>年度）</w:t>
      </w:r>
    </w:p>
    <w:p w14:paraId="169F3A98">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60" w:firstLineChars="200"/>
        <w:textAlignment w:val="auto"/>
        <w:rPr>
          <w:rFonts w:eastAsia="仿宋_GB2312" w:cs="仿宋_GB2312"/>
          <w:kern w:val="0"/>
          <w:sz w:val="32"/>
        </w:rPr>
      </w:pPr>
      <w:r>
        <w:rPr>
          <w:rFonts w:hint="eastAsia" w:ascii="Times New Roman" w:hAnsi="Times New Roman" w:eastAsia="方正仿宋_GBK" w:cs="Times New Roman"/>
          <w:kern w:val="2"/>
          <w:sz w:val="33"/>
          <w:szCs w:val="33"/>
          <w:lang w:val="en-US" w:eastAsia="zh-CN" w:bidi="ar-SA"/>
        </w:rPr>
        <w:t>部门预算项目支出绩效自评表（2024年度）作为附表在攀枝花市盐边县人民政府网站“政府信息公开—法定主动内容公开—预算/决算—乡镇财政信息专栏”中公开。</w:t>
      </w:r>
    </w:p>
    <w:p w14:paraId="14871044">
      <w:pPr>
        <w:ind w:firstLine="660" w:firstLineChars="200"/>
        <w:rPr>
          <w:rFonts w:eastAsia="方正仿宋_GBK"/>
          <w:sz w:val="33"/>
          <w:szCs w:val="33"/>
          <w:lang w:val="zh-CN"/>
        </w:rPr>
      </w:pPr>
      <w:r>
        <w:rPr>
          <w:rFonts w:hint="eastAsia" w:eastAsia="方正仿宋_GBK"/>
          <w:sz w:val="33"/>
          <w:szCs w:val="33"/>
          <w:lang w:val="zh-CN"/>
        </w:rPr>
        <w:br w:type="page"/>
      </w:r>
    </w:p>
    <w:p w14:paraId="64E5EE86">
      <w:pPr>
        <w:spacing w:line="0" w:lineRule="atLeast"/>
        <w:ind w:firstLine="760" w:firstLineChars="200"/>
        <w:jc w:val="center"/>
        <w:outlineLvl w:val="0"/>
        <w:rPr>
          <w:rFonts w:ascii="方正小标宋_GBK" w:hAnsi="方正小标宋_GBK" w:eastAsia="方正小标宋_GBK" w:cs="方正小标宋_GBK"/>
          <w:sz w:val="38"/>
          <w:szCs w:val="38"/>
        </w:rPr>
      </w:pPr>
      <w:bookmarkStart w:id="69" w:name="_Toc24099"/>
      <w:r>
        <w:rPr>
          <w:rFonts w:hint="eastAsia" w:ascii="方正小标宋_GBK" w:hAnsi="方正小标宋_GBK" w:eastAsia="方正小标宋_GBK" w:cs="方正小标宋_GBK"/>
          <w:sz w:val="38"/>
          <w:szCs w:val="38"/>
        </w:rPr>
        <w:t>第</w:t>
      </w:r>
      <w:r>
        <w:rPr>
          <w:rFonts w:hint="eastAsia" w:ascii="方正小标宋_GBK" w:hAnsi="方正小标宋_GBK" w:eastAsia="方正小标宋_GBK" w:cs="方正小标宋_GBK"/>
          <w:b/>
          <w:bCs/>
          <w:kern w:val="44"/>
          <w:sz w:val="38"/>
          <w:szCs w:val="38"/>
        </w:rPr>
        <w:t>五部分 附表</w:t>
      </w:r>
      <w:bookmarkEnd w:id="68"/>
      <w:bookmarkEnd w:id="69"/>
      <w:bookmarkStart w:id="70" w:name="_Toc15396619"/>
    </w:p>
    <w:p w14:paraId="7EC875C8">
      <w:pPr>
        <w:pStyle w:val="4"/>
        <w:spacing w:line="560" w:lineRule="exact"/>
        <w:rPr>
          <w:rFonts w:ascii="Times New Roman" w:hAnsi="Times New Roman" w:eastAsia="方正仿宋_GBK" w:cs="Times New Roman"/>
          <w:b w:val="0"/>
          <w:bCs w:val="0"/>
          <w:sz w:val="33"/>
          <w:szCs w:val="33"/>
        </w:rPr>
      </w:pPr>
      <w:bookmarkStart w:id="71" w:name="_Toc28330"/>
      <w:r>
        <w:rPr>
          <w:rFonts w:hint="eastAsia" w:ascii="Times New Roman" w:hAnsi="Times New Roman" w:eastAsia="方正仿宋_GBK" w:cs="Times New Roman"/>
          <w:b w:val="0"/>
          <w:bCs w:val="0"/>
          <w:sz w:val="33"/>
          <w:szCs w:val="33"/>
        </w:rPr>
        <w:t>一、收入支出决算总表</w:t>
      </w:r>
      <w:bookmarkEnd w:id="70"/>
      <w:bookmarkEnd w:id="71"/>
    </w:p>
    <w:p w14:paraId="542581F2">
      <w:pPr>
        <w:keepNext/>
        <w:keepLines/>
        <w:spacing w:before="260" w:after="260" w:line="560" w:lineRule="exact"/>
        <w:outlineLvl w:val="1"/>
        <w:rPr>
          <w:rFonts w:eastAsia="方正仿宋_GBK"/>
          <w:sz w:val="33"/>
          <w:szCs w:val="33"/>
        </w:rPr>
      </w:pPr>
      <w:bookmarkStart w:id="72" w:name="_Toc29271"/>
      <w:bookmarkStart w:id="73" w:name="_Toc15396620"/>
      <w:r>
        <w:rPr>
          <w:rFonts w:hint="eastAsia" w:eastAsia="方正仿宋_GBK"/>
          <w:sz w:val="33"/>
          <w:szCs w:val="33"/>
        </w:rPr>
        <w:t>二、收入决算表</w:t>
      </w:r>
      <w:bookmarkEnd w:id="72"/>
      <w:bookmarkEnd w:id="73"/>
    </w:p>
    <w:p w14:paraId="6A1B2068">
      <w:pPr>
        <w:keepNext/>
        <w:keepLines/>
        <w:spacing w:before="260" w:after="260" w:line="560" w:lineRule="exact"/>
        <w:outlineLvl w:val="1"/>
        <w:rPr>
          <w:rFonts w:eastAsia="方正仿宋_GBK"/>
          <w:sz w:val="33"/>
          <w:szCs w:val="33"/>
        </w:rPr>
      </w:pPr>
      <w:bookmarkStart w:id="74" w:name="_Toc15396621"/>
      <w:bookmarkStart w:id="75" w:name="_Toc18360"/>
      <w:r>
        <w:rPr>
          <w:rFonts w:hint="eastAsia" w:eastAsia="方正仿宋_GBK"/>
          <w:sz w:val="33"/>
          <w:szCs w:val="33"/>
        </w:rPr>
        <w:t>三、支出决算表</w:t>
      </w:r>
      <w:bookmarkEnd w:id="74"/>
      <w:bookmarkEnd w:id="75"/>
    </w:p>
    <w:p w14:paraId="64DFCE3F">
      <w:pPr>
        <w:keepNext/>
        <w:keepLines/>
        <w:spacing w:before="260" w:after="260" w:line="560" w:lineRule="exact"/>
        <w:outlineLvl w:val="1"/>
        <w:rPr>
          <w:rFonts w:eastAsia="方正仿宋_GBK"/>
          <w:sz w:val="33"/>
          <w:szCs w:val="33"/>
        </w:rPr>
      </w:pPr>
      <w:bookmarkStart w:id="76" w:name="_Toc26058"/>
      <w:bookmarkStart w:id="77" w:name="_Toc15396622"/>
      <w:r>
        <w:rPr>
          <w:rFonts w:hint="eastAsia" w:eastAsia="方正仿宋_GBK"/>
          <w:sz w:val="33"/>
          <w:szCs w:val="33"/>
        </w:rPr>
        <w:t>四、财政拨款收入支出决算总表</w:t>
      </w:r>
      <w:bookmarkEnd w:id="76"/>
      <w:bookmarkEnd w:id="77"/>
    </w:p>
    <w:p w14:paraId="384199B2">
      <w:pPr>
        <w:keepNext/>
        <w:keepLines/>
        <w:spacing w:before="260" w:after="260" w:line="560" w:lineRule="exact"/>
        <w:outlineLvl w:val="1"/>
        <w:rPr>
          <w:rFonts w:eastAsia="方正仿宋_GBK"/>
          <w:sz w:val="33"/>
          <w:szCs w:val="33"/>
        </w:rPr>
      </w:pPr>
      <w:bookmarkStart w:id="78" w:name="_Toc15396623"/>
      <w:bookmarkStart w:id="79" w:name="_Toc12965"/>
      <w:r>
        <w:rPr>
          <w:rFonts w:hint="eastAsia" w:eastAsia="方正仿宋_GBK"/>
          <w:sz w:val="33"/>
          <w:szCs w:val="33"/>
        </w:rPr>
        <w:t>五、财政拨款支出决算明细表</w:t>
      </w:r>
      <w:bookmarkEnd w:id="78"/>
      <w:bookmarkEnd w:id="79"/>
      <w:bookmarkStart w:id="80" w:name="_Toc15396624"/>
    </w:p>
    <w:p w14:paraId="002EB4DE">
      <w:pPr>
        <w:keepNext/>
        <w:keepLines/>
        <w:spacing w:before="260" w:after="260" w:line="560" w:lineRule="exact"/>
        <w:outlineLvl w:val="1"/>
        <w:rPr>
          <w:rFonts w:eastAsia="方正仿宋_GBK"/>
          <w:sz w:val="33"/>
          <w:szCs w:val="33"/>
        </w:rPr>
      </w:pPr>
      <w:bookmarkStart w:id="81" w:name="_Toc4558"/>
      <w:r>
        <w:rPr>
          <w:rFonts w:hint="eastAsia" w:eastAsia="方正仿宋_GBK"/>
          <w:sz w:val="33"/>
          <w:szCs w:val="33"/>
        </w:rPr>
        <w:t>六、一般公共预算财政拨款支出决算表</w:t>
      </w:r>
      <w:bookmarkEnd w:id="80"/>
      <w:bookmarkEnd w:id="81"/>
    </w:p>
    <w:p w14:paraId="3CA5A755">
      <w:pPr>
        <w:keepNext/>
        <w:keepLines/>
        <w:spacing w:before="260" w:after="260" w:line="560" w:lineRule="exact"/>
        <w:outlineLvl w:val="1"/>
        <w:rPr>
          <w:rFonts w:eastAsia="方正仿宋_GBK"/>
          <w:sz w:val="33"/>
          <w:szCs w:val="33"/>
        </w:rPr>
      </w:pPr>
      <w:bookmarkStart w:id="82" w:name="_Toc15396625"/>
      <w:bookmarkStart w:id="83" w:name="_Toc12886"/>
      <w:r>
        <w:rPr>
          <w:rFonts w:hint="eastAsia" w:eastAsia="方正仿宋_GBK"/>
          <w:sz w:val="33"/>
          <w:szCs w:val="33"/>
        </w:rPr>
        <w:t>七、一般公共预算财政拨款支出决算明细表</w:t>
      </w:r>
      <w:bookmarkEnd w:id="82"/>
      <w:bookmarkEnd w:id="83"/>
    </w:p>
    <w:p w14:paraId="363C5F3D">
      <w:pPr>
        <w:keepNext/>
        <w:keepLines/>
        <w:spacing w:before="260" w:after="260" w:line="560" w:lineRule="exact"/>
        <w:outlineLvl w:val="1"/>
        <w:rPr>
          <w:rFonts w:eastAsia="方正仿宋_GBK"/>
          <w:sz w:val="33"/>
          <w:szCs w:val="33"/>
        </w:rPr>
      </w:pPr>
      <w:bookmarkStart w:id="84" w:name="_Toc10535"/>
      <w:bookmarkStart w:id="85" w:name="_Toc15396626"/>
      <w:r>
        <w:rPr>
          <w:rFonts w:hint="eastAsia" w:eastAsia="方正仿宋_GBK"/>
          <w:sz w:val="33"/>
          <w:szCs w:val="33"/>
        </w:rPr>
        <w:t>八、一般公共预算财政拨款基本支出决算表</w:t>
      </w:r>
      <w:bookmarkEnd w:id="84"/>
      <w:bookmarkEnd w:id="85"/>
    </w:p>
    <w:p w14:paraId="2CFC91FA">
      <w:pPr>
        <w:keepNext/>
        <w:keepLines/>
        <w:spacing w:before="260" w:after="260" w:line="560" w:lineRule="exact"/>
        <w:outlineLvl w:val="1"/>
        <w:rPr>
          <w:rFonts w:eastAsia="方正仿宋_GBK"/>
          <w:sz w:val="33"/>
          <w:szCs w:val="33"/>
        </w:rPr>
      </w:pPr>
      <w:bookmarkStart w:id="86" w:name="_Toc17444"/>
      <w:bookmarkStart w:id="87" w:name="_Toc15396627"/>
      <w:r>
        <w:rPr>
          <w:rFonts w:hint="eastAsia" w:eastAsia="方正仿宋_GBK"/>
          <w:sz w:val="33"/>
          <w:szCs w:val="33"/>
        </w:rPr>
        <w:t>九、一般公共预算财政拨款项目支出决算表</w:t>
      </w:r>
      <w:bookmarkEnd w:id="86"/>
      <w:bookmarkEnd w:id="87"/>
    </w:p>
    <w:p w14:paraId="5CDFAEDD">
      <w:pPr>
        <w:keepNext/>
        <w:keepLines/>
        <w:spacing w:before="260" w:after="260" w:line="560" w:lineRule="exact"/>
        <w:outlineLvl w:val="1"/>
        <w:rPr>
          <w:rFonts w:eastAsia="方正仿宋_GBK"/>
          <w:sz w:val="33"/>
          <w:szCs w:val="33"/>
        </w:rPr>
      </w:pPr>
      <w:bookmarkStart w:id="88" w:name="_Toc15396628"/>
      <w:bookmarkStart w:id="89" w:name="_Toc6860"/>
      <w:r>
        <w:rPr>
          <w:rFonts w:hint="eastAsia" w:eastAsia="方正仿宋_GBK"/>
          <w:sz w:val="33"/>
          <w:szCs w:val="33"/>
        </w:rPr>
        <w:t>十、</w:t>
      </w:r>
      <w:bookmarkEnd w:id="88"/>
      <w:r>
        <w:rPr>
          <w:rFonts w:hint="eastAsia" w:eastAsia="方正仿宋_GBK"/>
          <w:sz w:val="33"/>
          <w:szCs w:val="33"/>
        </w:rPr>
        <w:t>政府性基金预算财政拨款收入支出决算表</w:t>
      </w:r>
      <w:bookmarkEnd w:id="89"/>
    </w:p>
    <w:p w14:paraId="169D886D">
      <w:pPr>
        <w:keepNext/>
        <w:keepLines/>
        <w:spacing w:before="260" w:after="260" w:line="560" w:lineRule="exact"/>
        <w:outlineLvl w:val="1"/>
        <w:rPr>
          <w:rFonts w:eastAsia="方正仿宋_GBK"/>
          <w:sz w:val="33"/>
          <w:szCs w:val="33"/>
        </w:rPr>
      </w:pPr>
      <w:bookmarkStart w:id="90" w:name="_Toc15396629"/>
      <w:bookmarkStart w:id="91" w:name="_Toc28204"/>
      <w:r>
        <w:rPr>
          <w:rFonts w:hint="eastAsia" w:eastAsia="方正仿宋_GBK"/>
          <w:sz w:val="33"/>
          <w:szCs w:val="33"/>
        </w:rPr>
        <w:t>十一、</w:t>
      </w:r>
      <w:bookmarkEnd w:id="90"/>
      <w:r>
        <w:rPr>
          <w:rFonts w:hint="eastAsia" w:eastAsia="方正仿宋_GBK"/>
          <w:sz w:val="33"/>
          <w:szCs w:val="33"/>
        </w:rPr>
        <w:t>国有资本经营预算财政拨款收入支出决算表</w:t>
      </w:r>
      <w:bookmarkEnd w:id="91"/>
    </w:p>
    <w:p w14:paraId="5B55F5E9">
      <w:pPr>
        <w:keepNext/>
        <w:keepLines/>
        <w:spacing w:before="260" w:after="260" w:line="560" w:lineRule="exact"/>
        <w:outlineLvl w:val="1"/>
        <w:rPr>
          <w:rFonts w:eastAsia="方正仿宋_GBK"/>
          <w:sz w:val="33"/>
          <w:szCs w:val="33"/>
        </w:rPr>
      </w:pPr>
      <w:bookmarkStart w:id="92" w:name="_Toc15396630"/>
      <w:bookmarkStart w:id="93" w:name="_Toc17270"/>
      <w:r>
        <w:rPr>
          <w:rFonts w:hint="eastAsia" w:eastAsia="方正仿宋_GBK"/>
          <w:sz w:val="33"/>
          <w:szCs w:val="33"/>
        </w:rPr>
        <w:t>十二、</w:t>
      </w:r>
      <w:bookmarkEnd w:id="92"/>
      <w:r>
        <w:rPr>
          <w:rFonts w:hint="eastAsia" w:eastAsia="方正仿宋_GBK"/>
          <w:sz w:val="33"/>
          <w:szCs w:val="33"/>
        </w:rPr>
        <w:t>国有资本经营预算财政拨款支出决算表</w:t>
      </w:r>
      <w:bookmarkEnd w:id="93"/>
    </w:p>
    <w:p w14:paraId="0D22F6AA">
      <w:pPr>
        <w:pStyle w:val="4"/>
        <w:spacing w:line="560" w:lineRule="exact"/>
        <w:rPr>
          <w:rFonts w:ascii="Times New Roman" w:hAnsi="Times New Roman" w:eastAsia="方正仿宋_GBK" w:cs="Times New Roman"/>
          <w:b w:val="0"/>
          <w:bCs w:val="0"/>
          <w:sz w:val="33"/>
          <w:szCs w:val="33"/>
        </w:rPr>
      </w:pPr>
      <w:bookmarkStart w:id="94" w:name="_Toc15396631"/>
      <w:bookmarkStart w:id="95" w:name="_Toc5380"/>
      <w:r>
        <w:rPr>
          <w:rFonts w:hint="eastAsia" w:ascii="Times New Roman" w:hAnsi="Times New Roman" w:eastAsia="方正仿宋_GBK" w:cs="Times New Roman"/>
          <w:b w:val="0"/>
          <w:bCs w:val="0"/>
          <w:sz w:val="33"/>
          <w:szCs w:val="33"/>
        </w:rPr>
        <w:t>十三、</w:t>
      </w:r>
      <w:bookmarkEnd w:id="94"/>
      <w:r>
        <w:rPr>
          <w:rFonts w:hint="eastAsia" w:ascii="Times New Roman" w:hAnsi="Times New Roman" w:eastAsia="方正仿宋_GBK" w:cs="Times New Roman"/>
          <w:b w:val="0"/>
          <w:bCs w:val="0"/>
          <w:sz w:val="33"/>
          <w:szCs w:val="33"/>
        </w:rPr>
        <w:t>财政拨款“三公”经费支出决算表</w:t>
      </w:r>
      <w:bookmarkEnd w:id="95"/>
    </w:p>
    <w:p w14:paraId="14B9AD9A">
      <w:pPr>
        <w:spacing w:line="560" w:lineRule="exact"/>
        <w:outlineLvl w:val="0"/>
        <w:rPr>
          <w:rFonts w:eastAsia="方正仿宋_GBK"/>
          <w:sz w:val="33"/>
          <w:szCs w:val="33"/>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2079EBA">
        <w:pPr>
          <w:pStyle w:val="14"/>
          <w:jc w:val="center"/>
        </w:pPr>
        <w:r>
          <w:fldChar w:fldCharType="begin"/>
        </w:r>
        <w:r>
          <w:instrText xml:space="preserve">PAGE   \* MERGEFORMAT</w:instrText>
        </w:r>
        <w:r>
          <w:fldChar w:fldCharType="separate"/>
        </w:r>
        <w:r>
          <w:rPr>
            <w:lang w:val="zh-CN"/>
          </w:rPr>
          <w:t>28</w:t>
        </w:r>
        <w:r>
          <w:fldChar w:fldCharType="end"/>
        </w:r>
      </w:p>
    </w:sdtContent>
  </w:sdt>
  <w:p w14:paraId="6749953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B18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sz w:val="33"/>
        <w:szCs w:val="33"/>
      </w:rPr>
    </w:lvl>
  </w:abstractNum>
  <w:abstractNum w:abstractNumId="1">
    <w:nsid w:val="E2FA047D"/>
    <w:multiLevelType w:val="singleLevel"/>
    <w:tmpl w:val="E2FA047D"/>
    <w:lvl w:ilvl="0" w:tentative="0">
      <w:start w:val="3"/>
      <w:numFmt w:val="chineseCounting"/>
      <w:suff w:val="space"/>
      <w:lvlText w:val="第%1部分"/>
      <w:lvlJc w:val="left"/>
      <w:rPr>
        <w:rFonts w:hint="eastAsia" w:ascii="方正小标宋_GBK" w:hAnsi="方正小标宋_GBK" w:eastAsia="方正小标宋_GBK" w:cs="方正小标宋_GBK"/>
        <w:b/>
        <w:bCs/>
        <w:sz w:val="38"/>
        <w:szCs w:val="38"/>
      </w:rPr>
    </w:lvl>
  </w:abstractNum>
  <w:abstractNum w:abstractNumId="2">
    <w:nsid w:val="5270075B"/>
    <w:multiLevelType w:val="singleLevel"/>
    <w:tmpl w:val="5270075B"/>
    <w:lvl w:ilvl="0" w:tentative="0">
      <w:start w:val="27"/>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91B"/>
    <w:rsid w:val="00020004"/>
    <w:rsid w:val="000222C6"/>
    <w:rsid w:val="00022709"/>
    <w:rsid w:val="0002549F"/>
    <w:rsid w:val="00025B09"/>
    <w:rsid w:val="00030033"/>
    <w:rsid w:val="000468DB"/>
    <w:rsid w:val="00046C65"/>
    <w:rsid w:val="000609DF"/>
    <w:rsid w:val="00063C15"/>
    <w:rsid w:val="0006487A"/>
    <w:rsid w:val="0006532D"/>
    <w:rsid w:val="00065F8F"/>
    <w:rsid w:val="00070A43"/>
    <w:rsid w:val="000768F2"/>
    <w:rsid w:val="0009184B"/>
    <w:rsid w:val="00094236"/>
    <w:rsid w:val="0009593C"/>
    <w:rsid w:val="00097322"/>
    <w:rsid w:val="000A4302"/>
    <w:rsid w:val="000A6A92"/>
    <w:rsid w:val="000B047F"/>
    <w:rsid w:val="000B0952"/>
    <w:rsid w:val="000B5923"/>
    <w:rsid w:val="000B5A48"/>
    <w:rsid w:val="000B6FF3"/>
    <w:rsid w:val="000C3467"/>
    <w:rsid w:val="000C3CA6"/>
    <w:rsid w:val="000C7B58"/>
    <w:rsid w:val="000D1267"/>
    <w:rsid w:val="000D1D50"/>
    <w:rsid w:val="000D5782"/>
    <w:rsid w:val="000E0BF6"/>
    <w:rsid w:val="000E463C"/>
    <w:rsid w:val="000E6613"/>
    <w:rsid w:val="000E7119"/>
    <w:rsid w:val="001078D8"/>
    <w:rsid w:val="00110883"/>
    <w:rsid w:val="00113E48"/>
    <w:rsid w:val="00114E9B"/>
    <w:rsid w:val="00117B68"/>
    <w:rsid w:val="00130A27"/>
    <w:rsid w:val="00132393"/>
    <w:rsid w:val="00142216"/>
    <w:rsid w:val="00144D6A"/>
    <w:rsid w:val="0014729F"/>
    <w:rsid w:val="00157BAB"/>
    <w:rsid w:val="00163076"/>
    <w:rsid w:val="001654D1"/>
    <w:rsid w:val="00174518"/>
    <w:rsid w:val="0018106D"/>
    <w:rsid w:val="001877A7"/>
    <w:rsid w:val="00190949"/>
    <w:rsid w:val="00191536"/>
    <w:rsid w:val="00194333"/>
    <w:rsid w:val="00196687"/>
    <w:rsid w:val="001A4AEF"/>
    <w:rsid w:val="001B5D19"/>
    <w:rsid w:val="001C0962"/>
    <w:rsid w:val="001D7531"/>
    <w:rsid w:val="001E685B"/>
    <w:rsid w:val="001E737D"/>
    <w:rsid w:val="001F0592"/>
    <w:rsid w:val="001F1088"/>
    <w:rsid w:val="001F7506"/>
    <w:rsid w:val="002006CD"/>
    <w:rsid w:val="00202B36"/>
    <w:rsid w:val="00204B7A"/>
    <w:rsid w:val="00204CDE"/>
    <w:rsid w:val="0021101A"/>
    <w:rsid w:val="00220536"/>
    <w:rsid w:val="00234E81"/>
    <w:rsid w:val="00235629"/>
    <w:rsid w:val="00235F31"/>
    <w:rsid w:val="00257842"/>
    <w:rsid w:val="00260C38"/>
    <w:rsid w:val="002616C0"/>
    <w:rsid w:val="00262964"/>
    <w:rsid w:val="00265372"/>
    <w:rsid w:val="002662AA"/>
    <w:rsid w:val="00280496"/>
    <w:rsid w:val="00290D2B"/>
    <w:rsid w:val="00294DC9"/>
    <w:rsid w:val="00295495"/>
    <w:rsid w:val="002A31DE"/>
    <w:rsid w:val="002B2613"/>
    <w:rsid w:val="002D6D05"/>
    <w:rsid w:val="002E4C33"/>
    <w:rsid w:val="002F0376"/>
    <w:rsid w:val="002F1818"/>
    <w:rsid w:val="002F567B"/>
    <w:rsid w:val="0030288D"/>
    <w:rsid w:val="003216A9"/>
    <w:rsid w:val="00324B89"/>
    <w:rsid w:val="00324DC7"/>
    <w:rsid w:val="00335A74"/>
    <w:rsid w:val="0034598C"/>
    <w:rsid w:val="00351849"/>
    <w:rsid w:val="0036561B"/>
    <w:rsid w:val="0037013F"/>
    <w:rsid w:val="00377A3D"/>
    <w:rsid w:val="00380C92"/>
    <w:rsid w:val="0039274B"/>
    <w:rsid w:val="00396E68"/>
    <w:rsid w:val="003A484F"/>
    <w:rsid w:val="003A4883"/>
    <w:rsid w:val="003B0BE0"/>
    <w:rsid w:val="003B0C1B"/>
    <w:rsid w:val="003B19BE"/>
    <w:rsid w:val="003B3DED"/>
    <w:rsid w:val="003B688C"/>
    <w:rsid w:val="003C0291"/>
    <w:rsid w:val="003C39AE"/>
    <w:rsid w:val="003C49FD"/>
    <w:rsid w:val="003C7B60"/>
    <w:rsid w:val="003D0C0F"/>
    <w:rsid w:val="003D1FB2"/>
    <w:rsid w:val="003D66DA"/>
    <w:rsid w:val="003D6F2E"/>
    <w:rsid w:val="003D7ADA"/>
    <w:rsid w:val="003E1310"/>
    <w:rsid w:val="003E6F55"/>
    <w:rsid w:val="004019E9"/>
    <w:rsid w:val="004052D0"/>
    <w:rsid w:val="00406254"/>
    <w:rsid w:val="00416443"/>
    <w:rsid w:val="004223DE"/>
    <w:rsid w:val="00434489"/>
    <w:rsid w:val="00437085"/>
    <w:rsid w:val="00443197"/>
    <w:rsid w:val="00443880"/>
    <w:rsid w:val="004463DF"/>
    <w:rsid w:val="004464F4"/>
    <w:rsid w:val="00470241"/>
    <w:rsid w:val="00471401"/>
    <w:rsid w:val="00473F31"/>
    <w:rsid w:val="0048263A"/>
    <w:rsid w:val="004862BD"/>
    <w:rsid w:val="00487E5D"/>
    <w:rsid w:val="004A711F"/>
    <w:rsid w:val="004B199D"/>
    <w:rsid w:val="004B1ECE"/>
    <w:rsid w:val="004B4690"/>
    <w:rsid w:val="004E0A2D"/>
    <w:rsid w:val="004E206B"/>
    <w:rsid w:val="004E6DF7"/>
    <w:rsid w:val="004F0FBD"/>
    <w:rsid w:val="00502324"/>
    <w:rsid w:val="00505A47"/>
    <w:rsid w:val="00510E86"/>
    <w:rsid w:val="00512FDA"/>
    <w:rsid w:val="00520DA0"/>
    <w:rsid w:val="00534192"/>
    <w:rsid w:val="005372B9"/>
    <w:rsid w:val="0056277F"/>
    <w:rsid w:val="005664BB"/>
    <w:rsid w:val="00566FFA"/>
    <w:rsid w:val="0057481D"/>
    <w:rsid w:val="00577B1B"/>
    <w:rsid w:val="00581723"/>
    <w:rsid w:val="0058486E"/>
    <w:rsid w:val="00585B33"/>
    <w:rsid w:val="0059014D"/>
    <w:rsid w:val="00592CC3"/>
    <w:rsid w:val="005B181F"/>
    <w:rsid w:val="005B5C64"/>
    <w:rsid w:val="005C5337"/>
    <w:rsid w:val="005C6BD0"/>
    <w:rsid w:val="005D1C8B"/>
    <w:rsid w:val="005D468D"/>
    <w:rsid w:val="005D5CED"/>
    <w:rsid w:val="005E1543"/>
    <w:rsid w:val="005F1A4C"/>
    <w:rsid w:val="00604668"/>
    <w:rsid w:val="00605688"/>
    <w:rsid w:val="006070AF"/>
    <w:rsid w:val="00607E6C"/>
    <w:rsid w:val="006101B1"/>
    <w:rsid w:val="00614E44"/>
    <w:rsid w:val="006223B1"/>
    <w:rsid w:val="0062270A"/>
    <w:rsid w:val="00622830"/>
    <w:rsid w:val="00623DA0"/>
    <w:rsid w:val="006302CC"/>
    <w:rsid w:val="00630AEF"/>
    <w:rsid w:val="006325F8"/>
    <w:rsid w:val="00633463"/>
    <w:rsid w:val="00634C9A"/>
    <w:rsid w:val="006440E4"/>
    <w:rsid w:val="00661A86"/>
    <w:rsid w:val="0066343B"/>
    <w:rsid w:val="00664777"/>
    <w:rsid w:val="00666B79"/>
    <w:rsid w:val="00667597"/>
    <w:rsid w:val="0067194C"/>
    <w:rsid w:val="006748A4"/>
    <w:rsid w:val="00681A31"/>
    <w:rsid w:val="00683E73"/>
    <w:rsid w:val="00690EC6"/>
    <w:rsid w:val="006A3141"/>
    <w:rsid w:val="006A5E34"/>
    <w:rsid w:val="006B2422"/>
    <w:rsid w:val="006B2B9A"/>
    <w:rsid w:val="006C1937"/>
    <w:rsid w:val="006E331A"/>
    <w:rsid w:val="006E7D1A"/>
    <w:rsid w:val="006F020C"/>
    <w:rsid w:val="007127B7"/>
    <w:rsid w:val="0071798E"/>
    <w:rsid w:val="007416B6"/>
    <w:rsid w:val="00746F48"/>
    <w:rsid w:val="0075404D"/>
    <w:rsid w:val="00754E5D"/>
    <w:rsid w:val="0076182A"/>
    <w:rsid w:val="00767B7E"/>
    <w:rsid w:val="00770391"/>
    <w:rsid w:val="00774616"/>
    <w:rsid w:val="007770C3"/>
    <w:rsid w:val="00784D24"/>
    <w:rsid w:val="00785A79"/>
    <w:rsid w:val="00785FBA"/>
    <w:rsid w:val="00786E4A"/>
    <w:rsid w:val="007875EB"/>
    <w:rsid w:val="0079426B"/>
    <w:rsid w:val="007A0C21"/>
    <w:rsid w:val="007D1682"/>
    <w:rsid w:val="007D312A"/>
    <w:rsid w:val="007D3F19"/>
    <w:rsid w:val="007E23B0"/>
    <w:rsid w:val="007E23E5"/>
    <w:rsid w:val="007F1607"/>
    <w:rsid w:val="007F1991"/>
    <w:rsid w:val="007F2C2F"/>
    <w:rsid w:val="007F55FC"/>
    <w:rsid w:val="007F5665"/>
    <w:rsid w:val="00800112"/>
    <w:rsid w:val="008012A1"/>
    <w:rsid w:val="00813348"/>
    <w:rsid w:val="00816817"/>
    <w:rsid w:val="008239EB"/>
    <w:rsid w:val="008253BB"/>
    <w:rsid w:val="0083706E"/>
    <w:rsid w:val="008408F6"/>
    <w:rsid w:val="00841C6F"/>
    <w:rsid w:val="008423A5"/>
    <w:rsid w:val="00850625"/>
    <w:rsid w:val="00853718"/>
    <w:rsid w:val="00855221"/>
    <w:rsid w:val="00860645"/>
    <w:rsid w:val="008627EE"/>
    <w:rsid w:val="00863A38"/>
    <w:rsid w:val="00866BF9"/>
    <w:rsid w:val="00871F71"/>
    <w:rsid w:val="00872FD8"/>
    <w:rsid w:val="00885AF4"/>
    <w:rsid w:val="008939CD"/>
    <w:rsid w:val="008B3A68"/>
    <w:rsid w:val="008B768C"/>
    <w:rsid w:val="008C4DB1"/>
    <w:rsid w:val="008C4EAF"/>
    <w:rsid w:val="008C5176"/>
    <w:rsid w:val="008C7FD0"/>
    <w:rsid w:val="008D0210"/>
    <w:rsid w:val="008E1DE7"/>
    <w:rsid w:val="008E707C"/>
    <w:rsid w:val="00900B08"/>
    <w:rsid w:val="00902155"/>
    <w:rsid w:val="00902FA3"/>
    <w:rsid w:val="00915AE3"/>
    <w:rsid w:val="00921AFE"/>
    <w:rsid w:val="00923564"/>
    <w:rsid w:val="0092392E"/>
    <w:rsid w:val="0092543A"/>
    <w:rsid w:val="00927223"/>
    <w:rsid w:val="009315F9"/>
    <w:rsid w:val="00933499"/>
    <w:rsid w:val="00935C98"/>
    <w:rsid w:val="009374C2"/>
    <w:rsid w:val="00946945"/>
    <w:rsid w:val="00951068"/>
    <w:rsid w:val="00951248"/>
    <w:rsid w:val="0095152F"/>
    <w:rsid w:val="00954C49"/>
    <w:rsid w:val="00955E37"/>
    <w:rsid w:val="009612C7"/>
    <w:rsid w:val="0097099F"/>
    <w:rsid w:val="00971997"/>
    <w:rsid w:val="00971FFC"/>
    <w:rsid w:val="0098660A"/>
    <w:rsid w:val="009931C3"/>
    <w:rsid w:val="00996920"/>
    <w:rsid w:val="009A5899"/>
    <w:rsid w:val="009A7D19"/>
    <w:rsid w:val="009B2C43"/>
    <w:rsid w:val="009B4EAE"/>
    <w:rsid w:val="009B7573"/>
    <w:rsid w:val="009C22F4"/>
    <w:rsid w:val="009C2A4B"/>
    <w:rsid w:val="009C2E98"/>
    <w:rsid w:val="009C471A"/>
    <w:rsid w:val="009C5E25"/>
    <w:rsid w:val="009D3447"/>
    <w:rsid w:val="009D4711"/>
    <w:rsid w:val="009E1FC3"/>
    <w:rsid w:val="009F1185"/>
    <w:rsid w:val="009F18CD"/>
    <w:rsid w:val="009F2A13"/>
    <w:rsid w:val="009F7527"/>
    <w:rsid w:val="00A028C3"/>
    <w:rsid w:val="00A04EB0"/>
    <w:rsid w:val="00A13CC1"/>
    <w:rsid w:val="00A16847"/>
    <w:rsid w:val="00A16AA1"/>
    <w:rsid w:val="00A17852"/>
    <w:rsid w:val="00A237D8"/>
    <w:rsid w:val="00A268C4"/>
    <w:rsid w:val="00A307CD"/>
    <w:rsid w:val="00A331C8"/>
    <w:rsid w:val="00A3387D"/>
    <w:rsid w:val="00A40A00"/>
    <w:rsid w:val="00A4129A"/>
    <w:rsid w:val="00A4142F"/>
    <w:rsid w:val="00A422EB"/>
    <w:rsid w:val="00A43DAC"/>
    <w:rsid w:val="00A43FFE"/>
    <w:rsid w:val="00A45BB7"/>
    <w:rsid w:val="00A56DF2"/>
    <w:rsid w:val="00A56E6E"/>
    <w:rsid w:val="00A67AB5"/>
    <w:rsid w:val="00A7090C"/>
    <w:rsid w:val="00A733B2"/>
    <w:rsid w:val="00A741C2"/>
    <w:rsid w:val="00A86AE8"/>
    <w:rsid w:val="00A91760"/>
    <w:rsid w:val="00A93B00"/>
    <w:rsid w:val="00A93C21"/>
    <w:rsid w:val="00AB64C9"/>
    <w:rsid w:val="00AC3C6A"/>
    <w:rsid w:val="00AD5620"/>
    <w:rsid w:val="00AD656B"/>
    <w:rsid w:val="00AD7C1B"/>
    <w:rsid w:val="00AE16BA"/>
    <w:rsid w:val="00AE1EBE"/>
    <w:rsid w:val="00AF3421"/>
    <w:rsid w:val="00AF5CBD"/>
    <w:rsid w:val="00B03C9D"/>
    <w:rsid w:val="00B060AE"/>
    <w:rsid w:val="00B10517"/>
    <w:rsid w:val="00B14E76"/>
    <w:rsid w:val="00B161B8"/>
    <w:rsid w:val="00B2048C"/>
    <w:rsid w:val="00B310B9"/>
    <w:rsid w:val="00B35F3F"/>
    <w:rsid w:val="00B36CBB"/>
    <w:rsid w:val="00B425E0"/>
    <w:rsid w:val="00B440AA"/>
    <w:rsid w:val="00B44A15"/>
    <w:rsid w:val="00B44B70"/>
    <w:rsid w:val="00B53C56"/>
    <w:rsid w:val="00B57DAF"/>
    <w:rsid w:val="00B61D0F"/>
    <w:rsid w:val="00B72F68"/>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11D7"/>
    <w:rsid w:val="00C51D8F"/>
    <w:rsid w:val="00C533CC"/>
    <w:rsid w:val="00C5751C"/>
    <w:rsid w:val="00C61BFC"/>
    <w:rsid w:val="00C62B85"/>
    <w:rsid w:val="00C64C05"/>
    <w:rsid w:val="00C65438"/>
    <w:rsid w:val="00C7674C"/>
    <w:rsid w:val="00C87FD8"/>
    <w:rsid w:val="00C91381"/>
    <w:rsid w:val="00C91CBB"/>
    <w:rsid w:val="00CA2F6B"/>
    <w:rsid w:val="00CB4E70"/>
    <w:rsid w:val="00CC0591"/>
    <w:rsid w:val="00CC09B6"/>
    <w:rsid w:val="00CC666F"/>
    <w:rsid w:val="00CD1E3F"/>
    <w:rsid w:val="00CD5790"/>
    <w:rsid w:val="00CE24B3"/>
    <w:rsid w:val="00CE44F6"/>
    <w:rsid w:val="00CE49DA"/>
    <w:rsid w:val="00CE7B61"/>
    <w:rsid w:val="00CF55A2"/>
    <w:rsid w:val="00D00095"/>
    <w:rsid w:val="00D114F0"/>
    <w:rsid w:val="00D20620"/>
    <w:rsid w:val="00D254F7"/>
    <w:rsid w:val="00D26091"/>
    <w:rsid w:val="00D2685C"/>
    <w:rsid w:val="00D34E7C"/>
    <w:rsid w:val="00D35489"/>
    <w:rsid w:val="00D36AFE"/>
    <w:rsid w:val="00D51276"/>
    <w:rsid w:val="00D54480"/>
    <w:rsid w:val="00D7035F"/>
    <w:rsid w:val="00DA634F"/>
    <w:rsid w:val="00DA65AC"/>
    <w:rsid w:val="00DB1818"/>
    <w:rsid w:val="00DB1913"/>
    <w:rsid w:val="00DC410D"/>
    <w:rsid w:val="00DC5A81"/>
    <w:rsid w:val="00DC68CA"/>
    <w:rsid w:val="00DC7CBA"/>
    <w:rsid w:val="00DD73B7"/>
    <w:rsid w:val="00DF28BC"/>
    <w:rsid w:val="00DF34B9"/>
    <w:rsid w:val="00DF3D53"/>
    <w:rsid w:val="00E01053"/>
    <w:rsid w:val="00E0639F"/>
    <w:rsid w:val="00E07ACF"/>
    <w:rsid w:val="00E331A1"/>
    <w:rsid w:val="00E33202"/>
    <w:rsid w:val="00E336A9"/>
    <w:rsid w:val="00E472B1"/>
    <w:rsid w:val="00E478ED"/>
    <w:rsid w:val="00E50624"/>
    <w:rsid w:val="00E547B2"/>
    <w:rsid w:val="00E568DF"/>
    <w:rsid w:val="00E64269"/>
    <w:rsid w:val="00E65327"/>
    <w:rsid w:val="00E65F32"/>
    <w:rsid w:val="00E701BB"/>
    <w:rsid w:val="00E772E4"/>
    <w:rsid w:val="00E82267"/>
    <w:rsid w:val="00E83B74"/>
    <w:rsid w:val="00E853CE"/>
    <w:rsid w:val="00E867B6"/>
    <w:rsid w:val="00E94434"/>
    <w:rsid w:val="00EA010F"/>
    <w:rsid w:val="00EB37B1"/>
    <w:rsid w:val="00EC568E"/>
    <w:rsid w:val="00EC64F6"/>
    <w:rsid w:val="00EC68BC"/>
    <w:rsid w:val="00ED1B63"/>
    <w:rsid w:val="00ED3C1F"/>
    <w:rsid w:val="00ED4085"/>
    <w:rsid w:val="00ED420E"/>
    <w:rsid w:val="00ED6FBE"/>
    <w:rsid w:val="00ED750E"/>
    <w:rsid w:val="00EE2F57"/>
    <w:rsid w:val="00EF4C34"/>
    <w:rsid w:val="00EF77C6"/>
    <w:rsid w:val="00F01AE7"/>
    <w:rsid w:val="00F05438"/>
    <w:rsid w:val="00F1361C"/>
    <w:rsid w:val="00F156F0"/>
    <w:rsid w:val="00F160C7"/>
    <w:rsid w:val="00F2408F"/>
    <w:rsid w:val="00F240E9"/>
    <w:rsid w:val="00F36D8F"/>
    <w:rsid w:val="00F40AED"/>
    <w:rsid w:val="00F417B1"/>
    <w:rsid w:val="00F4513D"/>
    <w:rsid w:val="00F45853"/>
    <w:rsid w:val="00F602DF"/>
    <w:rsid w:val="00F754A1"/>
    <w:rsid w:val="00F81FD9"/>
    <w:rsid w:val="00F841AA"/>
    <w:rsid w:val="00F84A94"/>
    <w:rsid w:val="00F87E96"/>
    <w:rsid w:val="00F971DC"/>
    <w:rsid w:val="00FA23E8"/>
    <w:rsid w:val="00FA461E"/>
    <w:rsid w:val="00FA6196"/>
    <w:rsid w:val="00FC3E11"/>
    <w:rsid w:val="00FD0F25"/>
    <w:rsid w:val="00FD3CC1"/>
    <w:rsid w:val="00FF1E02"/>
    <w:rsid w:val="00FF30B4"/>
    <w:rsid w:val="01054508"/>
    <w:rsid w:val="0230614F"/>
    <w:rsid w:val="0A2032A3"/>
    <w:rsid w:val="0B8A37D8"/>
    <w:rsid w:val="0FF70F0F"/>
    <w:rsid w:val="10C055FF"/>
    <w:rsid w:val="118107EC"/>
    <w:rsid w:val="11DD6519"/>
    <w:rsid w:val="16BB723D"/>
    <w:rsid w:val="16E96798"/>
    <w:rsid w:val="18015F3F"/>
    <w:rsid w:val="18B675C4"/>
    <w:rsid w:val="1B5F1BF9"/>
    <w:rsid w:val="1BE8440E"/>
    <w:rsid w:val="1D155CEE"/>
    <w:rsid w:val="20F57F95"/>
    <w:rsid w:val="22051DEF"/>
    <w:rsid w:val="240371BF"/>
    <w:rsid w:val="25C741E6"/>
    <w:rsid w:val="27842671"/>
    <w:rsid w:val="29FD04D3"/>
    <w:rsid w:val="2ABE7A3E"/>
    <w:rsid w:val="2AC800C8"/>
    <w:rsid w:val="2EFA178C"/>
    <w:rsid w:val="2FF72F93"/>
    <w:rsid w:val="30B46D73"/>
    <w:rsid w:val="319F7F4E"/>
    <w:rsid w:val="34CB22B9"/>
    <w:rsid w:val="39AE70AB"/>
    <w:rsid w:val="3C0C0783"/>
    <w:rsid w:val="3C976EDE"/>
    <w:rsid w:val="3D4E053C"/>
    <w:rsid w:val="3F760D41"/>
    <w:rsid w:val="3F9F3A96"/>
    <w:rsid w:val="487266FE"/>
    <w:rsid w:val="493C27E9"/>
    <w:rsid w:val="496F39ED"/>
    <w:rsid w:val="49FF41D3"/>
    <w:rsid w:val="4AF67B64"/>
    <w:rsid w:val="4BE068DB"/>
    <w:rsid w:val="4BF6002B"/>
    <w:rsid w:val="4ECE2238"/>
    <w:rsid w:val="51DB4B86"/>
    <w:rsid w:val="54A176AE"/>
    <w:rsid w:val="55333C3E"/>
    <w:rsid w:val="59423D50"/>
    <w:rsid w:val="599840ED"/>
    <w:rsid w:val="5CF66C1A"/>
    <w:rsid w:val="5DCC1645"/>
    <w:rsid w:val="64CA39A1"/>
    <w:rsid w:val="650A27DF"/>
    <w:rsid w:val="67EF4FF7"/>
    <w:rsid w:val="6A3E577E"/>
    <w:rsid w:val="6C4A05C8"/>
    <w:rsid w:val="6E880A6D"/>
    <w:rsid w:val="6FC3242B"/>
    <w:rsid w:val="72734D90"/>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link w:val="39"/>
    <w:semiHidden/>
    <w:unhideWhenUsed/>
    <w:qFormat/>
    <w:uiPriority w:val="99"/>
    <w:pPr>
      <w:spacing w:after="120"/>
      <w:ind w:left="420" w:leftChars="200"/>
    </w:pPr>
  </w:style>
  <w:style w:type="paragraph" w:styleId="9">
    <w:name w:val="Body Text First Indent 2"/>
    <w:basedOn w:val="8"/>
    <w:link w:val="40"/>
    <w:semiHidden/>
    <w:unhideWhenUsed/>
    <w:qFormat/>
    <w:uiPriority w:val="99"/>
    <w:pPr>
      <w:ind w:firstLine="420" w:firstLineChars="200"/>
    </w:pPr>
  </w:style>
  <w:style w:type="paragraph" w:styleId="10">
    <w:name w:val="toc 5"/>
    <w:basedOn w:val="1"/>
    <w:next w:val="1"/>
    <w:unhideWhenUsed/>
    <w:qFormat/>
    <w:uiPriority w:val="39"/>
    <w:pPr>
      <w:ind w:left="840"/>
      <w:jc w:val="left"/>
    </w:pPr>
    <w:rPr>
      <w:rFonts w:asciiTheme="minorHAnsi" w:hAnsiTheme="minorHAnsi" w:cstheme="minorHAnsi"/>
      <w:sz w:val="18"/>
      <w:szCs w:val="18"/>
    </w:rPr>
  </w:style>
  <w:style w:type="paragraph" w:styleId="11">
    <w:name w:val="toc 3"/>
    <w:basedOn w:val="1"/>
    <w:next w:val="1"/>
    <w:unhideWhenUsed/>
    <w:qFormat/>
    <w:uiPriority w:val="39"/>
    <w:pPr>
      <w:ind w:left="420"/>
      <w:jc w:val="left"/>
    </w:pPr>
    <w:rPr>
      <w:rFonts w:asciiTheme="minorHAnsi" w:hAnsiTheme="minorHAnsi" w:cstheme="minorHAnsi"/>
      <w:i/>
      <w:iCs/>
      <w:sz w:val="20"/>
      <w:szCs w:val="20"/>
    </w:rPr>
  </w:style>
  <w:style w:type="paragraph" w:styleId="12">
    <w:name w:val="toc 8"/>
    <w:basedOn w:val="1"/>
    <w:next w:val="1"/>
    <w:unhideWhenUsed/>
    <w:qFormat/>
    <w:uiPriority w:val="39"/>
    <w:pPr>
      <w:ind w:left="1470"/>
      <w:jc w:val="left"/>
    </w:pPr>
    <w:rPr>
      <w:rFonts w:asciiTheme="minorHAnsi" w:hAnsiTheme="minorHAnsi" w:cstheme="minorHAnsi"/>
      <w:sz w:val="18"/>
      <w:szCs w:val="18"/>
    </w:rPr>
  </w:style>
  <w:style w:type="paragraph" w:styleId="13">
    <w:name w:val="Balloon Text"/>
    <w:basedOn w:val="1"/>
    <w:link w:val="36"/>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7">
    <w:name w:val="toc 4"/>
    <w:basedOn w:val="1"/>
    <w:next w:val="1"/>
    <w:unhideWhenUsed/>
    <w:qFormat/>
    <w:uiPriority w:val="39"/>
    <w:pPr>
      <w:ind w:left="630"/>
      <w:jc w:val="left"/>
    </w:pPr>
    <w:rPr>
      <w:rFonts w:asciiTheme="minorHAnsi" w:hAnsiTheme="minorHAnsi" w:cstheme="minorHAnsi"/>
      <w:sz w:val="18"/>
      <w:szCs w:val="18"/>
    </w:rPr>
  </w:style>
  <w:style w:type="paragraph" w:styleId="18">
    <w:name w:val="toc 6"/>
    <w:basedOn w:val="1"/>
    <w:next w:val="1"/>
    <w:unhideWhenUsed/>
    <w:qFormat/>
    <w:uiPriority w:val="39"/>
    <w:pPr>
      <w:ind w:left="1050"/>
      <w:jc w:val="left"/>
    </w:pPr>
    <w:rPr>
      <w:rFonts w:asciiTheme="minorHAnsi" w:hAnsiTheme="minorHAnsi" w:cstheme="minorHAnsi"/>
      <w:sz w:val="18"/>
      <w:szCs w:val="18"/>
    </w:rPr>
  </w:style>
  <w:style w:type="paragraph" w:styleId="19">
    <w:name w:val="toc 2"/>
    <w:basedOn w:val="1"/>
    <w:next w:val="1"/>
    <w:unhideWhenUsed/>
    <w:qFormat/>
    <w:uiPriority w:val="39"/>
    <w:pPr>
      <w:ind w:left="210"/>
      <w:jc w:val="left"/>
    </w:pPr>
    <w:rPr>
      <w:rFonts w:asciiTheme="minorHAnsi" w:hAnsiTheme="minorHAnsi" w:cstheme="minorHAnsi"/>
      <w:smallCaps/>
      <w:sz w:val="20"/>
      <w:szCs w:val="20"/>
    </w:rPr>
  </w:style>
  <w:style w:type="paragraph" w:styleId="20">
    <w:name w:val="toc 9"/>
    <w:basedOn w:val="1"/>
    <w:next w:val="1"/>
    <w:unhideWhenUsed/>
    <w:qFormat/>
    <w:uiPriority w:val="39"/>
    <w:pPr>
      <w:ind w:left="1680"/>
      <w:jc w:val="left"/>
    </w:pPr>
    <w:rPr>
      <w:rFonts w:asciiTheme="minorHAnsi" w:hAnsiTheme="minorHAnsi" w:cstheme="minorHAnsi"/>
      <w:sz w:val="18"/>
      <w:szCs w:val="18"/>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character" w:customStyle="1" w:styleId="33">
    <w:name w:val="标题 1 Char"/>
    <w:basedOn w:val="22"/>
    <w:link w:val="3"/>
    <w:qFormat/>
    <w:uiPriority w:val="9"/>
    <w:rPr>
      <w:rFonts w:ascii="Times New Roman" w:hAnsi="Times New Roman"/>
      <w:b/>
      <w:bCs/>
      <w:kern w:val="44"/>
      <w:sz w:val="44"/>
      <w:szCs w:val="44"/>
    </w:rPr>
  </w:style>
  <w:style w:type="character" w:customStyle="1" w:styleId="34">
    <w:name w:val="标题 2 Char"/>
    <w:basedOn w:val="22"/>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2"/>
    <w:link w:val="13"/>
    <w:semiHidden/>
    <w:qFormat/>
    <w:uiPriority w:val="99"/>
    <w:rPr>
      <w:rFonts w:ascii="Times New Roman" w:hAnsi="Times New Roman"/>
      <w:kern w:val="2"/>
      <w:sz w:val="18"/>
      <w:szCs w:val="18"/>
    </w:rPr>
  </w:style>
  <w:style w:type="character" w:customStyle="1" w:styleId="37">
    <w:name w:val="标题 3 Char"/>
    <w:basedOn w:val="22"/>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正文文本缩进 Char"/>
    <w:basedOn w:val="22"/>
    <w:link w:val="8"/>
    <w:semiHidden/>
    <w:qFormat/>
    <w:uiPriority w:val="99"/>
    <w:rPr>
      <w:rFonts w:ascii="Times New Roman" w:hAnsi="Times New Roman" w:eastAsia="宋体" w:cs="Times New Roman"/>
      <w:kern w:val="2"/>
      <w:sz w:val="21"/>
      <w:szCs w:val="24"/>
    </w:rPr>
  </w:style>
  <w:style w:type="character" w:customStyle="1" w:styleId="40">
    <w:name w:val="正文首行缩进 2 Char"/>
    <w:basedOn w:val="39"/>
    <w:link w:val="9"/>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收、支总计变动情况表</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3128.61</c:v>
                </c:pt>
                <c:pt idx="1">
                  <c:v>2836.29</c:v>
                </c:pt>
              </c:numCache>
            </c:numRef>
          </c:val>
        </c:ser>
        <c:ser>
          <c:idx val="1"/>
          <c:order val="1"/>
          <c:tx>
            <c:strRef>
              <c:f>Sheet1!$C$1</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3128.61</c:v>
                </c:pt>
                <c:pt idx="1">
                  <c:v>2827.51</c:v>
                </c:pt>
              </c:numCache>
            </c:numRef>
          </c:val>
        </c:ser>
        <c:dLbls>
          <c:showLegendKey val="0"/>
          <c:showVal val="1"/>
          <c:showCatName val="0"/>
          <c:showSerName val="0"/>
          <c:showPercent val="0"/>
          <c:showBubbleSize val="0"/>
        </c:dLbls>
        <c:gapWidth val="219"/>
        <c:overlap val="-27"/>
        <c:axId val="380897733"/>
        <c:axId val="929430320"/>
      </c:barChart>
      <c:catAx>
        <c:axId val="3808977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430320"/>
        <c:crosses val="autoZero"/>
        <c:auto val="1"/>
        <c:lblAlgn val="ctr"/>
        <c:lblOffset val="100"/>
        <c:noMultiLvlLbl val="0"/>
      </c:catAx>
      <c:valAx>
        <c:axId val="92943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8977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975740-71fd-44b8-95f6-b2801bb79d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674122333948309"/>
                  <c:y val="-0.15046997532974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 2806.8万元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0426382727269145"/>
                  <c:y val="0"/>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政府性基金预算收入22.39万元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30381644893321"/>
                  <c:y val="-0.031438960353609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国有资本经营收入0.09万元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2806.8</c:v>
                </c:pt>
                <c:pt idx="1">
                  <c:v>14.19</c:v>
                </c:pt>
                <c:pt idx="2">
                  <c:v>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f888bff-13d2-4aff-bbe4-3fb6de4c8a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1919.08</c:v>
                </c:pt>
                <c:pt idx="1">
                  <c:v>908.43</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5e092a-2d06-4808-afcb-e55f9aba2b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3108.61</c:v>
                </c:pt>
                <c:pt idx="1">
                  <c:v>2821.29</c:v>
                </c:pt>
              </c:numCache>
            </c:numRef>
          </c:val>
        </c:ser>
        <c:ser>
          <c:idx val="1"/>
          <c:order val="1"/>
          <c:tx>
            <c:strRef>
              <c:f>Sheet1!$C$1</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Sheet1!$C$2:$C$3</c:f>
              <c:numCache>
                <c:formatCode>General</c:formatCode>
                <c:ptCount val="2"/>
                <c:pt idx="0">
                  <c:v>3108.61</c:v>
                </c:pt>
                <c:pt idx="1">
                  <c:v>2821.29</c:v>
                </c:pt>
              </c:numCache>
            </c:numRef>
          </c:val>
        </c:ser>
        <c:dLbls>
          <c:showLegendKey val="0"/>
          <c:showVal val="1"/>
          <c:showCatName val="0"/>
          <c:showSerName val="0"/>
          <c:showPercent val="0"/>
          <c:showBubbleSize val="0"/>
        </c:dLbls>
        <c:gapWidth val="219"/>
        <c:overlap val="-27"/>
        <c:axId val="925426244"/>
        <c:axId val="410287675"/>
      </c:barChart>
      <c:catAx>
        <c:axId val="9254262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287675"/>
        <c:crosses val="autoZero"/>
        <c:auto val="1"/>
        <c:lblAlgn val="ctr"/>
        <c:lblOffset val="100"/>
        <c:noMultiLvlLbl val="0"/>
      </c:catAx>
      <c:valAx>
        <c:axId val="4102876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54262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70ab42-6100-4723-bba2-16e4354ef7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3086.14</c:v>
                </c:pt>
                <c:pt idx="1">
                  <c:v>2806.8</c:v>
                </c:pt>
              </c:numCache>
            </c:numRef>
          </c:val>
        </c:ser>
        <c:dLbls>
          <c:showLegendKey val="0"/>
          <c:showVal val="1"/>
          <c:showCatName val="0"/>
          <c:showSerName val="0"/>
          <c:showPercent val="0"/>
          <c:showBubbleSize val="0"/>
        </c:dLbls>
        <c:gapWidth val="219"/>
        <c:overlap val="-27"/>
        <c:axId val="104621448"/>
        <c:axId val="918209850"/>
      </c:barChart>
      <c:catAx>
        <c:axId val="1046214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209850"/>
        <c:crosses val="autoZero"/>
        <c:auto val="1"/>
        <c:lblAlgn val="ctr"/>
        <c:lblOffset val="100"/>
        <c:noMultiLvlLbl val="0"/>
      </c:catAx>
      <c:valAx>
        <c:axId val="9182098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6214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9bfc09-6599-499e-86c7-4775c952ce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一般公共服务（类）支出</c:v>
                </c:pt>
                <c:pt idx="1">
                  <c:v>文化旅游体育与传媒（类）支出</c:v>
                </c:pt>
                <c:pt idx="2">
                  <c:v>社会保障和就业（类）支出</c:v>
                </c:pt>
                <c:pt idx="3">
                  <c:v>卫生健康（类）支出</c:v>
                </c:pt>
                <c:pt idx="4">
                  <c:v>节能环保（类）支出</c:v>
                </c:pt>
                <c:pt idx="5">
                  <c:v>城乡社区（类）支出</c:v>
                </c:pt>
                <c:pt idx="6">
                  <c:v>农林水（类）支出</c:v>
                </c:pt>
                <c:pt idx="7">
                  <c:v>住房保障（类）支出</c:v>
                </c:pt>
                <c:pt idx="8">
                  <c:v>灾害防治及应急管理（类）支出</c:v>
                </c:pt>
              </c:strCache>
            </c:strRef>
          </c:cat>
          <c:val>
            <c:numRef>
              <c:f>Sheet1!$B$2:$B$10</c:f>
              <c:numCache>
                <c:formatCode>General</c:formatCode>
                <c:ptCount val="9"/>
                <c:pt idx="0">
                  <c:v>861.16</c:v>
                </c:pt>
                <c:pt idx="1">
                  <c:v>73.97</c:v>
                </c:pt>
                <c:pt idx="2">
                  <c:v>629.39</c:v>
                </c:pt>
                <c:pt idx="3">
                  <c:v>118.07</c:v>
                </c:pt>
                <c:pt idx="4">
                  <c:v>198.92</c:v>
                </c:pt>
                <c:pt idx="5">
                  <c:v>20</c:v>
                </c:pt>
                <c:pt idx="6">
                  <c:v>791.4</c:v>
                </c:pt>
                <c:pt idx="7">
                  <c:v>95.42</c:v>
                </c:pt>
                <c:pt idx="8">
                  <c:v>18.47</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216b74-33ed-4ce0-a913-e75472dbc4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公务用车购置及运行维护费支出</c:v>
                </c:pt>
                <c:pt idx="1">
                  <c:v>公务接待费支出</c:v>
                </c:pt>
              </c:strCache>
            </c:strRef>
          </c:cat>
          <c:val>
            <c:numRef>
              <c:f>Sheet1!#REF!</c:f>
              <c:numCache>
                <c:formatCode>General</c:formatCode>
                <c:ptCount val="1"/>
                <c:pt idx="0">
                  <c:v>1</c:v>
                </c:pt>
              </c:numCache>
            </c:numRef>
          </c:val>
        </c:ser>
        <c:ser>
          <c:idx val="1"/>
          <c:order val="1"/>
          <c:tx>
            <c:strRef>
              <c:f>Sheet1!$A$2:$A$3</c:f>
              <c:strCache>
                <c:ptCount val="1"/>
                <c:pt idx="0">
                  <c:v>公务用车购置及运行维护费支出 公务接待费支出</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公务用车购置及运行维护费支出</c:v>
                </c:pt>
                <c:pt idx="1">
                  <c:v>公务接待费支出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659c6e-1977-4c43-82c8-7f33cb5ab1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d8f0e86f-4a94-4f82-95f5-594c5f878f91</errorID>
      <errorWord>其它事项</errorWord>
      <group>L1_Word</group>
      <groupName>字词问题</groupName>
      <ability>L2_Typo</ability>
      <abilityName>字词错误</abilityName>
      <candidateList>
        <item>其他事项</item>
      </candidateList>
      <explain/>
      <paraID>73D36F02</paraID>
      <start>12</start>
      <end>16</end>
      <status>ignored</status>
      <modifiedWord/>
      <trackRevisions>false</trackRevisions>
    </reviewItem>
    <reviewItem>
      <errorID>47f43e60-775a-486a-8ed5-e41ccb641ef1</errorID>
      <errorWord>。</errorWord>
      <group>L1_Punc</group>
      <groupName>标点问题</groupName>
      <ability>L2_Punc</ability>
      <abilityName>标点符号检查</abilityName>
      <candidateList>
        <item/>
      </candidateList>
      <explain>标题文本后不使用标点符号。</explain>
      <paraID>178C0273</paraID>
      <start>42</start>
      <end>43</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86c0-4c93-418c-8082-ace2c6cbc353}">
  <ds:schemaRefs/>
</ds:datastoreItem>
</file>

<file path=customXml/itemProps2.xml><?xml version="1.0" encoding="utf-8"?>
<ds:datastoreItem xmlns:ds="http://schemas.openxmlformats.org/officeDocument/2006/customXml" ds:itemID="{A97F1388-337F-4A12-AD55-533C6FEE943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2398</Words>
  <Characters>2726</Characters>
  <Lines>31</Lines>
  <Paragraphs>26</Paragraphs>
  <TotalTime>2</TotalTime>
  <ScaleCrop>false</ScaleCrop>
  <LinksUpToDate>false</LinksUpToDate>
  <CharactersWithSpaces>2766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2024-12-18T06:08:00Z</dcterms:created>
  <dc:creator>曹颖</dc:creator>
  <cp:lastModifiedBy>Owner</cp:lastModifiedBy>
  <cp:lastPrinted>2022-08-06T02:23:00Z</cp:lastPrinted>
  <dcterms:modified xsi:type="dcterms:W3CDTF">2025-12-11T09:25:25Z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50A3D0BF282F488E96DC2A3ACDFE635B_13</vt:lpwstr>
  </property>
  <property fmtid="{D5CDD505-2E9C-101B-9397-08002B2CF9AE}" pid="4" name="KSOTemplateDocerSaveRecord">
    <vt:lpwstr>eyJoZGlkIjoiZDg0NDNiYTUxOWU4N2FhYTE5YTc3OTM5YzA0NWVjYWEiLCJ1c2VySWQiOiIxMzY3NTIyMzE2In0=</vt:lpwstr>
  </property>
</Properties>
</file>