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ascii="Times New Roman" w:eastAsia="方正小标宋简体"/>
          <w:kern w:val="2"/>
          <w:sz w:val="72"/>
          <w:szCs w:val="72"/>
        </w:rPr>
      </w:pPr>
      <w:bookmarkStart w:id="0" w:name="_Toc15396597"/>
      <w:bookmarkStart w:id="1" w:name="_Toc15378441"/>
      <w:bookmarkStart w:id="2" w:name="_Toc15377193"/>
      <w:bookmarkStart w:id="3" w:name="_Toc15396475"/>
      <w:bookmarkStart w:id="4" w:name="_Toc15306267"/>
      <w:bookmarkStart w:id="5" w:name="_Toc15377425"/>
    </w:p>
    <w:p>
      <w:pPr>
        <w:pStyle w:val="2"/>
        <w:spacing w:before="93"/>
        <w:rPr>
          <w:rFonts w:ascii="Times New Roman" w:eastAsia="方正小标宋简体"/>
          <w:kern w:val="2"/>
          <w:sz w:val="72"/>
          <w:szCs w:val="72"/>
        </w:rPr>
      </w:pPr>
    </w:p>
    <w:p>
      <w:pPr>
        <w:pStyle w:val="2"/>
        <w:spacing w:before="93"/>
        <w:rPr>
          <w:rFonts w:ascii="Times New Roman" w:eastAsia="方正小标宋简体"/>
          <w:kern w:val="2"/>
          <w:sz w:val="72"/>
          <w:szCs w:val="72"/>
        </w:rPr>
      </w:pPr>
    </w:p>
    <w:p>
      <w:pPr>
        <w:spacing w:before="93" w:beforeLines="30"/>
        <w:rPr>
          <w:rFonts w:eastAsia="方正小标宋简体"/>
          <w:sz w:val="72"/>
          <w:szCs w:val="72"/>
        </w:rPr>
      </w:pPr>
    </w:p>
    <w:p>
      <w:pPr>
        <w:spacing w:before="93" w:beforeLines="30"/>
        <w:jc w:val="center"/>
        <w:rPr>
          <w:rFonts w:eastAsia="方正小标宋简体"/>
          <w:sz w:val="52"/>
          <w:szCs w:val="52"/>
        </w:rPr>
      </w:pPr>
      <w:r>
        <w:rPr>
          <w:rFonts w:eastAsia="方正小标宋简体"/>
          <w:sz w:val="52"/>
          <w:szCs w:val="52"/>
        </w:rPr>
        <w:t>2024年度</w:t>
      </w:r>
    </w:p>
    <w:p>
      <w:pPr>
        <w:spacing w:before="93" w:beforeLines="30"/>
        <w:jc w:val="center"/>
        <w:rPr>
          <w:rFonts w:eastAsia="方正小标宋简体"/>
          <w:sz w:val="52"/>
          <w:szCs w:val="52"/>
        </w:rPr>
      </w:pPr>
      <w:r>
        <w:rPr>
          <w:rFonts w:eastAsia="方正小标宋简体"/>
          <w:sz w:val="52"/>
          <w:szCs w:val="52"/>
        </w:rPr>
        <w:t>盐边县第一初级中学校单位决算</w:t>
      </w:r>
    </w:p>
    <w:p>
      <w:pPr>
        <w:spacing w:before="93" w:beforeLines="30"/>
        <w:jc w:val="center"/>
        <w:rPr>
          <w:rFonts w:eastAsia="方正小标宋简体"/>
          <w:sz w:val="52"/>
          <w:szCs w:val="52"/>
        </w:rPr>
      </w:pPr>
      <w:r>
        <w:rPr>
          <w:rFonts w:eastAsia="方正小标宋简体"/>
          <w:sz w:val="52"/>
          <w:szCs w:val="52"/>
        </w:rPr>
        <w:t>公开</w:t>
      </w:r>
    </w:p>
    <w:p>
      <w:pPr>
        <w:spacing w:line="600" w:lineRule="exact"/>
        <w:jc w:val="center"/>
        <w:outlineLvl w:val="0"/>
        <w:rPr>
          <w:rFonts w:eastAsia="方正小标宋简体"/>
          <w:sz w:val="72"/>
          <w:szCs w:val="72"/>
        </w:rPr>
      </w:pPr>
    </w:p>
    <w:p>
      <w:pPr>
        <w:pStyle w:val="19"/>
        <w:rPr>
          <w:rFonts w:ascii="Times New Roman" w:hAnsi="Times New Roman"/>
        </w:rPr>
        <w:sectPr>
          <w:headerReference r:id="rId3" w:type="default"/>
          <w:footerReference r:id="rId4" w:type="default"/>
          <w:pgSz w:w="11906" w:h="16838"/>
          <w:pgMar w:top="2098" w:right="1474" w:bottom="1984" w:left="1587" w:header="851" w:footer="992" w:gutter="0"/>
          <w:pgNumType w:fmt="numberInDash" w:start="1"/>
          <w:cols w:space="425" w:num="1"/>
          <w:titlePg/>
          <w:docGrid w:type="lines" w:linePitch="312" w:charSpace="0"/>
        </w:sectPr>
      </w:pPr>
    </w:p>
    <w:bookmarkEnd w:id="0"/>
    <w:bookmarkEnd w:id="1"/>
    <w:bookmarkEnd w:id="2"/>
    <w:bookmarkEnd w:id="3"/>
    <w:bookmarkEnd w:id="4"/>
    <w:bookmarkEnd w:id="5"/>
    <w:p>
      <w:pPr>
        <w:widowControl/>
        <w:jc w:val="center"/>
        <w:rPr>
          <w:rFonts w:eastAsia="黑体"/>
          <w:sz w:val="28"/>
          <w:szCs w:val="28"/>
        </w:rPr>
      </w:pPr>
      <w:bookmarkStart w:id="246" w:name="_GoBack"/>
      <w:bookmarkEnd w:id="246"/>
      <w:r>
        <w:rPr>
          <w:rFonts w:eastAsia="黑体"/>
          <w:sz w:val="48"/>
          <w:szCs w:val="48"/>
        </w:rPr>
        <w:t>目录</w:t>
      </w:r>
    </w:p>
    <w:p>
      <w:pPr>
        <w:pStyle w:val="12"/>
        <w:rPr>
          <w:rFonts w:ascii="Times New Roman" w:hAnsi="Times New Roman" w:eastAsia="仿宋_GB2312"/>
        </w:rPr>
      </w:pPr>
      <w:r>
        <w:rPr>
          <w:rFonts w:ascii="Times New Roman" w:hAnsi="Times New Roman" w:eastAsia="仿宋_GB2312"/>
        </w:rPr>
        <w:t>公开时间：2025年10月28日</w:t>
      </w:r>
    </w:p>
    <w:sdt>
      <w:sdtPr>
        <w:rPr>
          <w:rFonts w:ascii="宋体" w:hAnsi="宋体" w:eastAsia="宋体" w:cs="Times New Roman"/>
          <w:kern w:val="2"/>
          <w:sz w:val="21"/>
          <w:szCs w:val="24"/>
          <w:lang w:val="en-US" w:eastAsia="zh-CN" w:bidi="ar-SA"/>
        </w:rPr>
        <w:id w:val="147451862"/>
        <w:docPartObj>
          <w:docPartGallery w:val="Table of Contents"/>
          <w:docPartUnique/>
        </w:docPartObj>
      </w:sdtPr>
      <w:sdtEndPr>
        <w:rPr>
          <w:rFonts w:hint="eastAsia" w:ascii="黑体" w:hAnsi="黑体" w:eastAsia="黑体" w:cs="黑体"/>
          <w:sz w:val="21"/>
          <w:szCs w:val="21"/>
        </w:rPr>
      </w:sdtEndPr>
      <w:sdtContent>
        <w:p>
          <w:pPr>
            <w:spacing w:before="0" w:beforeLines="0" w:after="0" w:afterLines="0" w:line="240" w:lineRule="auto"/>
            <w:ind w:left="0" w:leftChars="0" w:right="0" w:rightChars="0" w:firstLine="0" w:firstLineChars="0"/>
            <w:jc w:val="center"/>
          </w:pPr>
          <w:bookmarkStart w:id="6" w:name="_Toc21441_WPSOffice_Type2"/>
        </w:p>
        <w:p>
          <w:pPr>
            <w:pStyle w:val="36"/>
            <w:tabs>
              <w:tab w:val="right" w:leader="dot" w:pos="8844"/>
            </w:tabs>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sz w:val="28"/>
              <w:szCs w:val="28"/>
            </w:rPr>
            <w:instrText xml:space="preserve"> HYPERLINK \l _Toc25624_WPSOffice_Level1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kern w:val="2"/>
                <w:sz w:val="28"/>
                <w:szCs w:val="28"/>
                <w:lang w:val="en-US" w:eastAsia="zh-CN" w:bidi="ar-SA"/>
              </w:rPr>
              <w:id w:val="147451862"/>
              <w:placeholder>
                <w:docPart w:val="{f0386908-c2c0-4b89-98cc-698c40671186}"/>
              </w:placeholder>
            </w:sdtPr>
            <w:sdtEndPr>
              <w:rPr>
                <w:rFonts w:hint="eastAsia" w:ascii="方正小标宋_GBK" w:hAnsi="方正小标宋_GBK" w:eastAsia="方正小标宋_GBK" w:cs="方正小标宋_GBK"/>
                <w:b/>
                <w:bCs/>
                <w:kern w:val="2"/>
                <w:sz w:val="28"/>
                <w:szCs w:val="28"/>
                <w:lang w:val="en-US" w:eastAsia="zh-CN" w:bidi="ar-SA"/>
              </w:rPr>
            </w:sdtEndPr>
            <w:sdtContent>
              <w:r>
                <w:rPr>
                  <w:rFonts w:hint="eastAsia" w:ascii="方正小标宋_GBK" w:hAnsi="方正小标宋_GBK" w:eastAsia="方正小标宋_GBK" w:cs="方正小标宋_GBK"/>
                  <w:b/>
                  <w:bCs/>
                  <w:sz w:val="28"/>
                  <w:szCs w:val="28"/>
                </w:rPr>
                <w:t>第一部分  单位概况</w:t>
              </w:r>
            </w:sdtContent>
          </w:sdt>
          <w:r>
            <w:rPr>
              <w:rFonts w:hint="eastAsia" w:ascii="方正小标宋_GBK" w:hAnsi="方正小标宋_GBK" w:eastAsia="方正小标宋_GBK" w:cs="方正小标宋_GBK"/>
              <w:b/>
              <w:bCs/>
              <w:sz w:val="28"/>
              <w:szCs w:val="28"/>
            </w:rPr>
            <w:tab/>
          </w:r>
          <w:bookmarkStart w:id="7" w:name="_Toc25624_WPSOffice_Level1Page"/>
          <w:r>
            <w:rPr>
              <w:rFonts w:hint="eastAsia" w:ascii="方正小标宋_GBK" w:hAnsi="方正小标宋_GBK" w:eastAsia="方正小标宋_GBK" w:cs="方正小标宋_GBK"/>
              <w:b/>
              <w:bCs/>
              <w:sz w:val="28"/>
              <w:szCs w:val="28"/>
            </w:rPr>
            <w:t>1</w:t>
          </w:r>
          <w:bookmarkEnd w:id="7"/>
          <w:r>
            <w:rPr>
              <w:rFonts w:hint="eastAsia" w:ascii="方正小标宋_GBK" w:hAnsi="方正小标宋_GBK" w:eastAsia="方正小标宋_GBK" w:cs="方正小标宋_GBK"/>
              <w:b/>
              <w:bCs/>
              <w:sz w:val="28"/>
              <w:szCs w:val="28"/>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_Toc21441_WPSOffice_Level2 </w:instrText>
          </w:r>
          <w:r>
            <w:rPr>
              <w:rFonts w:hint="eastAsia" w:ascii="黑体" w:hAnsi="黑体" w:eastAsia="黑体" w:cs="黑体"/>
              <w:sz w:val="21"/>
              <w:szCs w:val="21"/>
            </w:rPr>
            <w:fldChar w:fldCharType="separate"/>
          </w:r>
          <w:sdt>
            <w:sdtPr>
              <w:rPr>
                <w:rFonts w:hint="eastAsia" w:ascii="黑体" w:hAnsi="黑体" w:eastAsia="黑体" w:cs="黑体"/>
                <w:kern w:val="2"/>
                <w:sz w:val="21"/>
                <w:szCs w:val="21"/>
                <w:lang w:val="en-US" w:eastAsia="zh-CN" w:bidi="ar-SA"/>
              </w:rPr>
              <w:id w:val="147451862"/>
              <w:placeholder>
                <w:docPart w:val="{9abcab7c-194b-4331-9f59-f00ebe92ef25}"/>
              </w:placeholder>
            </w:sdtPr>
            <w:sdtEndPr>
              <w:rPr>
                <w:rFonts w:hint="eastAsia" w:ascii="黑体" w:hAnsi="黑体" w:eastAsia="黑体" w:cs="黑体"/>
                <w:kern w:val="2"/>
                <w:sz w:val="21"/>
                <w:szCs w:val="21"/>
                <w:lang w:val="en-US" w:eastAsia="zh-CN" w:bidi="ar-SA"/>
              </w:rPr>
            </w:sdtEndPr>
            <w:sdtContent>
              <w:r>
                <w:rPr>
                  <w:rFonts w:hint="eastAsia" w:ascii="黑体" w:hAnsi="黑体" w:eastAsia="黑体" w:cs="黑体"/>
                  <w:sz w:val="21"/>
                  <w:szCs w:val="21"/>
                </w:rPr>
                <w:t>一、 单位职责</w:t>
              </w:r>
            </w:sdtContent>
          </w:sdt>
          <w:r>
            <w:rPr>
              <w:rFonts w:hint="eastAsia" w:ascii="黑体" w:hAnsi="黑体" w:eastAsia="黑体" w:cs="黑体"/>
              <w:sz w:val="21"/>
              <w:szCs w:val="21"/>
            </w:rPr>
            <w:tab/>
          </w:r>
          <w:bookmarkStart w:id="8" w:name="_Toc21441_WPSOffice_Level2Page"/>
          <w:r>
            <w:rPr>
              <w:rFonts w:hint="eastAsia" w:ascii="黑体" w:hAnsi="黑体" w:eastAsia="黑体" w:cs="黑体"/>
              <w:sz w:val="21"/>
              <w:szCs w:val="21"/>
            </w:rPr>
            <w:t>1</w:t>
          </w:r>
          <w:bookmarkEnd w:id="8"/>
          <w:r>
            <w:rPr>
              <w:rFonts w:hint="eastAsia" w:ascii="黑体" w:hAnsi="黑体" w:eastAsia="黑体" w:cs="黑体"/>
              <w:sz w:val="21"/>
              <w:szCs w:val="21"/>
            </w:rPr>
            <w:fldChar w:fldCharType="end"/>
          </w:r>
        </w:p>
        <w:p>
          <w:pPr>
            <w:pStyle w:val="37"/>
            <w:tabs>
              <w:tab w:val="right" w:leader="dot" w:pos="8844"/>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_Toc2346_WPSOffice_Level2 </w:instrText>
          </w:r>
          <w:r>
            <w:rPr>
              <w:rFonts w:hint="eastAsia" w:ascii="黑体" w:hAnsi="黑体" w:eastAsia="黑体" w:cs="黑体"/>
              <w:sz w:val="21"/>
              <w:szCs w:val="21"/>
            </w:rPr>
            <w:fldChar w:fldCharType="separate"/>
          </w:r>
          <w:sdt>
            <w:sdtPr>
              <w:rPr>
                <w:rFonts w:hint="eastAsia" w:ascii="黑体" w:hAnsi="黑体" w:eastAsia="黑体" w:cs="黑体"/>
                <w:kern w:val="2"/>
                <w:sz w:val="21"/>
                <w:szCs w:val="21"/>
                <w:lang w:val="en-US" w:eastAsia="zh-CN" w:bidi="ar-SA"/>
              </w:rPr>
              <w:id w:val="147451862"/>
              <w:placeholder>
                <w:docPart w:val="{5eaef103-f753-4199-8f62-224751e6ad54}"/>
              </w:placeholder>
            </w:sdtPr>
            <w:sdtEndPr>
              <w:rPr>
                <w:rFonts w:hint="eastAsia" w:ascii="黑体" w:hAnsi="黑体" w:eastAsia="黑体" w:cs="黑体"/>
                <w:kern w:val="2"/>
                <w:sz w:val="21"/>
                <w:szCs w:val="21"/>
                <w:lang w:val="en-US" w:eastAsia="zh-CN" w:bidi="ar-SA"/>
              </w:rPr>
            </w:sdtEndPr>
            <w:sdtContent>
              <w:r>
                <w:rPr>
                  <w:rFonts w:hint="eastAsia" w:ascii="黑体" w:hAnsi="黑体" w:eastAsia="黑体" w:cs="黑体"/>
                  <w:sz w:val="21"/>
                  <w:szCs w:val="21"/>
                </w:rPr>
                <w:t>二、 机构设置</w:t>
              </w:r>
            </w:sdtContent>
          </w:sdt>
          <w:r>
            <w:rPr>
              <w:rFonts w:hint="eastAsia" w:ascii="黑体" w:hAnsi="黑体" w:eastAsia="黑体" w:cs="黑体"/>
              <w:sz w:val="21"/>
              <w:szCs w:val="21"/>
            </w:rPr>
            <w:tab/>
          </w:r>
          <w:bookmarkStart w:id="9" w:name="_Toc2346_WPSOffice_Level2Page"/>
          <w:r>
            <w:rPr>
              <w:rFonts w:hint="eastAsia" w:ascii="黑体" w:hAnsi="黑体" w:eastAsia="黑体" w:cs="黑体"/>
              <w:sz w:val="21"/>
              <w:szCs w:val="21"/>
            </w:rPr>
            <w:t>1</w:t>
          </w:r>
          <w:bookmarkEnd w:id="9"/>
          <w:r>
            <w:rPr>
              <w:rFonts w:hint="eastAsia" w:ascii="黑体" w:hAnsi="黑体" w:eastAsia="黑体" w:cs="黑体"/>
              <w:sz w:val="21"/>
              <w:szCs w:val="21"/>
            </w:rPr>
            <w:fldChar w:fldCharType="end"/>
          </w:r>
        </w:p>
        <w:p>
          <w:pPr>
            <w:pStyle w:val="36"/>
            <w:tabs>
              <w:tab w:val="right" w:leader="dot" w:pos="8844"/>
            </w:tabs>
          </w:pPr>
          <w:r>
            <w:rPr>
              <w:b/>
              <w:bCs/>
            </w:rPr>
            <w:fldChar w:fldCharType="begin"/>
          </w:r>
          <w:r>
            <w:instrText xml:space="preserve"> HYPERLINK \l _Toc21441_WPSOffice_Level1 </w:instrText>
          </w:r>
          <w:r>
            <w:rPr>
              <w:b/>
              <w:bCs/>
            </w:rPr>
            <w:fldChar w:fldCharType="separate"/>
          </w:r>
          <w:sdt>
            <w:sdtPr>
              <w:rPr>
                <w:rFonts w:ascii="仿宋" w:hAnsi="仿宋" w:eastAsia="仿宋" w:cs="Times New Roman"/>
                <w:b/>
                <w:bCs/>
                <w:kern w:val="2"/>
                <w:sz w:val="28"/>
                <w:szCs w:val="28"/>
                <w:lang w:val="en-US" w:eastAsia="zh-CN" w:bidi="ar-SA"/>
              </w:rPr>
              <w:id w:val="147451862"/>
              <w:placeholder>
                <w:docPart w:val="{2ec36ded-20b7-4a76-b556-6e480c801b1d}"/>
              </w:placeholder>
            </w:sdtPr>
            <w:sdtEndPr>
              <w:rPr>
                <w:rFonts w:hint="eastAsia" w:ascii="方正小标宋_GBK" w:hAnsi="方正小标宋_GBK" w:eastAsia="方正小标宋_GBK" w:cs="方正小标宋_GBK"/>
                <w:b/>
                <w:bCs/>
                <w:sz w:val="28"/>
                <w:szCs w:val="28"/>
                <w:lang w:val="en-US" w:eastAsia="zh-CN"/>
              </w:rPr>
            </w:sdtEndPr>
            <w:sdtContent>
              <w:r>
                <w:rPr>
                  <w:rFonts w:hint="default" w:ascii="方正小标宋_GBK" w:hAnsi="方正小标宋_GBK" w:eastAsia="方正小标宋_GBK" w:cs="方正小标宋_GBK"/>
                  <w:b/>
                  <w:bCs/>
                  <w:sz w:val="28"/>
                  <w:szCs w:val="28"/>
                </w:rPr>
                <w:t>第二部分  2024年度单位决算情况说明</w:t>
              </w:r>
            </w:sdtContent>
          </w:sdt>
          <w:r>
            <w:rPr>
              <w:rFonts w:hint="eastAsia" w:ascii="方正小标宋_GBK" w:hAnsi="方正小标宋_GBK" w:eastAsia="方正小标宋_GBK" w:cs="方正小标宋_GBK"/>
              <w:b/>
              <w:bCs/>
              <w:sz w:val="28"/>
              <w:szCs w:val="28"/>
            </w:rPr>
            <w:tab/>
          </w:r>
          <w:bookmarkStart w:id="10" w:name="_Toc21441_WPSOffice_Level1Page"/>
          <w:r>
            <w:rPr>
              <w:rFonts w:hint="eastAsia" w:ascii="方正小标宋_GBK" w:hAnsi="方正小标宋_GBK" w:eastAsia="方正小标宋_GBK" w:cs="方正小标宋_GBK"/>
              <w:b/>
              <w:bCs/>
              <w:sz w:val="28"/>
              <w:szCs w:val="28"/>
            </w:rPr>
            <w:t>2</w:t>
          </w:r>
          <w:bookmarkEnd w:id="10"/>
          <w:r>
            <w:rPr>
              <w:b/>
              <w:bCs/>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_Toc9743_WPSOffice_Level2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922eec35-9016-4f94-ade8-9da663429965}"/>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一、收入支出决算总体情况说明</w:t>
              </w:r>
            </w:sdtContent>
          </w:sdt>
          <w:r>
            <w:rPr>
              <w:rFonts w:hint="eastAsia" w:ascii="黑体" w:hAnsi="黑体" w:eastAsia="黑体" w:cs="黑体"/>
              <w:sz w:val="21"/>
              <w:szCs w:val="21"/>
            </w:rPr>
            <w:tab/>
          </w:r>
          <w:bookmarkStart w:id="11" w:name="_Toc9743_WPSOffice_Level2Page"/>
          <w:r>
            <w:rPr>
              <w:rFonts w:hint="eastAsia" w:ascii="黑体" w:hAnsi="黑体" w:eastAsia="黑体" w:cs="黑体"/>
              <w:sz w:val="21"/>
              <w:szCs w:val="21"/>
            </w:rPr>
            <w:t>2</w:t>
          </w:r>
          <w:bookmarkEnd w:id="11"/>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_Toc758_WPSOffice_Level2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1fa52e38-1199-46a4-9756-e6b58adc64bc}"/>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二、收入决算情况说明</w:t>
              </w:r>
            </w:sdtContent>
          </w:sdt>
          <w:r>
            <w:rPr>
              <w:rFonts w:hint="eastAsia" w:ascii="黑体" w:hAnsi="黑体" w:eastAsia="黑体" w:cs="黑体"/>
              <w:sz w:val="21"/>
              <w:szCs w:val="21"/>
            </w:rPr>
            <w:tab/>
          </w:r>
          <w:bookmarkStart w:id="12" w:name="_Toc758_WPSOffice_Level2Page"/>
          <w:r>
            <w:rPr>
              <w:rFonts w:hint="eastAsia" w:ascii="黑体" w:hAnsi="黑体" w:eastAsia="黑体" w:cs="黑体"/>
              <w:sz w:val="21"/>
              <w:szCs w:val="21"/>
            </w:rPr>
            <w:t>2</w:t>
          </w:r>
          <w:bookmarkEnd w:id="12"/>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_Toc20654_WPSOffice_Level2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8d2f62bc-8506-47b9-af54-43ab50466b2e}"/>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三、支出决算情况说明</w:t>
              </w:r>
            </w:sdtContent>
          </w:sdt>
          <w:r>
            <w:rPr>
              <w:rFonts w:hint="eastAsia" w:ascii="黑体" w:hAnsi="黑体" w:eastAsia="黑体" w:cs="黑体"/>
              <w:sz w:val="21"/>
              <w:szCs w:val="21"/>
            </w:rPr>
            <w:tab/>
          </w:r>
          <w:bookmarkStart w:id="13" w:name="_Toc20654_WPSOffice_Level2Page"/>
          <w:r>
            <w:rPr>
              <w:rFonts w:hint="eastAsia" w:ascii="黑体" w:hAnsi="黑体" w:eastAsia="黑体" w:cs="黑体"/>
              <w:sz w:val="21"/>
              <w:szCs w:val="21"/>
            </w:rPr>
            <w:t>3</w:t>
          </w:r>
          <w:bookmarkEnd w:id="13"/>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_Toc31916_WPSOffice_Level2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5bef4ec4-53e5-4347-b76e-12edcde77b4e}"/>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四、财政拨款收入支出决算总体情况说明</w:t>
              </w:r>
            </w:sdtContent>
          </w:sdt>
          <w:r>
            <w:rPr>
              <w:rFonts w:hint="eastAsia" w:ascii="黑体" w:hAnsi="黑体" w:eastAsia="黑体" w:cs="黑体"/>
              <w:sz w:val="21"/>
              <w:szCs w:val="21"/>
            </w:rPr>
            <w:tab/>
          </w:r>
          <w:bookmarkStart w:id="14" w:name="_Toc31916_WPSOffice_Level2Page"/>
          <w:r>
            <w:rPr>
              <w:rFonts w:hint="eastAsia" w:ascii="黑体" w:hAnsi="黑体" w:eastAsia="黑体" w:cs="黑体"/>
              <w:sz w:val="21"/>
              <w:szCs w:val="21"/>
            </w:rPr>
            <w:t>4</w:t>
          </w:r>
          <w:bookmarkEnd w:id="14"/>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_Toc12784_WPSOffice_Level2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dbb684a7-2de9-44f4-912a-543dac10cb15}"/>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五、一般公共预算财政拨款支出决算情况说明</w:t>
              </w:r>
            </w:sdtContent>
          </w:sdt>
          <w:r>
            <w:rPr>
              <w:rFonts w:hint="eastAsia" w:ascii="黑体" w:hAnsi="黑体" w:eastAsia="黑体" w:cs="黑体"/>
              <w:sz w:val="21"/>
              <w:szCs w:val="21"/>
            </w:rPr>
            <w:tab/>
          </w:r>
          <w:bookmarkStart w:id="15" w:name="_Toc12784_WPSOffice_Level2Page"/>
          <w:r>
            <w:rPr>
              <w:rFonts w:hint="eastAsia" w:ascii="黑体" w:hAnsi="黑体" w:eastAsia="黑体" w:cs="黑体"/>
              <w:sz w:val="21"/>
              <w:szCs w:val="21"/>
            </w:rPr>
            <w:t>4</w:t>
          </w:r>
          <w:bookmarkEnd w:id="15"/>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_Toc15452_WPSOffice_Level2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5a561ca8-be9a-42c8-99df-418f8ef9d1c3}"/>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六、一般公共预算财政拨款基本支出决算情况说明</w:t>
              </w:r>
            </w:sdtContent>
          </w:sdt>
          <w:r>
            <w:rPr>
              <w:rFonts w:hint="eastAsia" w:ascii="黑体" w:hAnsi="黑体" w:eastAsia="黑体" w:cs="黑体"/>
              <w:sz w:val="21"/>
              <w:szCs w:val="21"/>
            </w:rPr>
            <w:tab/>
          </w:r>
          <w:bookmarkStart w:id="16" w:name="_Toc15452_WPSOffice_Level2Page"/>
          <w:r>
            <w:rPr>
              <w:rFonts w:hint="eastAsia" w:ascii="黑体" w:hAnsi="黑体" w:eastAsia="黑体" w:cs="黑体"/>
              <w:sz w:val="21"/>
              <w:szCs w:val="21"/>
            </w:rPr>
            <w:t>7</w:t>
          </w:r>
          <w:bookmarkEnd w:id="16"/>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_Toc23708_WPSOffice_Level2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4188d5f8-5598-4f67-a09f-722fd07f2257}"/>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七、财政拨款“三公”经费支出决算情况说明</w:t>
              </w:r>
            </w:sdtContent>
          </w:sdt>
          <w:r>
            <w:rPr>
              <w:rFonts w:hint="eastAsia" w:ascii="黑体" w:hAnsi="黑体" w:eastAsia="黑体" w:cs="黑体"/>
              <w:sz w:val="21"/>
              <w:szCs w:val="21"/>
            </w:rPr>
            <w:tab/>
          </w:r>
          <w:bookmarkStart w:id="17" w:name="_Toc23708_WPSOffice_Level2Page"/>
          <w:r>
            <w:rPr>
              <w:rFonts w:hint="eastAsia" w:ascii="黑体" w:hAnsi="黑体" w:eastAsia="黑体" w:cs="黑体"/>
              <w:sz w:val="21"/>
              <w:szCs w:val="21"/>
            </w:rPr>
            <w:t>8</w:t>
          </w:r>
          <w:bookmarkEnd w:id="17"/>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_Toc17091_WPSOffice_Level2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0393bdb0-b19a-423c-9a30-28771d4b378b}"/>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八、政府性基金预算支出决算情况说明</w:t>
              </w:r>
            </w:sdtContent>
          </w:sdt>
          <w:r>
            <w:rPr>
              <w:rFonts w:hint="eastAsia" w:ascii="黑体" w:hAnsi="黑体" w:eastAsia="黑体" w:cs="黑体"/>
              <w:sz w:val="21"/>
              <w:szCs w:val="21"/>
            </w:rPr>
            <w:tab/>
          </w:r>
          <w:bookmarkStart w:id="18" w:name="_Toc17091_WPSOffice_Level2Page"/>
          <w:r>
            <w:rPr>
              <w:rFonts w:hint="eastAsia" w:ascii="黑体" w:hAnsi="黑体" w:eastAsia="黑体" w:cs="黑体"/>
              <w:sz w:val="21"/>
              <w:szCs w:val="21"/>
            </w:rPr>
            <w:t>8</w:t>
          </w:r>
          <w:bookmarkEnd w:id="18"/>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_Toc27462_WPSOffice_Level2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01a279d0-dfac-49eb-bdcc-76ef2c9f76dd}"/>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九、国有资本经营预算支出决算情况说明</w:t>
              </w:r>
            </w:sdtContent>
          </w:sdt>
          <w:r>
            <w:rPr>
              <w:rFonts w:hint="eastAsia" w:ascii="黑体" w:hAnsi="黑体" w:eastAsia="黑体" w:cs="黑体"/>
              <w:sz w:val="21"/>
              <w:szCs w:val="21"/>
            </w:rPr>
            <w:tab/>
          </w:r>
          <w:bookmarkStart w:id="19" w:name="_Toc27462_WPSOffice_Level2Page"/>
          <w:r>
            <w:rPr>
              <w:rFonts w:hint="eastAsia" w:ascii="黑体" w:hAnsi="黑体" w:eastAsia="黑体" w:cs="黑体"/>
              <w:sz w:val="21"/>
              <w:szCs w:val="21"/>
            </w:rPr>
            <w:t>8</w:t>
          </w:r>
          <w:bookmarkEnd w:id="19"/>
          <w:r>
            <w:rPr>
              <w:rFonts w:hint="eastAsia" w:ascii="黑体" w:hAnsi="黑体" w:eastAsia="黑体" w:cs="黑体"/>
              <w:sz w:val="21"/>
              <w:szCs w:val="21"/>
            </w:rPr>
            <w:fldChar w:fldCharType="end"/>
          </w:r>
        </w:p>
        <w:p>
          <w:pPr>
            <w:pStyle w:val="37"/>
            <w:tabs>
              <w:tab w:val="right" w:leader="dot" w:pos="8844"/>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_Toc4552_WPSOffice_Level2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e2070fa9-0390-4abf-9331-fd82bfce0a52}"/>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十、其他重要事项的情况说明</w:t>
              </w:r>
            </w:sdtContent>
          </w:sdt>
          <w:r>
            <w:rPr>
              <w:rFonts w:hint="eastAsia" w:ascii="黑体" w:hAnsi="黑体" w:eastAsia="黑体" w:cs="黑体"/>
              <w:sz w:val="21"/>
              <w:szCs w:val="21"/>
            </w:rPr>
            <w:tab/>
          </w:r>
          <w:bookmarkStart w:id="20" w:name="_Toc4552_WPSOffice_Level2Page"/>
          <w:r>
            <w:rPr>
              <w:rFonts w:hint="eastAsia" w:ascii="黑体" w:hAnsi="黑体" w:eastAsia="黑体" w:cs="黑体"/>
              <w:sz w:val="21"/>
              <w:szCs w:val="21"/>
            </w:rPr>
            <w:t>8</w:t>
          </w:r>
          <w:bookmarkEnd w:id="20"/>
          <w:r>
            <w:rPr>
              <w:rFonts w:hint="eastAsia" w:ascii="黑体" w:hAnsi="黑体" w:eastAsia="黑体" w:cs="黑体"/>
              <w:sz w:val="21"/>
              <w:szCs w:val="21"/>
            </w:rPr>
            <w:fldChar w:fldCharType="end"/>
          </w:r>
        </w:p>
        <w:p>
          <w:pPr>
            <w:pStyle w:val="36"/>
            <w:tabs>
              <w:tab w:val="right" w:leader="dot" w:pos="8844"/>
            </w:tabs>
            <w:rPr>
              <w:rFonts w:hint="eastAsia" w:ascii="方正小标宋_GBK" w:hAnsi="方正小标宋_GBK" w:eastAsia="方正小标宋_GBK" w:cs="方正小标宋_GBK"/>
              <w:b/>
              <w:bCs/>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_Toc2346_WPSOffice_Level1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51862"/>
              <w:placeholder>
                <w:docPart w:val="{96396590-3d3d-4d32-b5c0-076832f2a37d}"/>
              </w:placeholder>
            </w:sdtPr>
            <w:sdtEndPr>
              <w:rPr>
                <w:rFonts w:hint="eastAsia" w:ascii="方正小标宋_GBK" w:hAnsi="方正小标宋_GBK" w:eastAsia="方正小标宋_GBK" w:cs="方正小标宋_GBK"/>
                <w:b/>
                <w:bCs/>
                <w:sz w:val="28"/>
                <w:szCs w:val="28"/>
                <w:lang w:val="en-US" w:eastAsia="zh-CN"/>
              </w:rPr>
            </w:sdtEndPr>
            <w:sdtContent>
              <w:r>
                <w:rPr>
                  <w:rFonts w:hint="default" w:ascii="方正小标宋_GBK" w:hAnsi="方正小标宋_GBK" w:eastAsia="方正小标宋_GBK" w:cs="方正小标宋_GBK"/>
                  <w:b/>
                  <w:bCs/>
                  <w:sz w:val="28"/>
                  <w:szCs w:val="28"/>
                </w:rPr>
                <w:t>第三部分  名词解释</w:t>
              </w:r>
            </w:sdtContent>
          </w:sdt>
          <w:r>
            <w:rPr>
              <w:rFonts w:hint="eastAsia" w:ascii="方正小标宋_GBK" w:hAnsi="方正小标宋_GBK" w:eastAsia="方正小标宋_GBK" w:cs="方正小标宋_GBK"/>
              <w:b/>
              <w:bCs/>
              <w:sz w:val="28"/>
              <w:szCs w:val="28"/>
            </w:rPr>
            <w:tab/>
          </w:r>
          <w:bookmarkStart w:id="21" w:name="_Toc2346_WPSOffice_Level1Page"/>
          <w:r>
            <w:rPr>
              <w:rFonts w:hint="eastAsia" w:ascii="方正小标宋_GBK" w:hAnsi="方正小标宋_GBK" w:eastAsia="方正小标宋_GBK" w:cs="方正小标宋_GBK"/>
              <w:b/>
              <w:bCs/>
              <w:sz w:val="28"/>
              <w:szCs w:val="28"/>
            </w:rPr>
            <w:t>10</w:t>
          </w:r>
          <w:bookmarkEnd w:id="21"/>
          <w:r>
            <w:rPr>
              <w:rFonts w:hint="eastAsia" w:ascii="方正小标宋_GBK" w:hAnsi="方正小标宋_GBK" w:eastAsia="方正小标宋_GBK" w:cs="方正小标宋_GBK"/>
              <w:b/>
              <w:bCs/>
              <w:sz w:val="28"/>
              <w:szCs w:val="28"/>
            </w:rPr>
            <w:fldChar w:fldCharType="end"/>
          </w:r>
        </w:p>
        <w:p>
          <w:pPr>
            <w:pStyle w:val="36"/>
            <w:tabs>
              <w:tab w:val="right" w:leader="dot" w:pos="8844"/>
            </w:tabs>
            <w:rPr>
              <w:rFonts w:hint="eastAsia" w:ascii="方正小标宋_GBK" w:hAnsi="方正小标宋_GBK" w:eastAsia="方正小标宋_GBK" w:cs="方正小标宋_GBK"/>
              <w:b/>
              <w:bCs/>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_Toc9743_WPSOffice_Level1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51862"/>
              <w:placeholder>
                <w:docPart w:val="{5664afcd-9c10-44c3-986c-53813a73979e}"/>
              </w:placeholder>
            </w:sdtPr>
            <w:sdtEndPr>
              <w:rPr>
                <w:rFonts w:hint="eastAsia" w:ascii="方正小标宋_GBK" w:hAnsi="方正小标宋_GBK" w:eastAsia="方正小标宋_GBK" w:cs="方正小标宋_GBK"/>
                <w:b/>
                <w:bCs/>
                <w:sz w:val="28"/>
                <w:szCs w:val="28"/>
                <w:lang w:val="en-US" w:eastAsia="zh-CN"/>
              </w:rPr>
            </w:sdtEndPr>
            <w:sdtContent>
              <w:r>
                <w:rPr>
                  <w:rFonts w:hint="default" w:ascii="方正小标宋_GBK" w:hAnsi="方正小标宋_GBK" w:eastAsia="方正小标宋_GBK" w:cs="方正小标宋_GBK"/>
                  <w:b/>
                  <w:bCs/>
                  <w:sz w:val="28"/>
                  <w:szCs w:val="28"/>
                </w:rPr>
                <w:t>第四部分  附件</w:t>
              </w:r>
            </w:sdtContent>
          </w:sdt>
          <w:r>
            <w:rPr>
              <w:rFonts w:hint="eastAsia" w:ascii="方正小标宋_GBK" w:hAnsi="方正小标宋_GBK" w:eastAsia="方正小标宋_GBK" w:cs="方正小标宋_GBK"/>
              <w:b/>
              <w:bCs/>
              <w:sz w:val="28"/>
              <w:szCs w:val="28"/>
            </w:rPr>
            <w:tab/>
          </w:r>
          <w:bookmarkStart w:id="22" w:name="_Toc9743_WPSOffice_Level1Page"/>
          <w:r>
            <w:rPr>
              <w:rFonts w:hint="eastAsia" w:ascii="方正小标宋_GBK" w:hAnsi="方正小标宋_GBK" w:eastAsia="方正小标宋_GBK" w:cs="方正小标宋_GBK"/>
              <w:b/>
              <w:bCs/>
              <w:sz w:val="28"/>
              <w:szCs w:val="28"/>
            </w:rPr>
            <w:t>13</w:t>
          </w:r>
          <w:bookmarkEnd w:id="22"/>
          <w:r>
            <w:rPr>
              <w:rFonts w:hint="eastAsia" w:ascii="方正小标宋_GBK" w:hAnsi="方正小标宋_GBK" w:eastAsia="方正小标宋_GBK" w:cs="方正小标宋_GBK"/>
              <w:b/>
              <w:bCs/>
              <w:sz w:val="28"/>
              <w:szCs w:val="28"/>
            </w:rPr>
            <w:fldChar w:fldCharType="end"/>
          </w:r>
        </w:p>
        <w:p>
          <w:pPr>
            <w:pStyle w:val="36"/>
            <w:tabs>
              <w:tab w:val="right" w:leader="dot" w:pos="8844"/>
            </w:tabs>
            <w:rPr>
              <w:rFonts w:hint="eastAsia" w:ascii="方正小标宋_GBK" w:hAnsi="方正小标宋_GBK" w:eastAsia="方正小标宋_GBK" w:cs="方正小标宋_GBK"/>
              <w:b/>
              <w:bCs/>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_Toc758_WPSOffice_Level1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51862"/>
              <w:placeholder>
                <w:docPart w:val="{80c33689-b789-4bd3-8d1e-9ae83477e422}"/>
              </w:placeholder>
            </w:sdtPr>
            <w:sdtEndPr>
              <w:rPr>
                <w:rFonts w:hint="eastAsia" w:ascii="方正小标宋_GBK" w:hAnsi="方正小标宋_GBK" w:eastAsia="方正小标宋_GBK" w:cs="方正小标宋_GBK"/>
                <w:b/>
                <w:bCs/>
                <w:sz w:val="28"/>
                <w:szCs w:val="28"/>
                <w:lang w:val="en-US" w:eastAsia="zh-CN"/>
              </w:rPr>
            </w:sdtEndPr>
            <w:sdtContent>
              <w:r>
                <w:rPr>
                  <w:rFonts w:hint="default" w:ascii="方正小标宋_GBK" w:hAnsi="方正小标宋_GBK" w:eastAsia="方正小标宋_GBK" w:cs="方正小标宋_GBK"/>
                  <w:b/>
                  <w:bCs/>
                  <w:sz w:val="28"/>
                  <w:szCs w:val="28"/>
                </w:rPr>
                <w:t>第五部分 附表</w:t>
              </w:r>
            </w:sdtContent>
          </w:sdt>
          <w:r>
            <w:rPr>
              <w:rFonts w:hint="eastAsia" w:ascii="方正小标宋_GBK" w:hAnsi="方正小标宋_GBK" w:eastAsia="方正小标宋_GBK" w:cs="方正小标宋_GBK"/>
              <w:b/>
              <w:bCs/>
              <w:sz w:val="28"/>
              <w:szCs w:val="28"/>
            </w:rPr>
            <w:tab/>
          </w:r>
          <w:bookmarkStart w:id="23" w:name="_Toc758_WPSOffice_Level1Page"/>
          <w:r>
            <w:rPr>
              <w:rFonts w:hint="eastAsia" w:ascii="方正小标宋_GBK" w:hAnsi="方正小标宋_GBK" w:eastAsia="方正小标宋_GBK" w:cs="方正小标宋_GBK"/>
              <w:b/>
              <w:bCs/>
              <w:sz w:val="28"/>
              <w:szCs w:val="28"/>
            </w:rPr>
            <w:t>14</w:t>
          </w:r>
          <w:bookmarkEnd w:id="23"/>
          <w:r>
            <w:rPr>
              <w:rFonts w:hint="eastAsia" w:ascii="方正小标宋_GBK" w:hAnsi="方正小标宋_GBK" w:eastAsia="方正小标宋_GBK" w:cs="方正小标宋_GBK"/>
              <w:b/>
              <w:bCs/>
              <w:sz w:val="28"/>
              <w:szCs w:val="28"/>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_Toc12260_WPSOffice_Level2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8f6c1311-9cdd-4a9e-8938-f781511587fc}"/>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一、收入支出决算总表</w:t>
              </w:r>
            </w:sdtContent>
          </w:sdt>
          <w:r>
            <w:rPr>
              <w:rFonts w:hint="eastAsia" w:ascii="黑体" w:hAnsi="黑体" w:eastAsia="黑体" w:cs="黑体"/>
              <w:sz w:val="21"/>
              <w:szCs w:val="21"/>
            </w:rPr>
            <w:tab/>
          </w:r>
          <w:bookmarkStart w:id="24" w:name="_Toc12260_WPSOffice_Level2Page"/>
          <w:r>
            <w:rPr>
              <w:rFonts w:hint="eastAsia" w:ascii="黑体" w:hAnsi="黑体" w:eastAsia="黑体" w:cs="黑体"/>
              <w:sz w:val="21"/>
              <w:szCs w:val="21"/>
            </w:rPr>
            <w:t>14</w:t>
          </w:r>
          <w:bookmarkEnd w:id="24"/>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_Toc1350_WPSOffice_Level2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0688ee05-7a76-47cd-b199-efe65058d95d}"/>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二、收入决算表</w:t>
              </w:r>
            </w:sdtContent>
          </w:sdt>
          <w:r>
            <w:rPr>
              <w:rFonts w:hint="eastAsia" w:ascii="黑体" w:hAnsi="黑体" w:eastAsia="黑体" w:cs="黑体"/>
              <w:sz w:val="21"/>
              <w:szCs w:val="21"/>
            </w:rPr>
            <w:tab/>
          </w:r>
          <w:bookmarkStart w:id="25" w:name="_Toc1350_WPSOffice_Level2Page"/>
          <w:r>
            <w:rPr>
              <w:rFonts w:hint="eastAsia" w:ascii="黑体" w:hAnsi="黑体" w:eastAsia="黑体" w:cs="黑体"/>
              <w:sz w:val="21"/>
              <w:szCs w:val="21"/>
            </w:rPr>
            <w:t>14</w:t>
          </w:r>
          <w:bookmarkEnd w:id="25"/>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_Toc6116_WPSOffice_Level2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e54cd090-8db8-4bce-90fc-97086a66750e}"/>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三、支出决算表</w:t>
              </w:r>
            </w:sdtContent>
          </w:sdt>
          <w:r>
            <w:rPr>
              <w:rFonts w:hint="eastAsia" w:ascii="黑体" w:hAnsi="黑体" w:eastAsia="黑体" w:cs="黑体"/>
              <w:sz w:val="21"/>
              <w:szCs w:val="21"/>
            </w:rPr>
            <w:tab/>
          </w:r>
          <w:bookmarkStart w:id="26" w:name="_Toc6116_WPSOffice_Level2Page"/>
          <w:r>
            <w:rPr>
              <w:rFonts w:hint="eastAsia" w:ascii="黑体" w:hAnsi="黑体" w:eastAsia="黑体" w:cs="黑体"/>
              <w:sz w:val="21"/>
              <w:szCs w:val="21"/>
            </w:rPr>
            <w:t>14</w:t>
          </w:r>
          <w:bookmarkEnd w:id="26"/>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_Toc29674_WPSOffice_Level2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2961ee32-1ff3-415d-8509-c89c33dcce76}"/>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四、财政拨款收入支出决算总表</w:t>
              </w:r>
            </w:sdtContent>
          </w:sdt>
          <w:r>
            <w:rPr>
              <w:rFonts w:hint="eastAsia" w:ascii="黑体" w:hAnsi="黑体" w:eastAsia="黑体" w:cs="黑体"/>
              <w:sz w:val="21"/>
              <w:szCs w:val="21"/>
            </w:rPr>
            <w:tab/>
          </w:r>
          <w:bookmarkStart w:id="27" w:name="_Toc29674_WPSOffice_Level2Page"/>
          <w:r>
            <w:rPr>
              <w:rFonts w:hint="eastAsia" w:ascii="黑体" w:hAnsi="黑体" w:eastAsia="黑体" w:cs="黑体"/>
              <w:sz w:val="21"/>
              <w:szCs w:val="21"/>
            </w:rPr>
            <w:t>14</w:t>
          </w:r>
          <w:bookmarkEnd w:id="27"/>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_Toc32679_WPSOffice_Level2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3e1c68f9-07f8-4dd2-bb03-28b0f0473e2b}"/>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五、财政拨款支出决算明细表</w:t>
              </w:r>
            </w:sdtContent>
          </w:sdt>
          <w:r>
            <w:rPr>
              <w:rFonts w:hint="eastAsia" w:ascii="黑体" w:hAnsi="黑体" w:eastAsia="黑体" w:cs="黑体"/>
              <w:sz w:val="21"/>
              <w:szCs w:val="21"/>
            </w:rPr>
            <w:tab/>
          </w:r>
          <w:bookmarkStart w:id="28" w:name="_Toc32679_WPSOffice_Level2Page"/>
          <w:r>
            <w:rPr>
              <w:rFonts w:hint="eastAsia" w:ascii="黑体" w:hAnsi="黑体" w:eastAsia="黑体" w:cs="黑体"/>
              <w:sz w:val="21"/>
              <w:szCs w:val="21"/>
            </w:rPr>
            <w:t>14</w:t>
          </w:r>
          <w:bookmarkEnd w:id="28"/>
          <w:r>
            <w:rPr>
              <w:rFonts w:hint="eastAsia" w:ascii="黑体" w:hAnsi="黑体" w:eastAsia="黑体" w:cs="黑体"/>
              <w:sz w:val="21"/>
              <w:szCs w:val="21"/>
            </w:rPr>
            <w:fldChar w:fldCharType="end"/>
          </w:r>
        </w:p>
        <w:p>
          <w:pPr>
            <w:pStyle w:val="37"/>
            <w:tabs>
              <w:tab w:val="right" w:leader="dot" w:pos="8844"/>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_Toc10931_WPSOffice_Level2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2be95a8b-b432-431d-9272-d2f7eca000d9}"/>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六、一般公共预算财政拨款支出决算表</w:t>
              </w:r>
            </w:sdtContent>
          </w:sdt>
          <w:r>
            <w:rPr>
              <w:rFonts w:hint="eastAsia" w:ascii="黑体" w:hAnsi="黑体" w:eastAsia="黑体" w:cs="黑体"/>
              <w:sz w:val="21"/>
              <w:szCs w:val="21"/>
            </w:rPr>
            <w:tab/>
          </w:r>
          <w:bookmarkStart w:id="29" w:name="_Toc10931_WPSOffice_Level2Page"/>
          <w:r>
            <w:rPr>
              <w:rFonts w:hint="eastAsia" w:ascii="黑体" w:hAnsi="黑体" w:eastAsia="黑体" w:cs="黑体"/>
              <w:sz w:val="21"/>
              <w:szCs w:val="21"/>
            </w:rPr>
            <w:t>14</w:t>
          </w:r>
          <w:bookmarkEnd w:id="29"/>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_Toc30139_WPSOffice_Level2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f0948616-707c-429f-8ec8-7579062c7e87}"/>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七、一般公共预算财政拨款支出决算明细表</w:t>
              </w:r>
            </w:sdtContent>
          </w:sdt>
          <w:r>
            <w:rPr>
              <w:rFonts w:hint="eastAsia" w:ascii="黑体" w:hAnsi="黑体" w:eastAsia="黑体" w:cs="黑体"/>
              <w:sz w:val="21"/>
              <w:szCs w:val="21"/>
            </w:rPr>
            <w:tab/>
          </w:r>
          <w:bookmarkStart w:id="30" w:name="_Toc30139_WPSOffice_Level2Page"/>
          <w:r>
            <w:rPr>
              <w:rFonts w:hint="eastAsia" w:ascii="黑体" w:hAnsi="黑体" w:eastAsia="黑体" w:cs="黑体"/>
              <w:sz w:val="21"/>
              <w:szCs w:val="21"/>
            </w:rPr>
            <w:t>14</w:t>
          </w:r>
          <w:bookmarkEnd w:id="30"/>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_Toc19275_WPSOffice_Level2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3fabb9ec-5cdf-4061-a7d5-7ee211beec0e}"/>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八、一般公共预算财政拨款基本支出决算表</w:t>
              </w:r>
            </w:sdtContent>
          </w:sdt>
          <w:r>
            <w:rPr>
              <w:rFonts w:hint="eastAsia" w:ascii="黑体" w:hAnsi="黑体" w:eastAsia="黑体" w:cs="黑体"/>
              <w:sz w:val="21"/>
              <w:szCs w:val="21"/>
            </w:rPr>
            <w:tab/>
          </w:r>
          <w:bookmarkStart w:id="31" w:name="_Toc19275_WPSOffice_Level2Page"/>
          <w:r>
            <w:rPr>
              <w:rFonts w:hint="eastAsia" w:ascii="黑体" w:hAnsi="黑体" w:eastAsia="黑体" w:cs="黑体"/>
              <w:sz w:val="21"/>
              <w:szCs w:val="21"/>
            </w:rPr>
            <w:t>14</w:t>
          </w:r>
          <w:bookmarkEnd w:id="31"/>
          <w:r>
            <w:rPr>
              <w:rFonts w:hint="eastAsia" w:ascii="黑体" w:hAnsi="黑体" w:eastAsia="黑体" w:cs="黑体"/>
              <w:sz w:val="21"/>
              <w:szCs w:val="21"/>
            </w:rPr>
            <w:fldChar w:fldCharType="end"/>
          </w:r>
        </w:p>
        <w:p>
          <w:pPr>
            <w:pStyle w:val="37"/>
            <w:tabs>
              <w:tab w:val="right" w:leader="dot" w:pos="8844"/>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_Toc5394_WPSOffice_Level2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d276cdc6-4912-4dbc-9ff0-5bcfdf61295f}"/>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九、一般公共预算财政拨款项目支出决算表</w:t>
              </w:r>
            </w:sdtContent>
          </w:sdt>
          <w:r>
            <w:rPr>
              <w:rFonts w:hint="eastAsia" w:ascii="黑体" w:hAnsi="黑体" w:eastAsia="黑体" w:cs="黑体"/>
              <w:sz w:val="21"/>
              <w:szCs w:val="21"/>
            </w:rPr>
            <w:tab/>
          </w:r>
          <w:bookmarkStart w:id="32" w:name="_Toc5394_WPSOffice_Level2Page"/>
          <w:r>
            <w:rPr>
              <w:rFonts w:hint="eastAsia" w:ascii="黑体" w:hAnsi="黑体" w:eastAsia="黑体" w:cs="黑体"/>
              <w:sz w:val="21"/>
              <w:szCs w:val="21"/>
            </w:rPr>
            <w:t>14</w:t>
          </w:r>
          <w:bookmarkEnd w:id="32"/>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_Toc19724_WPSOffice_Level2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260b379b-7459-44a1-a437-3fbd7a14078a}"/>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十、政府性基金预算财政拨款收入支出决算表</w:t>
              </w:r>
            </w:sdtContent>
          </w:sdt>
          <w:r>
            <w:rPr>
              <w:rFonts w:hint="eastAsia" w:ascii="黑体" w:hAnsi="黑体" w:eastAsia="黑体" w:cs="黑体"/>
              <w:sz w:val="21"/>
              <w:szCs w:val="21"/>
            </w:rPr>
            <w:tab/>
          </w:r>
          <w:bookmarkStart w:id="33" w:name="_Toc19724_WPSOffice_Level2Page"/>
          <w:r>
            <w:rPr>
              <w:rFonts w:hint="eastAsia" w:ascii="黑体" w:hAnsi="黑体" w:eastAsia="黑体" w:cs="黑体"/>
              <w:sz w:val="21"/>
              <w:szCs w:val="21"/>
            </w:rPr>
            <w:t>14</w:t>
          </w:r>
          <w:bookmarkEnd w:id="33"/>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_Toc18207_WPSOffice_Level2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60ce174e-d98c-46dd-bdee-517ed35a3489}"/>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十一、国有资本经营预算财政拨款收入支出决算表</w:t>
              </w:r>
            </w:sdtContent>
          </w:sdt>
          <w:r>
            <w:rPr>
              <w:rFonts w:hint="eastAsia" w:ascii="黑体" w:hAnsi="黑体" w:eastAsia="黑体" w:cs="黑体"/>
              <w:sz w:val="21"/>
              <w:szCs w:val="21"/>
            </w:rPr>
            <w:tab/>
          </w:r>
          <w:bookmarkStart w:id="34" w:name="_Toc18207_WPSOffice_Level2Page"/>
          <w:r>
            <w:rPr>
              <w:rFonts w:hint="eastAsia" w:ascii="黑体" w:hAnsi="黑体" w:eastAsia="黑体" w:cs="黑体"/>
              <w:sz w:val="21"/>
              <w:szCs w:val="21"/>
            </w:rPr>
            <w:t>14</w:t>
          </w:r>
          <w:bookmarkEnd w:id="34"/>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_Toc3348_WPSOffice_Level2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5a02fd0b-d211-4fea-b579-5c3b027c4593}"/>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十二、国有资本经营预算财政拨款支出决算表</w:t>
              </w:r>
            </w:sdtContent>
          </w:sdt>
          <w:r>
            <w:rPr>
              <w:rFonts w:hint="eastAsia" w:ascii="黑体" w:hAnsi="黑体" w:eastAsia="黑体" w:cs="黑体"/>
              <w:sz w:val="21"/>
              <w:szCs w:val="21"/>
            </w:rPr>
            <w:tab/>
          </w:r>
          <w:bookmarkStart w:id="35" w:name="_Toc3348_WPSOffice_Level2Page"/>
          <w:r>
            <w:rPr>
              <w:rFonts w:hint="eastAsia" w:ascii="黑体" w:hAnsi="黑体" w:eastAsia="黑体" w:cs="黑体"/>
              <w:sz w:val="21"/>
              <w:szCs w:val="21"/>
            </w:rPr>
            <w:t>14</w:t>
          </w:r>
          <w:bookmarkEnd w:id="35"/>
          <w:r>
            <w:rPr>
              <w:rFonts w:hint="eastAsia" w:ascii="黑体" w:hAnsi="黑体" w:eastAsia="黑体" w:cs="黑体"/>
              <w:sz w:val="21"/>
              <w:szCs w:val="21"/>
            </w:rPr>
            <w:fldChar w:fldCharType="end"/>
          </w:r>
        </w:p>
        <w:p>
          <w:pPr>
            <w:pStyle w:val="37"/>
            <w:tabs>
              <w:tab w:val="right" w:leader="dot" w:pos="8844"/>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_Toc4122_WPSOffice_Level2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1862"/>
              <w:placeholder>
                <w:docPart w:val="{8be9a822-4ae3-452b-9010-447706421c79}"/>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十三、财政拨款“三公”经费支出决算表</w:t>
              </w:r>
            </w:sdtContent>
          </w:sdt>
          <w:r>
            <w:rPr>
              <w:rFonts w:hint="eastAsia" w:ascii="黑体" w:hAnsi="黑体" w:eastAsia="黑体" w:cs="黑体"/>
              <w:sz w:val="21"/>
              <w:szCs w:val="21"/>
            </w:rPr>
            <w:tab/>
          </w:r>
          <w:bookmarkStart w:id="36" w:name="_Toc4122_WPSOffice_Level2Page"/>
          <w:r>
            <w:rPr>
              <w:rFonts w:hint="eastAsia" w:ascii="黑体" w:hAnsi="黑体" w:eastAsia="黑体" w:cs="黑体"/>
              <w:sz w:val="21"/>
              <w:szCs w:val="21"/>
            </w:rPr>
            <w:t>14</w:t>
          </w:r>
          <w:bookmarkEnd w:id="36"/>
          <w:r>
            <w:rPr>
              <w:rFonts w:hint="eastAsia" w:ascii="黑体" w:hAnsi="黑体" w:eastAsia="黑体" w:cs="黑体"/>
              <w:sz w:val="21"/>
              <w:szCs w:val="21"/>
            </w:rPr>
            <w:fldChar w:fldCharType="end"/>
          </w:r>
          <w:bookmarkEnd w:id="6"/>
        </w:p>
      </w:sdtContent>
    </w:sdt>
    <w:p>
      <w:pPr>
        <w:pStyle w:val="12"/>
        <w:jc w:val="both"/>
        <w:rPr>
          <w:rFonts w:ascii="Times New Roman" w:hAnsi="Times New Roman"/>
        </w:rPr>
      </w:pPr>
    </w:p>
    <w:p>
      <w:pPr>
        <w:pStyle w:val="14"/>
        <w:tabs>
          <w:tab w:val="right" w:leader="dot" w:pos="8931"/>
          <w:tab w:val="clear" w:pos="8296"/>
        </w:tabs>
        <w:adjustRightInd w:val="0"/>
        <w:snapToGrid w:val="0"/>
        <w:spacing w:line="560" w:lineRule="exact"/>
        <w:ind w:left="0" w:leftChars="0" w:firstLine="420" w:firstLineChars="200"/>
        <w:jc w:val="left"/>
      </w:pPr>
      <w:bookmarkStart w:id="37" w:name="_Toc15396599"/>
      <w:bookmarkStart w:id="38" w:name="_Toc15377196"/>
    </w:p>
    <w:p>
      <w:pPr>
        <w:pStyle w:val="3"/>
        <w:jc w:val="center"/>
        <w:rPr>
          <w:rFonts w:eastAsia="方正小标宋简体"/>
          <w:b w:val="0"/>
        </w:rPr>
        <w:sectPr>
          <w:footerReference r:id="rId6" w:type="first"/>
          <w:footerReference r:id="rId5" w:type="default"/>
          <w:pgSz w:w="11906" w:h="16838"/>
          <w:pgMar w:top="2098" w:right="1474" w:bottom="1985" w:left="1588" w:header="851" w:footer="992" w:gutter="0"/>
          <w:pgNumType w:fmt="numberInDash" w:start="1"/>
          <w:cols w:space="425" w:num="1"/>
          <w:titlePg/>
          <w:docGrid w:type="lines" w:linePitch="312" w:charSpace="0"/>
        </w:sectPr>
      </w:pPr>
      <w:bookmarkStart w:id="39" w:name="_Toc6748"/>
      <w:bookmarkStart w:id="40" w:name="_Toc25979"/>
    </w:p>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rPr>
      </w:pPr>
      <w:bookmarkStart w:id="41" w:name="_Toc7350"/>
      <w:bookmarkStart w:id="42" w:name="_Toc25624_WPSOffice_Level1"/>
      <w:r>
        <w:rPr>
          <w:rFonts w:hint="default" w:ascii="Times New Roman" w:hAnsi="Times New Roman" w:eastAsia="方正小标宋简体" w:cs="Times New Roman"/>
          <w:b w:val="0"/>
        </w:rPr>
        <w:t>第一部分  单位概况</w:t>
      </w:r>
      <w:bookmarkEnd w:id="37"/>
      <w:bookmarkEnd w:id="38"/>
      <w:bookmarkEnd w:id="39"/>
      <w:bookmarkEnd w:id="40"/>
      <w:bookmarkEnd w:id="41"/>
      <w:bookmarkEnd w:id="42"/>
    </w:p>
    <w:p>
      <w:pPr>
        <w:pStyle w:val="4"/>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Style w:val="29"/>
          <w:rFonts w:hint="default" w:ascii="Times New Roman" w:hAnsi="Times New Roman" w:eastAsia="黑体" w:cs="Times New Roman"/>
          <w:b w:val="0"/>
          <w:bCs w:val="0"/>
        </w:rPr>
      </w:pPr>
      <w:bookmarkStart w:id="43" w:name="_Toc16103"/>
      <w:bookmarkStart w:id="44" w:name="_Toc18146"/>
      <w:bookmarkStart w:id="45" w:name="_Toc29485"/>
      <w:bookmarkStart w:id="46" w:name="_Toc21441_WPSOffice_Level2"/>
      <w:r>
        <w:rPr>
          <w:rStyle w:val="29"/>
          <w:rFonts w:hint="default" w:ascii="Times New Roman" w:hAnsi="Times New Roman" w:eastAsia="黑体" w:cs="Times New Roman"/>
          <w:b w:val="0"/>
          <w:bCs w:val="0"/>
        </w:rPr>
        <w:t>单位职责</w:t>
      </w:r>
      <w:bookmarkEnd w:id="43"/>
      <w:bookmarkEnd w:id="44"/>
      <w:bookmarkEnd w:id="45"/>
      <w:bookmarkEnd w:id="46"/>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盐边县第一初级中学校是盐边县机构编制委员会批准成立的独立法人机构，是经费独立核算公益一类事业单位。属盐边县教育和体育局下设公立中学教育机构。从事初中学历教育教学。</w:t>
      </w:r>
    </w:p>
    <w:p>
      <w:pPr>
        <w:pStyle w:val="4"/>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Style w:val="29"/>
          <w:rFonts w:hint="default" w:ascii="Times New Roman" w:hAnsi="Times New Roman" w:eastAsia="黑体" w:cs="Times New Roman"/>
          <w:b w:val="0"/>
          <w:bCs w:val="0"/>
        </w:rPr>
      </w:pPr>
      <w:bookmarkStart w:id="47" w:name="_Toc15396601"/>
      <w:bookmarkStart w:id="48" w:name="_Toc31238"/>
      <w:bookmarkStart w:id="49" w:name="_Toc27674"/>
      <w:bookmarkStart w:id="50" w:name="_Toc15377200"/>
      <w:bookmarkStart w:id="51" w:name="_Toc8573"/>
      <w:bookmarkStart w:id="52" w:name="_Toc2346_WPSOffice_Level2"/>
      <w:r>
        <w:rPr>
          <w:rStyle w:val="29"/>
          <w:rFonts w:hint="default" w:ascii="Times New Roman" w:hAnsi="Times New Roman" w:eastAsia="黑体" w:cs="Times New Roman"/>
          <w:b w:val="0"/>
          <w:bCs w:val="0"/>
        </w:rPr>
        <w:t>机构设置</w:t>
      </w:r>
      <w:bookmarkEnd w:id="47"/>
      <w:bookmarkEnd w:id="48"/>
      <w:bookmarkEnd w:id="49"/>
      <w:bookmarkEnd w:id="50"/>
      <w:bookmarkEnd w:id="51"/>
      <w:bookmarkEnd w:id="52"/>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（一）机构组成。</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val="zh-CN" w:eastAsia="zh-CN"/>
        </w:rPr>
      </w:pPr>
      <w:r>
        <w:rPr>
          <w:rFonts w:hint="default" w:ascii="Times New Roman" w:hAnsi="Times New Roman" w:eastAsia="方正仿宋_GBK" w:cs="Times New Roman"/>
          <w:color w:val="auto"/>
          <w:sz w:val="32"/>
          <w:szCs w:val="32"/>
          <w:highlight w:val="none"/>
          <w:lang w:eastAsia="zh-CN"/>
        </w:rPr>
        <w:t>财政全额拨款事业单位1个</w:t>
      </w:r>
      <w:r>
        <w:rPr>
          <w:rFonts w:hint="default" w:ascii="Times New Roman" w:hAnsi="Times New Roman" w:eastAsia="方正仿宋_GBK" w:cs="Times New Roman"/>
          <w:color w:val="auto"/>
          <w:sz w:val="32"/>
          <w:szCs w:val="32"/>
          <w:highlight w:val="none"/>
          <w:lang w:val="zh-CN"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（二）机构职能。</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实施初中义务教育，促进基础教育发展，初中学历教育。</w:t>
      </w:r>
      <w:bookmarkStart w:id="53" w:name="_Toc15377204"/>
      <w:bookmarkStart w:id="54" w:name="_Toc15396602"/>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p>
    <w:p>
      <w:pPr>
        <w:pStyle w:val="7"/>
        <w:spacing w:after="0" w:line="600" w:lineRule="exact"/>
        <w:ind w:left="420"/>
        <w:rPr>
          <w:rFonts w:ascii="Times New Roman"/>
        </w:rPr>
      </w:pPr>
    </w:p>
    <w:p>
      <w:pPr>
        <w:pStyle w:val="7"/>
        <w:ind w:left="420"/>
        <w:rPr>
          <w:rFonts w:ascii="Times New Roman"/>
        </w:rPr>
      </w:pPr>
    </w:p>
    <w:p>
      <w:pPr>
        <w:pStyle w:val="7"/>
        <w:ind w:left="420"/>
        <w:rPr>
          <w:rFonts w:ascii="Times New Roman"/>
        </w:rPr>
      </w:pPr>
    </w:p>
    <w:p>
      <w:pPr>
        <w:pStyle w:val="7"/>
        <w:ind w:left="420"/>
        <w:rPr>
          <w:rFonts w:ascii="Times New Roman"/>
        </w:rPr>
      </w:pPr>
    </w:p>
    <w:p>
      <w:pPr>
        <w:pStyle w:val="7"/>
        <w:ind w:left="420"/>
        <w:rPr>
          <w:rFonts w:ascii="Times New Roman"/>
        </w:rPr>
      </w:pPr>
    </w:p>
    <w:p>
      <w:pPr>
        <w:pStyle w:val="7"/>
        <w:ind w:left="420"/>
        <w:rPr>
          <w:rFonts w:ascii="Times New Roman"/>
        </w:rPr>
      </w:pPr>
    </w:p>
    <w:p>
      <w:pPr>
        <w:pStyle w:val="7"/>
        <w:ind w:left="420"/>
        <w:rPr>
          <w:rFonts w:ascii="Times New Roman"/>
        </w:rPr>
      </w:pPr>
    </w:p>
    <w:p>
      <w:pPr>
        <w:pStyle w:val="7"/>
        <w:ind w:left="420"/>
        <w:rPr>
          <w:rFonts w:ascii="Times New Roman"/>
        </w:rPr>
      </w:pPr>
    </w:p>
    <w:p>
      <w:pPr>
        <w:pStyle w:val="7"/>
        <w:ind w:left="420"/>
        <w:rPr>
          <w:rFonts w:ascii="Times New Roman"/>
        </w:rPr>
      </w:pPr>
    </w:p>
    <w:p>
      <w:pPr>
        <w:pStyle w:val="7"/>
        <w:ind w:left="420"/>
        <w:rPr>
          <w:rFonts w:ascii="Times New Roman"/>
        </w:rPr>
      </w:pPr>
    </w:p>
    <w:p/>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lang w:val="en-US" w:eastAsia="zh-CN"/>
        </w:rPr>
      </w:pPr>
      <w:bookmarkStart w:id="55" w:name="_Toc30553"/>
      <w:bookmarkStart w:id="56" w:name="_Toc782"/>
      <w:bookmarkStart w:id="57" w:name="_Toc12077"/>
      <w:bookmarkStart w:id="58" w:name="_Toc21441_WPSOffice_Level1"/>
      <w:r>
        <w:rPr>
          <w:rFonts w:hint="default" w:ascii="Times New Roman" w:hAnsi="Times New Roman" w:eastAsia="方正小标宋简体" w:cs="Times New Roman"/>
          <w:b w:val="0"/>
          <w:lang w:val="en-US" w:eastAsia="zh-CN"/>
        </w:rPr>
        <w:t>第二部分  2024年度单位决算情况说明</w:t>
      </w:r>
      <w:bookmarkEnd w:id="53"/>
      <w:bookmarkEnd w:id="54"/>
      <w:bookmarkEnd w:id="55"/>
      <w:bookmarkEnd w:id="56"/>
      <w:bookmarkEnd w:id="57"/>
      <w:bookmarkEnd w:id="58"/>
    </w:p>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auto"/>
          <w:sz w:val="32"/>
          <w:szCs w:val="32"/>
          <w:highlight w:val="none"/>
          <w:lang w:eastAsia="zh-CN"/>
        </w:rPr>
      </w:pPr>
      <w:bookmarkStart w:id="59" w:name="_Toc15377205"/>
      <w:bookmarkStart w:id="60" w:name="_Toc14675"/>
      <w:bookmarkStart w:id="61" w:name="_Toc16824"/>
      <w:bookmarkStart w:id="62" w:name="_Toc15396603"/>
      <w:bookmarkStart w:id="63" w:name="_Toc29231"/>
      <w:bookmarkStart w:id="64" w:name="_Toc9743_WPSOffice_Level2"/>
      <w:r>
        <w:rPr>
          <w:rFonts w:hint="default" w:ascii="Times New Roman" w:hAnsi="Times New Roman" w:eastAsia="黑体" w:cs="Times New Roman"/>
          <w:color w:val="auto"/>
          <w:sz w:val="32"/>
          <w:szCs w:val="32"/>
          <w:highlight w:val="none"/>
          <w:lang w:eastAsia="zh-CN"/>
        </w:rPr>
        <w:t>一、收入支出决算总体情况说明</w:t>
      </w:r>
      <w:bookmarkEnd w:id="59"/>
      <w:bookmarkEnd w:id="60"/>
      <w:bookmarkEnd w:id="61"/>
      <w:bookmarkEnd w:id="62"/>
      <w:bookmarkEnd w:id="63"/>
      <w:bookmarkEnd w:id="64"/>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收入、支出总计均为2816.17万元。与2023年度相比，收入、支出总计各增加2604.73万元，增长1231.91%。主要变动原因是：因整合初中教育，将盐边县中学校初中教师及盐边县民族中学校教师纳入盐边县第一初级中学校，编制内实有人数增加，工资、绩效、定额等增加。</w:t>
      </w:r>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图1：收入、支出决算总计变动情况图</w:t>
      </w:r>
      <w:r>
        <w:rPr>
          <w:rFonts w:hint="eastAsia" w:ascii="Times New Roman" w:hAnsi="Times New Roman" w:eastAsia="仿宋_GB2312" w:cs="Times New Roman"/>
          <w:color w:val="auto"/>
          <w:kern w:val="2"/>
          <w:sz w:val="24"/>
          <w:szCs w:val="24"/>
          <w:highlight w:val="none"/>
          <w:lang w:val="en-US" w:eastAsia="zh-CN" w:bidi="ar-SA"/>
        </w:rPr>
        <w:t>）</w:t>
      </w:r>
    </w:p>
    <w:p>
      <w:pPr>
        <w:pStyle w:val="2"/>
        <w:spacing w:before="93"/>
        <w:jc w:val="center"/>
        <w:rPr>
          <w:rFonts w:ascii="Times New Roman"/>
        </w:rPr>
      </w:pPr>
      <w:r>
        <w:rPr>
          <w:rFonts w:ascii="Times New Roman"/>
        </w:rPr>
        <w:drawing>
          <wp:inline distT="0" distB="0" distL="0" distR="0">
            <wp:extent cx="5130800" cy="2686050"/>
            <wp:effectExtent l="0" t="0" r="1270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65" w:name="_Toc15396604"/>
      <w:bookmarkStart w:id="66" w:name="_Toc7577"/>
      <w:bookmarkStart w:id="67" w:name="_Toc15377206"/>
      <w:bookmarkStart w:id="68" w:name="_Toc17437"/>
      <w:bookmarkStart w:id="69" w:name="_Toc18946"/>
      <w:bookmarkStart w:id="70" w:name="_Toc758_WPSOffice_Level2"/>
      <w:r>
        <w:rPr>
          <w:rFonts w:hint="default" w:ascii="Times New Roman" w:hAnsi="Times New Roman" w:eastAsia="黑体" w:cs="Times New Roman"/>
          <w:color w:val="auto"/>
          <w:sz w:val="32"/>
          <w:szCs w:val="32"/>
          <w:highlight w:val="none"/>
          <w:lang w:eastAsia="zh-CN"/>
        </w:rPr>
        <w:t>二、收入决算情况说明</w:t>
      </w:r>
      <w:bookmarkEnd w:id="65"/>
      <w:bookmarkEnd w:id="66"/>
      <w:bookmarkEnd w:id="67"/>
      <w:bookmarkEnd w:id="68"/>
      <w:bookmarkEnd w:id="69"/>
      <w:bookmarkEnd w:id="70"/>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71" w:name="_Toc6922"/>
      <w:bookmarkStart w:id="72" w:name="_Toc18112"/>
      <w:bookmarkStart w:id="73" w:name="_Toc8175"/>
      <w:r>
        <w:rPr>
          <w:rFonts w:hint="default" w:ascii="Times New Roman" w:hAnsi="Times New Roman" w:eastAsia="方正仿宋_GBK" w:cs="Times New Roman"/>
          <w:color w:val="auto"/>
          <w:sz w:val="32"/>
          <w:szCs w:val="32"/>
          <w:highlight w:val="none"/>
          <w:lang w:val="en-US" w:eastAsia="zh-CN"/>
        </w:rPr>
        <w:t>2024年度本年收入合计2816.17万元，其中：一般公共预算财政拨款收入2816.17万元，占100%；政府性基金预算财政拨款收入0万元，占0%；事业收入0万元，占0%；其他收入0万元，占0%。</w:t>
      </w:r>
      <w:bookmarkEnd w:id="71"/>
      <w:bookmarkEnd w:id="72"/>
      <w:bookmarkEnd w:id="73"/>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图2：收入决算结构图</w:t>
      </w:r>
      <w:r>
        <w:rPr>
          <w:rFonts w:hint="eastAsia" w:ascii="Times New Roman" w:hAnsi="Times New Roman" w:eastAsia="仿宋_GB2312" w:cs="Times New Roman"/>
          <w:color w:val="auto"/>
          <w:kern w:val="2"/>
          <w:sz w:val="24"/>
          <w:szCs w:val="24"/>
          <w:highlight w:val="none"/>
          <w:lang w:val="en-US" w:eastAsia="zh-CN" w:bidi="ar-SA"/>
        </w:rPr>
        <w:t>）</w:t>
      </w:r>
    </w:p>
    <w:p>
      <w:pPr>
        <w:pStyle w:val="2"/>
        <w:spacing w:before="93"/>
        <w:jc w:val="center"/>
        <w:rPr>
          <w:rFonts w:ascii="Times New Roman"/>
        </w:rPr>
      </w:pPr>
      <w:r>
        <w:rPr>
          <w:rFonts w:ascii="Times New Roman"/>
        </w:rPr>
        <w:drawing>
          <wp:inline distT="0" distB="0" distL="0" distR="0">
            <wp:extent cx="5086350" cy="2482850"/>
            <wp:effectExtent l="0" t="0" r="19050" b="1270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74" w:name="_Toc15396605"/>
      <w:bookmarkStart w:id="75" w:name="_Toc15377207"/>
      <w:bookmarkStart w:id="76" w:name="_Toc3286"/>
      <w:bookmarkStart w:id="77" w:name="_Toc9578"/>
      <w:bookmarkStart w:id="78" w:name="_Toc20372"/>
      <w:bookmarkStart w:id="79" w:name="_Toc20654_WPSOffice_Level2"/>
      <w:r>
        <w:rPr>
          <w:rFonts w:hint="default" w:ascii="Times New Roman" w:hAnsi="Times New Roman" w:eastAsia="黑体" w:cs="Times New Roman"/>
          <w:color w:val="auto"/>
          <w:sz w:val="32"/>
          <w:szCs w:val="32"/>
          <w:highlight w:val="none"/>
          <w:lang w:eastAsia="zh-CN"/>
        </w:rPr>
        <w:t>三、支出决算情况说明</w:t>
      </w:r>
      <w:bookmarkEnd w:id="74"/>
      <w:bookmarkEnd w:id="75"/>
      <w:bookmarkEnd w:id="76"/>
      <w:bookmarkEnd w:id="77"/>
      <w:bookmarkEnd w:id="78"/>
      <w:bookmarkEnd w:id="79"/>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eastAsia="zh-CN"/>
        </w:rPr>
      </w:pPr>
      <w:bookmarkStart w:id="80" w:name="_Toc9595"/>
      <w:bookmarkStart w:id="81" w:name="_Toc21924"/>
      <w:bookmarkStart w:id="82" w:name="_Toc7268"/>
      <w:r>
        <w:rPr>
          <w:rFonts w:hint="default" w:ascii="Times New Roman" w:hAnsi="Times New Roman" w:eastAsia="方正仿宋_GBK" w:cs="Times New Roman"/>
          <w:color w:val="auto"/>
          <w:sz w:val="32"/>
          <w:szCs w:val="32"/>
          <w:highlight w:val="none"/>
          <w:lang w:eastAsia="zh-CN"/>
        </w:rPr>
        <w:t>2024年度本年支出合计2816.17万元，其中：基本支出2499.92万元，占88.77%；项目支出316.25万元，占11.23%。</w:t>
      </w:r>
      <w:bookmarkEnd w:id="80"/>
      <w:bookmarkEnd w:id="81"/>
      <w:bookmarkEnd w:id="82"/>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图3：支出决算结构图</w:t>
      </w:r>
      <w:r>
        <w:rPr>
          <w:rFonts w:hint="eastAsia" w:ascii="Times New Roman" w:hAnsi="Times New Roman" w:eastAsia="仿宋_GB2312" w:cs="Times New Roman"/>
          <w:color w:val="auto"/>
          <w:kern w:val="2"/>
          <w:sz w:val="24"/>
          <w:szCs w:val="24"/>
          <w:highlight w:val="none"/>
          <w:lang w:val="en-US" w:eastAsia="zh-CN" w:bidi="ar-SA"/>
        </w:rPr>
        <w:t>）</w:t>
      </w:r>
    </w:p>
    <w:p>
      <w:pPr>
        <w:pStyle w:val="2"/>
        <w:spacing w:before="93"/>
        <w:jc w:val="center"/>
        <w:rPr>
          <w:rFonts w:ascii="Times New Roman"/>
        </w:rPr>
      </w:pPr>
      <w:r>
        <w:rPr>
          <w:rFonts w:ascii="Times New Roman"/>
        </w:rPr>
        <w:drawing>
          <wp:inline distT="0" distB="0" distL="0" distR="0">
            <wp:extent cx="5003800" cy="2565400"/>
            <wp:effectExtent l="0" t="0" r="25400" b="2540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kinsoku/>
        <w:wordWrap/>
        <w:overflowPunct/>
        <w:topLinePunct w:val="0"/>
        <w:bidi w:val="0"/>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bookmarkStart w:id="83" w:name="_Toc15377208"/>
      <w:bookmarkStart w:id="84" w:name="_Toc23603"/>
      <w:bookmarkStart w:id="85" w:name="_Toc15396606"/>
      <w:bookmarkStart w:id="86" w:name="_Toc23190"/>
      <w:bookmarkStart w:id="87" w:name="_Toc18621"/>
      <w:bookmarkStart w:id="88" w:name="_Toc31916_WPSOffice_Level2"/>
      <w:r>
        <w:rPr>
          <w:rFonts w:hint="default" w:ascii="Times New Roman" w:hAnsi="Times New Roman" w:eastAsia="黑体" w:cs="Times New Roman"/>
          <w:color w:val="auto"/>
          <w:sz w:val="32"/>
          <w:szCs w:val="32"/>
          <w:highlight w:val="none"/>
        </w:rPr>
        <w:t>四、财政拨款收入支出决算总体情况说明</w:t>
      </w:r>
      <w:bookmarkEnd w:id="83"/>
      <w:bookmarkEnd w:id="84"/>
      <w:bookmarkEnd w:id="85"/>
      <w:bookmarkEnd w:id="86"/>
      <w:bookmarkEnd w:id="87"/>
      <w:bookmarkEnd w:id="88"/>
    </w:p>
    <w:p>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财政拨款收入、支出总计均为2816.17万元。与2023年度相比，财政拨款收入总计、支出总计各增加2604.73万元，增长1231.91%。主要变动原因是：因整合初中教育，将盐边县中学校初中教师及盐边县民族中学校教师纳入盐边县第一初级中学校，编制内实有人数增加，工资、绩效、定额等增加。</w:t>
      </w:r>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图4：财政拨款收、支决算总计变动情况</w:t>
      </w:r>
      <w:r>
        <w:rPr>
          <w:rFonts w:hint="eastAsia" w:ascii="Times New Roman" w:hAnsi="Times New Roman" w:eastAsia="仿宋_GB2312" w:cs="Times New Roman"/>
          <w:color w:val="auto"/>
          <w:kern w:val="2"/>
          <w:sz w:val="24"/>
          <w:szCs w:val="24"/>
          <w:highlight w:val="none"/>
          <w:lang w:val="en-US" w:eastAsia="zh-CN" w:bidi="ar-SA"/>
        </w:rPr>
        <w:t>）</w:t>
      </w:r>
    </w:p>
    <w:p>
      <w:pPr>
        <w:pStyle w:val="2"/>
        <w:spacing w:before="93"/>
        <w:jc w:val="center"/>
        <w:rPr>
          <w:rFonts w:ascii="Times New Roman"/>
        </w:rPr>
      </w:pPr>
      <w:r>
        <w:rPr>
          <w:rFonts w:ascii="Times New Roman"/>
        </w:rPr>
        <w:drawing>
          <wp:inline distT="0" distB="0" distL="0" distR="0">
            <wp:extent cx="4965700" cy="2374900"/>
            <wp:effectExtent l="0" t="0" r="25400" b="2540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kinsoku/>
        <w:wordWrap/>
        <w:overflowPunct/>
        <w:topLinePunct w:val="0"/>
        <w:bidi w:val="0"/>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bookmarkStart w:id="89" w:name="_Toc15396607"/>
      <w:bookmarkStart w:id="90" w:name="_Toc15377209"/>
      <w:bookmarkStart w:id="91" w:name="_Toc6657"/>
      <w:bookmarkStart w:id="92" w:name="_Toc18000"/>
      <w:bookmarkStart w:id="93" w:name="_Toc27333"/>
      <w:bookmarkStart w:id="94" w:name="_Toc12784_WPSOffice_Level2"/>
      <w:r>
        <w:rPr>
          <w:rFonts w:hint="default" w:ascii="Times New Roman" w:hAnsi="Times New Roman" w:eastAsia="黑体" w:cs="Times New Roman"/>
          <w:color w:val="auto"/>
          <w:sz w:val="32"/>
          <w:szCs w:val="32"/>
          <w:highlight w:val="none"/>
        </w:rPr>
        <w:t>五、一般公共预算财政拨款支出决算情况说明</w:t>
      </w:r>
      <w:bookmarkEnd w:id="89"/>
      <w:bookmarkEnd w:id="90"/>
      <w:bookmarkEnd w:id="91"/>
      <w:bookmarkEnd w:id="92"/>
      <w:bookmarkEnd w:id="93"/>
      <w:bookmarkEnd w:id="94"/>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95" w:name="_Toc12575"/>
      <w:bookmarkStart w:id="96" w:name="_Toc15377210"/>
      <w:bookmarkStart w:id="97" w:name="_Toc20195"/>
      <w:bookmarkStart w:id="98" w:name="_Toc8484"/>
      <w:r>
        <w:rPr>
          <w:rFonts w:hint="default" w:ascii="Times New Roman" w:hAnsi="Times New Roman" w:eastAsia="楷体_GB2312" w:cs="Times New Roman"/>
          <w:b/>
          <w:color w:val="auto"/>
          <w:sz w:val="32"/>
          <w:szCs w:val="32"/>
          <w:highlight w:val="none"/>
        </w:rPr>
        <w:t>（一）一般公共预算财政拨款支出决算总体情况</w:t>
      </w:r>
      <w:bookmarkEnd w:id="95"/>
      <w:bookmarkEnd w:id="96"/>
      <w:bookmarkEnd w:id="97"/>
      <w:bookmarkEnd w:id="98"/>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2816.17万元，占本年支出合计的100%。与2023年度相比，一般公共预算财政拨款支出增加2604.73万元，增长1231.91%。主要变动原因是：因整合初中教育，将盐边县中学校初中教师及盐边县民族中学校教师纳入盐边县第一初级中学校，编制内实有人数增加，工资、绩效、定额等增加。</w:t>
      </w:r>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图5：一般公共预算财政拨款支出决算变动情况</w:t>
      </w:r>
      <w:r>
        <w:rPr>
          <w:rFonts w:hint="eastAsia" w:ascii="Times New Roman" w:hAnsi="Times New Roman" w:eastAsia="仿宋_GB2312" w:cs="Times New Roman"/>
          <w:color w:val="auto"/>
          <w:kern w:val="2"/>
          <w:sz w:val="24"/>
          <w:szCs w:val="24"/>
          <w:highlight w:val="none"/>
          <w:lang w:val="en-US" w:eastAsia="zh-CN" w:bidi="ar-SA"/>
        </w:rPr>
        <w:t>）</w:t>
      </w:r>
    </w:p>
    <w:p>
      <w:pPr>
        <w:pStyle w:val="2"/>
        <w:spacing w:before="93"/>
        <w:jc w:val="center"/>
        <w:rPr>
          <w:rFonts w:ascii="Times New Roman"/>
        </w:rPr>
      </w:pPr>
      <w:r>
        <w:rPr>
          <w:rFonts w:ascii="Times New Roman"/>
        </w:rPr>
        <w:drawing>
          <wp:inline distT="0" distB="0" distL="0" distR="0">
            <wp:extent cx="4876800" cy="2241550"/>
            <wp:effectExtent l="0" t="0" r="19050" b="2540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99" w:name="_Toc15724"/>
      <w:bookmarkStart w:id="100" w:name="_Toc17361"/>
      <w:bookmarkStart w:id="101" w:name="_Toc15377211"/>
      <w:bookmarkStart w:id="102" w:name="_Toc26831"/>
      <w:r>
        <w:rPr>
          <w:rFonts w:hint="default" w:ascii="Times New Roman" w:hAnsi="Times New Roman" w:eastAsia="楷体_GB2312" w:cs="Times New Roman"/>
          <w:b/>
          <w:color w:val="auto"/>
          <w:sz w:val="32"/>
          <w:szCs w:val="32"/>
          <w:highlight w:val="none"/>
        </w:rPr>
        <w:t>（二）一般公共预算财政拨款支出决算结构情况</w:t>
      </w:r>
      <w:bookmarkEnd w:id="99"/>
      <w:bookmarkEnd w:id="100"/>
      <w:bookmarkEnd w:id="101"/>
      <w:bookmarkEnd w:id="102"/>
    </w:p>
    <w:p>
      <w:pPr>
        <w:pStyle w:val="26"/>
        <w:pageBreakBefore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2024年度一般公共预算财政拨款支出2816.17万元，主要用于以下方面：教育支出2158.05万元，占76.63%；社会保障和就业支出288.63万元，占10.25%；卫生健康支出190.87万元，占6.78%；住房保障支出178.62万元，占6.34%。</w:t>
      </w:r>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图6：一般公共预算财政拨款支出决算结构</w:t>
      </w:r>
      <w:r>
        <w:rPr>
          <w:rFonts w:hint="eastAsia" w:ascii="Times New Roman" w:hAnsi="Times New Roman" w:eastAsia="仿宋_GB2312" w:cs="Times New Roman"/>
          <w:color w:val="auto"/>
          <w:kern w:val="2"/>
          <w:sz w:val="24"/>
          <w:szCs w:val="24"/>
          <w:highlight w:val="none"/>
          <w:lang w:val="en-US" w:eastAsia="zh-CN" w:bidi="ar-SA"/>
        </w:rPr>
        <w:t>）</w:t>
      </w:r>
    </w:p>
    <w:p>
      <w:pPr>
        <w:pStyle w:val="2"/>
        <w:spacing w:before="93"/>
        <w:jc w:val="center"/>
        <w:rPr>
          <w:rFonts w:ascii="Times New Roman"/>
        </w:rPr>
      </w:pPr>
      <w:r>
        <w:rPr>
          <w:rFonts w:ascii="Times New Roman"/>
        </w:rPr>
        <w:drawing>
          <wp:inline distT="0" distB="0" distL="0" distR="0">
            <wp:extent cx="4933950" cy="2298700"/>
            <wp:effectExtent l="0" t="0" r="19050" b="2540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lang w:val="en-US" w:eastAsia="zh-CN"/>
        </w:rPr>
      </w:pPr>
      <w:bookmarkStart w:id="103" w:name="_Toc23224"/>
      <w:bookmarkStart w:id="104" w:name="_Toc9989"/>
      <w:bookmarkStart w:id="105" w:name="_Toc15377212"/>
      <w:bookmarkStart w:id="106" w:name="_Toc3171"/>
      <w:r>
        <w:rPr>
          <w:rFonts w:hint="default" w:ascii="Times New Roman" w:hAnsi="Times New Roman" w:eastAsia="楷体_GB2312" w:cs="Times New Roman"/>
          <w:b/>
          <w:color w:val="auto"/>
          <w:sz w:val="32"/>
          <w:szCs w:val="32"/>
          <w:highlight w:val="none"/>
          <w:lang w:val="en-US" w:eastAsia="zh-CN"/>
        </w:rPr>
        <w:t>（三）一般公共预算财政拨款支出决算具体情况</w:t>
      </w:r>
      <w:bookmarkEnd w:id="103"/>
      <w:bookmarkEnd w:id="104"/>
      <w:bookmarkEnd w:id="105"/>
      <w:bookmarkEnd w:id="106"/>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bookmarkStart w:id="107" w:name="_Toc15377213"/>
      <w:bookmarkStart w:id="108" w:name="_Toc15377444"/>
      <w:bookmarkStart w:id="109" w:name="_Toc15378460"/>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2024年度一般公共预算财政拨款支出决算数为2816.17万元，完成预算100%。其中：</w:t>
      </w:r>
      <w:bookmarkEnd w:id="107"/>
      <w:bookmarkEnd w:id="108"/>
      <w:bookmarkEnd w:id="109"/>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1.教育支出（205类）: 支出决算为2158.05万元，完成预算100%。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①</w:t>
      </w:r>
      <w:r>
        <w:rPr>
          <w:rFonts w:hint="default" w:ascii="Times New Roman" w:hAnsi="Times New Roman" w:eastAsia="方正仿宋_GBK" w:cs="Times New Roman"/>
          <w:color w:val="auto"/>
          <w:kern w:val="2"/>
          <w:sz w:val="32"/>
          <w:szCs w:val="32"/>
          <w:highlight w:val="none"/>
          <w:lang w:val="en-US" w:eastAsia="zh-CN" w:bidi="ar-SA"/>
        </w:rPr>
        <w:t>教育支出（205类）普通教育（02款）初中教育（03项）: 支出决算为2141.8万元，完成预算100%。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w:t>
      </w:r>
      <w:r>
        <w:rPr>
          <w:rFonts w:hint="default" w:ascii="Times New Roman" w:hAnsi="Times New Roman" w:eastAsia="方正仿宋_GBK" w:cs="Times New Roman"/>
          <w:color w:val="auto"/>
          <w:kern w:val="2"/>
          <w:sz w:val="32"/>
          <w:szCs w:val="32"/>
          <w:highlight w:val="none"/>
          <w:lang w:val="en-US" w:eastAsia="zh-CN" w:bidi="ar-SA"/>
        </w:rPr>
        <w:t>教育支出（205类）教育费附加安排的支出（09款）其他教育费附加安排的支出（99项）：支出决算为16.25万元，完成预算100%。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2.社会保障和就业（208类）：支出决算为288.63万元，完成预算100%。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①</w:t>
      </w:r>
      <w:r>
        <w:rPr>
          <w:rFonts w:hint="default" w:ascii="Times New Roman" w:hAnsi="Times New Roman" w:eastAsia="方正仿宋_GBK" w:cs="Times New Roman"/>
          <w:color w:val="auto"/>
          <w:kern w:val="2"/>
          <w:sz w:val="32"/>
          <w:szCs w:val="32"/>
          <w:highlight w:val="none"/>
          <w:lang w:val="en-US" w:eastAsia="zh-CN" w:bidi="ar-SA"/>
        </w:rPr>
        <w:t>社会保障和就业支出（208类）行政事业单位养老支出（05款）事业单位离退休（02项）：支出决算为0.39万元，完成预算100%。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w:t>
      </w:r>
      <w:r>
        <w:rPr>
          <w:rFonts w:hint="default" w:ascii="Times New Roman" w:hAnsi="Times New Roman" w:eastAsia="方正仿宋_GBK" w:cs="Times New Roman"/>
          <w:color w:val="auto"/>
          <w:kern w:val="2"/>
          <w:sz w:val="32"/>
          <w:szCs w:val="32"/>
          <w:highlight w:val="none"/>
          <w:lang w:val="en-US" w:eastAsia="zh-CN" w:bidi="ar-SA"/>
        </w:rPr>
        <w:t>社会保障和就业支出（208类）行政事业单位养老支出（05款）机关事业单位基本养老保险缴费支出（05项）: 支出决算为229.54万元，完成预算100%。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③</w:t>
      </w:r>
      <w:r>
        <w:rPr>
          <w:rFonts w:hint="default" w:ascii="Times New Roman" w:hAnsi="Times New Roman" w:eastAsia="方正仿宋_GBK" w:cs="Times New Roman"/>
          <w:color w:val="auto"/>
          <w:kern w:val="2"/>
          <w:sz w:val="32"/>
          <w:szCs w:val="32"/>
          <w:highlight w:val="none"/>
          <w:lang w:val="en-US" w:eastAsia="zh-CN" w:bidi="ar-SA"/>
        </w:rPr>
        <w:t>社会保障和就业支出（208类）行政事业单位养老支出（05款）机关事业单位职业年金缴费支出（06项）：支出决算为58.7万元，完成预算100%。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3.卫生健康支出（210类）:支出决算为190.87万元，完成预算100%。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①</w:t>
      </w:r>
      <w:r>
        <w:rPr>
          <w:rFonts w:hint="default" w:ascii="Times New Roman" w:hAnsi="Times New Roman" w:eastAsia="方正仿宋_GBK" w:cs="Times New Roman"/>
          <w:color w:val="auto"/>
          <w:kern w:val="2"/>
          <w:sz w:val="32"/>
          <w:szCs w:val="32"/>
          <w:highlight w:val="none"/>
          <w:lang w:val="en-US" w:eastAsia="zh-CN" w:bidi="ar-SA"/>
        </w:rPr>
        <w:t>卫生健康支出（210类）行政事业单位医疗（11款）事业单位医疗（02项）:支出决算为115.43万元，完成预算100%。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w:t>
      </w:r>
      <w:r>
        <w:rPr>
          <w:rFonts w:hint="default" w:ascii="Times New Roman" w:hAnsi="Times New Roman" w:eastAsia="方正仿宋_GBK" w:cs="Times New Roman"/>
          <w:color w:val="auto"/>
          <w:kern w:val="2"/>
          <w:sz w:val="32"/>
          <w:szCs w:val="32"/>
          <w:highlight w:val="none"/>
          <w:lang w:val="en-US" w:eastAsia="zh-CN" w:bidi="ar-SA"/>
        </w:rPr>
        <w:t>卫生健康支出（210类）行政事业单位医疗（11款）其他行政事业单位医疗支出（99项）:支出决算为75.44万元，完成预算100%。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4.住房保障支出（221类）住房改革支出（02款）住房公积金（01项）：支出决算为178.62万元，完成预算100%。</w:t>
      </w:r>
    </w:p>
    <w:p>
      <w:pPr>
        <w:pStyle w:val="27"/>
        <w:spacing w:line="600" w:lineRule="exact"/>
        <w:ind w:firstLine="640"/>
        <w:outlineLvl w:val="1"/>
        <w:rPr>
          <w:rFonts w:eastAsia="黑体"/>
          <w:sz w:val="32"/>
          <w:szCs w:val="32"/>
        </w:rPr>
      </w:pPr>
      <w:bookmarkStart w:id="110" w:name="_Toc26467"/>
      <w:bookmarkStart w:id="111" w:name="_Toc19993"/>
      <w:bookmarkStart w:id="112" w:name="_Toc15377214"/>
      <w:bookmarkStart w:id="113" w:name="_Toc15396608"/>
      <w:bookmarkStart w:id="114" w:name="_Toc4075"/>
      <w:bookmarkStart w:id="115" w:name="_Toc15452_WPSOffice_Level2"/>
      <w:r>
        <w:rPr>
          <w:rFonts w:hint="default" w:ascii="Times New Roman" w:hAnsi="Times New Roman" w:eastAsia="黑体" w:cs="Times New Roman"/>
          <w:color w:val="auto"/>
          <w:kern w:val="2"/>
          <w:sz w:val="32"/>
          <w:szCs w:val="32"/>
          <w:highlight w:val="none"/>
          <w:lang w:val="en-US" w:eastAsia="zh-CN" w:bidi="ar-SA"/>
        </w:rPr>
        <w:t>六、一般公共预算财政拨款基本支出决算情况说明</w:t>
      </w:r>
      <w:bookmarkEnd w:id="110"/>
      <w:bookmarkEnd w:id="111"/>
      <w:bookmarkEnd w:id="112"/>
      <w:bookmarkEnd w:id="113"/>
      <w:bookmarkEnd w:id="114"/>
      <w:bookmarkEnd w:id="115"/>
      <w:r>
        <w:rPr>
          <w:rFonts w:eastAsia="黑体"/>
          <w:sz w:val="32"/>
          <w:szCs w:val="32"/>
        </w:rPr>
        <w:tab/>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2024年度一般公共预算财政拨款基本支出2499.92万元，其中：</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2258.29万元，主要包括：基本工资、津贴补贴、绩效工资、机关事业单位基本养老保险缴费、职业年金缴费、职工基本医疗保险缴费、其他社会保障缴费、住房公积金、医疗费、其他工资福利支出、医疗费补助、奖励金等。</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用经费241.63万元，主要包括：办公费、印刷费、咨询费、水费、电费、邮电费、物业管理费、差旅费、维修（护）费、租赁费、培训费、劳务费、委托业务费、工会经费、福利费、其他交通费、其他商品和服务支出、办公设备购置、信息网络及软件购置更新等。</w:t>
      </w:r>
    </w:p>
    <w:p>
      <w:pPr>
        <w:pStyle w:val="27"/>
        <w:spacing w:line="600" w:lineRule="exact"/>
        <w:ind w:firstLine="640"/>
        <w:outlineLvl w:val="1"/>
        <w:rPr>
          <w:rFonts w:hint="default" w:ascii="Times New Roman" w:hAnsi="Times New Roman" w:eastAsia="黑体" w:cs="Times New Roman"/>
          <w:color w:val="auto"/>
          <w:kern w:val="2"/>
          <w:sz w:val="32"/>
          <w:szCs w:val="32"/>
          <w:highlight w:val="none"/>
          <w:lang w:val="en-US" w:eastAsia="zh-CN" w:bidi="ar-SA"/>
        </w:rPr>
      </w:pPr>
      <w:bookmarkStart w:id="116" w:name="_Toc7832"/>
      <w:bookmarkStart w:id="117" w:name="_Toc24207"/>
      <w:bookmarkStart w:id="118" w:name="_Toc6268"/>
      <w:bookmarkStart w:id="119" w:name="_Toc15377215"/>
      <w:bookmarkStart w:id="120" w:name="_Toc15396609"/>
      <w:bookmarkStart w:id="121" w:name="_Toc23708_WPSOffice_Level2"/>
      <w:r>
        <w:rPr>
          <w:rFonts w:hint="default" w:ascii="Times New Roman" w:hAnsi="Times New Roman" w:eastAsia="黑体" w:cs="Times New Roman"/>
          <w:color w:val="auto"/>
          <w:kern w:val="2"/>
          <w:sz w:val="32"/>
          <w:szCs w:val="32"/>
          <w:highlight w:val="none"/>
          <w:lang w:val="en-US" w:eastAsia="zh-CN" w:bidi="ar-SA"/>
        </w:rPr>
        <w:t>七、财政拨款“三公”经费支出决算情况说明</w:t>
      </w:r>
      <w:bookmarkEnd w:id="116"/>
      <w:bookmarkEnd w:id="117"/>
      <w:bookmarkEnd w:id="118"/>
      <w:bookmarkEnd w:id="119"/>
      <w:bookmarkEnd w:id="120"/>
      <w:bookmarkEnd w:id="121"/>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122" w:name="_Toc15377216"/>
      <w:bookmarkStart w:id="123" w:name="_Toc17671"/>
      <w:bookmarkStart w:id="124" w:name="_Toc21530"/>
      <w:bookmarkStart w:id="125" w:name="_Toc18403"/>
      <w:r>
        <w:rPr>
          <w:rFonts w:hint="default" w:ascii="Times New Roman" w:hAnsi="Times New Roman" w:eastAsia="楷体_GB2312" w:cs="Times New Roman"/>
          <w:b/>
          <w:color w:val="auto"/>
          <w:sz w:val="32"/>
          <w:szCs w:val="32"/>
          <w:highlight w:val="none"/>
        </w:rPr>
        <w:t>（一）“三公”经费财政拨款支出决算总体情况说明</w:t>
      </w:r>
      <w:bookmarkEnd w:id="122"/>
      <w:bookmarkEnd w:id="123"/>
      <w:bookmarkEnd w:id="124"/>
      <w:bookmarkEnd w:id="125"/>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2024年度“三公”经费财政拨款支出决算为0万元。</w:t>
      </w: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126" w:name="_Toc15377217"/>
      <w:bookmarkStart w:id="127" w:name="_Toc31887"/>
      <w:bookmarkStart w:id="128" w:name="_Toc10400"/>
      <w:bookmarkStart w:id="129" w:name="_Toc2689"/>
      <w:r>
        <w:rPr>
          <w:rFonts w:hint="default" w:ascii="Times New Roman" w:hAnsi="Times New Roman" w:eastAsia="楷体_GB2312" w:cs="Times New Roman"/>
          <w:b/>
          <w:color w:val="auto"/>
          <w:sz w:val="32"/>
          <w:szCs w:val="32"/>
          <w:highlight w:val="none"/>
        </w:rPr>
        <w:t>（二）“三公”经费财政拨款支出决算具体情况说明</w:t>
      </w:r>
      <w:bookmarkEnd w:id="126"/>
      <w:bookmarkEnd w:id="127"/>
      <w:bookmarkEnd w:id="128"/>
      <w:bookmarkEnd w:id="129"/>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1.因公出国（境）经费支出0万元，完成预算0%。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2.公务用车购置及运行维护费支出0万元，完成预算0%。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3.公务接待费支出0万元，完成预算0%。</w:t>
      </w:r>
      <w:bookmarkStart w:id="130" w:name="_Toc15377218"/>
      <w:bookmarkStart w:id="131" w:name="_Toc15396610"/>
    </w:p>
    <w:p>
      <w:pPr>
        <w:pStyle w:val="27"/>
        <w:spacing w:line="600" w:lineRule="exact"/>
        <w:ind w:firstLine="640"/>
        <w:outlineLvl w:val="1"/>
        <w:rPr>
          <w:rFonts w:hint="default" w:ascii="Times New Roman" w:hAnsi="Times New Roman" w:eastAsia="黑体" w:cs="Times New Roman"/>
          <w:color w:val="auto"/>
          <w:kern w:val="2"/>
          <w:sz w:val="32"/>
          <w:szCs w:val="32"/>
          <w:highlight w:val="none"/>
          <w:lang w:val="en-US" w:eastAsia="zh-CN" w:bidi="ar-SA"/>
        </w:rPr>
      </w:pPr>
      <w:bookmarkStart w:id="132" w:name="_Toc26731"/>
      <w:bookmarkStart w:id="133" w:name="_Toc12261"/>
      <w:bookmarkStart w:id="134" w:name="_Toc10691"/>
      <w:bookmarkStart w:id="135" w:name="_Toc17091_WPSOffice_Level2"/>
      <w:r>
        <w:rPr>
          <w:rFonts w:hint="default" w:ascii="Times New Roman" w:hAnsi="Times New Roman" w:eastAsia="黑体" w:cs="Times New Roman"/>
          <w:color w:val="auto"/>
          <w:kern w:val="2"/>
          <w:sz w:val="32"/>
          <w:szCs w:val="32"/>
          <w:highlight w:val="none"/>
          <w:lang w:val="en-US" w:eastAsia="zh-CN" w:bidi="ar-SA"/>
        </w:rPr>
        <w:t>八、政府性基金预算支出决算情况说明</w:t>
      </w:r>
      <w:bookmarkEnd w:id="130"/>
      <w:bookmarkEnd w:id="131"/>
      <w:bookmarkEnd w:id="132"/>
      <w:bookmarkEnd w:id="133"/>
      <w:bookmarkEnd w:id="134"/>
      <w:bookmarkEnd w:id="135"/>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2024年度政府性基金预算财政拨款支出0万元，占本年支出合计的0%。</w:t>
      </w:r>
    </w:p>
    <w:p>
      <w:pPr>
        <w:pStyle w:val="27"/>
        <w:spacing w:line="600" w:lineRule="exact"/>
        <w:ind w:firstLine="640"/>
        <w:outlineLvl w:val="1"/>
        <w:rPr>
          <w:rFonts w:hint="default" w:ascii="Times New Roman" w:hAnsi="Times New Roman" w:eastAsia="黑体" w:cs="Times New Roman"/>
          <w:color w:val="auto"/>
          <w:kern w:val="2"/>
          <w:sz w:val="32"/>
          <w:szCs w:val="32"/>
          <w:highlight w:val="none"/>
          <w:lang w:val="en-US" w:eastAsia="zh-CN" w:bidi="ar-SA"/>
        </w:rPr>
      </w:pPr>
      <w:bookmarkStart w:id="136" w:name="_Toc20398"/>
      <w:bookmarkStart w:id="137" w:name="_Toc20666"/>
      <w:bookmarkStart w:id="138" w:name="_Toc15396611"/>
      <w:bookmarkStart w:id="139" w:name="_Toc31966"/>
      <w:bookmarkStart w:id="140" w:name="_Toc15377219"/>
      <w:bookmarkStart w:id="141" w:name="_Toc27462_WPSOffice_Level2"/>
      <w:r>
        <w:rPr>
          <w:rFonts w:hint="default" w:ascii="Times New Roman" w:hAnsi="Times New Roman" w:eastAsia="黑体" w:cs="Times New Roman"/>
          <w:color w:val="auto"/>
          <w:kern w:val="2"/>
          <w:sz w:val="32"/>
          <w:szCs w:val="32"/>
          <w:highlight w:val="none"/>
          <w:lang w:val="en-US" w:eastAsia="zh-CN" w:bidi="ar-SA"/>
        </w:rPr>
        <w:t>九、国有资本经营预算支出决算情况说明</w:t>
      </w:r>
      <w:bookmarkEnd w:id="136"/>
      <w:bookmarkEnd w:id="137"/>
      <w:bookmarkEnd w:id="138"/>
      <w:bookmarkEnd w:id="139"/>
      <w:bookmarkEnd w:id="140"/>
      <w:bookmarkEnd w:id="141"/>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2024年度国有资本经营预算财政拨款支出0万元，占本年支出合计的0%。</w:t>
      </w:r>
    </w:p>
    <w:p>
      <w:pPr>
        <w:pStyle w:val="27"/>
        <w:spacing w:line="600" w:lineRule="exact"/>
        <w:ind w:firstLine="640"/>
        <w:outlineLvl w:val="1"/>
        <w:rPr>
          <w:rFonts w:hint="default" w:ascii="Times New Roman" w:hAnsi="Times New Roman" w:eastAsia="仿宋_GB2312" w:cs="Times New Roman"/>
          <w:kern w:val="2"/>
          <w:sz w:val="32"/>
          <w:szCs w:val="32"/>
          <w:lang w:val="en-US" w:eastAsia="zh-CN" w:bidi="ar-SA"/>
        </w:rPr>
      </w:pPr>
      <w:bookmarkStart w:id="142" w:name="_Toc13006"/>
      <w:bookmarkStart w:id="143" w:name="_Toc22964"/>
      <w:bookmarkStart w:id="144" w:name="_Toc15377221"/>
      <w:bookmarkStart w:id="145" w:name="_Toc15396612"/>
      <w:bookmarkStart w:id="146" w:name="_Toc24419"/>
      <w:bookmarkStart w:id="147" w:name="_Toc4552_WPSOffice_Level2"/>
      <w:r>
        <w:rPr>
          <w:rFonts w:hint="default" w:ascii="Times New Roman" w:hAnsi="Times New Roman" w:eastAsia="黑体" w:cs="Times New Roman"/>
          <w:color w:val="auto"/>
          <w:kern w:val="2"/>
          <w:sz w:val="32"/>
          <w:szCs w:val="32"/>
          <w:highlight w:val="none"/>
          <w:lang w:val="en-US" w:eastAsia="zh-CN" w:bidi="ar-SA"/>
        </w:rPr>
        <w:t>十、其他重要事项的情况说明</w:t>
      </w:r>
      <w:bookmarkEnd w:id="142"/>
      <w:bookmarkEnd w:id="143"/>
      <w:bookmarkEnd w:id="144"/>
      <w:bookmarkEnd w:id="145"/>
      <w:bookmarkEnd w:id="146"/>
      <w:bookmarkEnd w:id="147"/>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148" w:name="_Toc15377222"/>
      <w:bookmarkStart w:id="149" w:name="_Toc12898"/>
      <w:bookmarkStart w:id="150" w:name="_Toc18015"/>
      <w:bookmarkStart w:id="151" w:name="_Toc24751"/>
      <w:r>
        <w:rPr>
          <w:rFonts w:hint="default" w:ascii="Times New Roman" w:hAnsi="Times New Roman" w:eastAsia="楷体_GB2312" w:cs="Times New Roman"/>
          <w:b/>
          <w:color w:val="auto"/>
          <w:sz w:val="32"/>
          <w:szCs w:val="32"/>
          <w:highlight w:val="none"/>
        </w:rPr>
        <w:t>（一）机关运行经费支出情况</w:t>
      </w:r>
      <w:bookmarkEnd w:id="148"/>
      <w:bookmarkEnd w:id="149"/>
      <w:bookmarkEnd w:id="150"/>
      <w:bookmarkEnd w:id="151"/>
    </w:p>
    <w:p>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2024年度，盐边县第一初级中学校机关运行经费支出0万元。</w:t>
      </w:r>
    </w:p>
    <w:p>
      <w:pPr>
        <w:spacing w:line="600" w:lineRule="exact"/>
        <w:ind w:firstLine="643" w:firstLineChars="200"/>
        <w:outlineLvl w:val="2"/>
        <w:rPr>
          <w:rFonts w:eastAsia="楷体_GB2312"/>
          <w:b/>
          <w:sz w:val="32"/>
          <w:szCs w:val="32"/>
        </w:rPr>
      </w:pPr>
      <w:bookmarkStart w:id="152" w:name="_Toc15377223"/>
      <w:bookmarkStart w:id="153" w:name="_Toc27937"/>
      <w:bookmarkStart w:id="154" w:name="_Toc7610"/>
      <w:bookmarkStart w:id="155" w:name="_Toc19334"/>
      <w:r>
        <w:rPr>
          <w:rFonts w:eastAsia="楷体_GB2312"/>
          <w:b/>
          <w:sz w:val="32"/>
          <w:szCs w:val="32"/>
        </w:rPr>
        <w:t>（二）政府采购支出情况</w:t>
      </w:r>
      <w:bookmarkEnd w:id="152"/>
      <w:bookmarkEnd w:id="153"/>
      <w:bookmarkEnd w:id="154"/>
      <w:bookmarkEnd w:id="155"/>
    </w:p>
    <w:p>
      <w:pPr>
        <w:spacing w:line="600" w:lineRule="exact"/>
        <w:ind w:firstLine="640"/>
        <w:rPr>
          <w:rFonts w:eastAsia="仿宋_GB2312"/>
          <w:sz w:val="32"/>
          <w:szCs w:val="32"/>
        </w:rPr>
      </w:pPr>
      <w:r>
        <w:rPr>
          <w:rFonts w:hint="default" w:ascii="Times New Roman" w:hAnsi="Times New Roman" w:eastAsia="方正仿宋_GBK" w:cs="Times New Roman"/>
          <w:color w:val="auto"/>
          <w:kern w:val="2"/>
          <w:sz w:val="32"/>
          <w:szCs w:val="32"/>
          <w:highlight w:val="none"/>
          <w:lang w:val="en-US" w:eastAsia="zh-CN" w:bidi="ar-SA"/>
        </w:rPr>
        <w:t>2024年度，盐边县第一初级中学校政府采购支出总额742.31万元，其中：政府采购货物支出742.31万元、政府采购工程支出0万元、政府采购服务支出0万元。主要用于智慧校园建设项目，用于新建校区学校学生物品、广播监控、智慧黑板、办公用品、网络教室、食堂用具等物品采购。授予中小企业合同金额742.31万元，占政府采购支出总额的100%，其中：授予小微企业合同金额737.3万元，占政府采购支出总额的99.32%。</w:t>
      </w:r>
    </w:p>
    <w:p>
      <w:pPr>
        <w:spacing w:line="600" w:lineRule="exact"/>
        <w:ind w:firstLine="643" w:firstLineChars="200"/>
        <w:outlineLvl w:val="2"/>
        <w:rPr>
          <w:rFonts w:ascii="Times New Roman" w:hAnsi="Times New Roman" w:eastAsia="楷体_GB2312" w:cs="Times New Roman"/>
          <w:b/>
          <w:sz w:val="32"/>
          <w:szCs w:val="32"/>
        </w:rPr>
      </w:pPr>
      <w:bookmarkStart w:id="156" w:name="_Toc11946"/>
      <w:bookmarkStart w:id="157" w:name="_Toc15377224"/>
      <w:bookmarkStart w:id="158" w:name="_Toc7305"/>
      <w:bookmarkStart w:id="159" w:name="_Toc3639"/>
      <w:r>
        <w:rPr>
          <w:rFonts w:ascii="Times New Roman" w:hAnsi="Times New Roman" w:eastAsia="楷体_GB2312" w:cs="Times New Roman"/>
          <w:b/>
          <w:sz w:val="32"/>
          <w:szCs w:val="32"/>
        </w:rPr>
        <w:t>（三）国有资产占有使用情况</w:t>
      </w:r>
      <w:bookmarkEnd w:id="156"/>
      <w:bookmarkEnd w:id="157"/>
      <w:bookmarkEnd w:id="158"/>
      <w:bookmarkEnd w:id="159"/>
    </w:p>
    <w:p>
      <w:pPr>
        <w:spacing w:line="600" w:lineRule="exact"/>
        <w:ind w:firstLine="640"/>
        <w:rPr>
          <w:rFonts w:eastAsia="仿宋_GB2312"/>
          <w:sz w:val="32"/>
          <w:szCs w:val="32"/>
        </w:rPr>
      </w:pPr>
      <w:r>
        <w:rPr>
          <w:rFonts w:hint="default" w:ascii="Times New Roman" w:hAnsi="Times New Roman" w:eastAsia="方正仿宋_GBK" w:cs="Times New Roman"/>
          <w:color w:val="auto"/>
          <w:kern w:val="2"/>
          <w:sz w:val="32"/>
          <w:szCs w:val="32"/>
          <w:highlight w:val="none"/>
          <w:lang w:val="en-US" w:eastAsia="zh-CN" w:bidi="ar-SA"/>
        </w:rPr>
        <w:t>截至2024年12月31日，盐边县第一初级中学校共有车辆0辆。单价100万元（含）以上设备（不含车辆）0台（套）。</w:t>
      </w:r>
    </w:p>
    <w:p>
      <w:pPr>
        <w:spacing w:line="600" w:lineRule="exact"/>
        <w:ind w:firstLine="643" w:firstLineChars="200"/>
        <w:outlineLvl w:val="2"/>
        <w:rPr>
          <w:rFonts w:ascii="Times New Roman" w:hAnsi="Times New Roman" w:eastAsia="楷体_GB2312" w:cs="Times New Roman"/>
          <w:b/>
          <w:sz w:val="32"/>
          <w:szCs w:val="32"/>
        </w:rPr>
      </w:pPr>
      <w:bookmarkStart w:id="160" w:name="_Toc12644"/>
      <w:bookmarkStart w:id="161" w:name="_Toc582"/>
      <w:bookmarkStart w:id="162" w:name="_Toc3938"/>
      <w:r>
        <w:rPr>
          <w:rFonts w:ascii="Times New Roman" w:hAnsi="Times New Roman" w:eastAsia="楷体_GB2312" w:cs="Times New Roman"/>
          <w:b/>
          <w:sz w:val="32"/>
          <w:szCs w:val="32"/>
        </w:rPr>
        <w:t>（四）预算绩效管理情况</w:t>
      </w:r>
      <w:bookmarkEnd w:id="160"/>
      <w:bookmarkEnd w:id="161"/>
      <w:bookmarkEnd w:id="162"/>
    </w:p>
    <w:p>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根据预算绩效管理要求，在2024年度预算编制阶段，组织对盐边县第一中小学智慧校园建设项目等2个项目开展了预算事前绩效评估，对2个项目编制了绩效目标，预算执行过程中，选取2个项目开展绩效监控。</w:t>
      </w:r>
    </w:p>
    <w:p>
      <w:pPr>
        <w:pStyle w:val="13"/>
        <w:rPr>
          <w:rFonts w:eastAsia="仿宋_GB2312"/>
          <w:sz w:val="32"/>
          <w:szCs w:val="32"/>
        </w:rPr>
      </w:pPr>
    </w:p>
    <w:p>
      <w:pPr>
        <w:pStyle w:val="7"/>
        <w:ind w:left="420" w:firstLine="640"/>
        <w:rPr>
          <w:rFonts w:ascii="Times New Roman" w:eastAsia="仿宋_GB2312"/>
          <w:sz w:val="32"/>
        </w:rPr>
      </w:pPr>
    </w:p>
    <w:p>
      <w:pPr>
        <w:pStyle w:val="7"/>
        <w:ind w:left="420" w:firstLine="640"/>
        <w:rPr>
          <w:rFonts w:ascii="Times New Roman" w:eastAsia="仿宋_GB2312"/>
          <w:sz w:val="32"/>
        </w:rPr>
      </w:pPr>
    </w:p>
    <w:p>
      <w:pPr>
        <w:pStyle w:val="27"/>
        <w:spacing w:line="600" w:lineRule="exact"/>
        <w:ind w:left="0" w:leftChars="0" w:firstLine="0" w:firstLineChars="0"/>
        <w:outlineLvl w:val="1"/>
        <w:rPr>
          <w:rFonts w:eastAsia="仿宋_GB2312"/>
          <w:sz w:val="32"/>
        </w:rPr>
      </w:pPr>
    </w:p>
    <w:p>
      <w:pPr>
        <w:keepNext w:val="0"/>
        <w:keepLines w:val="0"/>
        <w:pageBreakBefore w:val="0"/>
        <w:numPr>
          <w:ilvl w:val="0"/>
          <w:numId w:val="0"/>
        </w:numPr>
        <w:kinsoku/>
        <w:wordWrap/>
        <w:overflowPunct/>
        <w:topLinePunct w:val="0"/>
        <w:bidi w:val="0"/>
        <w:spacing w:line="240" w:lineRule="auto"/>
        <w:jc w:val="center"/>
        <w:textAlignment w:val="auto"/>
        <w:outlineLvl w:val="0"/>
        <w:rPr>
          <w:b/>
          <w:sz w:val="44"/>
          <w:szCs w:val="44"/>
        </w:rPr>
      </w:pPr>
      <w:bookmarkStart w:id="163" w:name="_Toc15377225"/>
      <w:bookmarkStart w:id="164" w:name="_Toc19796"/>
      <w:bookmarkStart w:id="165" w:name="_Toc6190"/>
      <w:bookmarkStart w:id="166" w:name="_Toc15396613"/>
      <w:bookmarkStart w:id="167" w:name="_Toc26495"/>
      <w:bookmarkStart w:id="168" w:name="_Toc2346_WPSOffice_Level1"/>
      <w:r>
        <w:rPr>
          <w:rFonts w:hint="default" w:ascii="Times New Roman" w:hAnsi="Times New Roman" w:eastAsia="黑体" w:cs="Times New Roman"/>
          <w:color w:val="auto"/>
          <w:sz w:val="44"/>
          <w:szCs w:val="44"/>
          <w:highlight w:val="none"/>
        </w:rPr>
        <w:t>第三部分  名词解释</w:t>
      </w:r>
      <w:bookmarkEnd w:id="163"/>
      <w:bookmarkEnd w:id="164"/>
      <w:bookmarkEnd w:id="165"/>
      <w:bookmarkEnd w:id="166"/>
      <w:bookmarkEnd w:id="167"/>
      <w:bookmarkEnd w:id="168"/>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1.财政拨款收入：指单位从同级财政部门取得的财政预算资金。</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2.事业收入：指事业单位开展专业业务活动及辅助活动取得的收入。</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3.经营收入：指事业单位在专业业务活动及其辅助活动之外开展非独立核算经营活动取得的收入。</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4.其他收入：指单位取得的除上述收入以外的各项收入。</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5.使用非财政拨款结余（含专用结余）：指事业单位使用以前年度积累的非财政拨款结余弥补当年收支差额的金额。 </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6.年初结转和结余：指以前年度尚未完成、结转到本年按有关规定继续使用的资金。 </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7.结余分配：指事业单位按照会计制度规定缴纳的所得税、提取的专用结余以及转入非财政拨款结余的金额等。</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8.年末结转和结余：指单位按有关规定结转到下年或以后年度继续使用的资金。</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9.教育支出（205类）普通教育（02款）初中教育（03项）：指反映各部门举办的初中教育支出。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10.教育支出（205类）教育费附加安排的支出（09款）其他教育费附加安排的支出（99项）：指反映除上述项目以外的教育费附加支出。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11.社会保障和就业支出（208类）行政事业单位养老支出（05款）事业单位离退休（02项）：指反映机关事业单位开支的离退休经费。</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12.社会保障和就业支出（208类）行政事业单位养老支出（05款）机关事业单位基本养老保险缴费支出（05项）：指反映机关事业单位实施养老保险制度由单位缴纳的基本养老保险费支出。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13.社会保障和就业支出（208类）行政事业单位养老支出（05款）机关事业单位职业年金缴费支出（06项）：指反映机关事业单位实施养老保险制度由单位实际缴纳的职业年金支出。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14.卫生健康支出（210类）行政事业单位医疗（11款）事业单位医疗（02项）：指反映财政部门安排的事业单位基本医疗保险缴费经费，未参加医疗保险的事业单位的公费医疗经费，按国家规定享受离休人员待遇的医疗经费。</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15.卫生健康支出（210类）行政事业单位医疗（11款）其他行政事业单位医疗支出（99项）：指反映除上述项目以外的其他用于行政事业单位医疗方面的支出。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16.住房保障支出（221类）住房改革支出（02款）住房公积金（01项）：指反映行政事业单位按人力资源和社会保障部、财政部规定的基本工资和津贴补贴以及规定比例为职工缴纳的住房公积金。</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17.基本支出：指为保障机构正常运转、完成日常工作任务而发生的人员支出和公用支出。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18.项目支出：指在基本支出之外为完成特定行政任务和事业发展目标所发生的支出。 </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rPr>
          <w:rFonts w:eastAsia="仿宋_GB2312"/>
          <w:sz w:val="32"/>
          <w:szCs w:val="32"/>
        </w:rPr>
      </w:pPr>
      <w:bookmarkStart w:id="169" w:name="_Toc15396614"/>
      <w:bookmarkStart w:id="170" w:name="_Toc15377226"/>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keepNext w:val="0"/>
        <w:keepLines w:val="0"/>
        <w:pageBreakBefore w:val="0"/>
        <w:widowControl/>
        <w:kinsoku/>
        <w:wordWrap/>
        <w:overflowPunct/>
        <w:topLinePunct w:val="0"/>
        <w:bidi w:val="0"/>
        <w:spacing w:line="240" w:lineRule="auto"/>
        <w:jc w:val="center"/>
        <w:textAlignment w:val="auto"/>
        <w:rPr>
          <w:rStyle w:val="28"/>
          <w:rFonts w:hint="default" w:ascii="Times New Roman" w:hAnsi="Times New Roman" w:eastAsia="黑体" w:cs="Times New Roman"/>
          <w:b w:val="0"/>
          <w:color w:val="auto"/>
          <w:highlight w:val="none"/>
        </w:rPr>
      </w:pPr>
      <w:bookmarkStart w:id="171" w:name="_Toc19657"/>
      <w:bookmarkStart w:id="172" w:name="_Toc25373"/>
      <w:bookmarkStart w:id="173" w:name="_Toc3454"/>
      <w:bookmarkStart w:id="174" w:name="_Toc9743_WPSOffice_Level1"/>
      <w:r>
        <w:rPr>
          <w:rStyle w:val="28"/>
          <w:rFonts w:hint="default" w:ascii="Times New Roman" w:hAnsi="Times New Roman" w:eastAsia="黑体" w:cs="Times New Roman"/>
          <w:b w:val="0"/>
          <w:color w:val="auto"/>
          <w:highlight w:val="none"/>
        </w:rPr>
        <w:t>第四部分  附件</w:t>
      </w:r>
      <w:bookmarkEnd w:id="169"/>
      <w:bookmarkEnd w:id="171"/>
      <w:bookmarkEnd w:id="172"/>
      <w:bookmarkEnd w:id="173"/>
      <w:bookmarkEnd w:id="174"/>
    </w:p>
    <w:p>
      <w:pPr>
        <w:widowControl/>
        <w:spacing w:line="578" w:lineRule="exact"/>
        <w:contextualSpacing/>
        <w:jc w:val="center"/>
        <w:rPr>
          <w:rFonts w:eastAsia="黑体"/>
          <w:sz w:val="32"/>
          <w:szCs w:val="32"/>
        </w:rPr>
      </w:pPr>
    </w:p>
    <w:p>
      <w:pPr>
        <w:pageBreakBefore w:val="0"/>
        <w:widowControl w:val="0"/>
        <w:kinsoku/>
        <w:wordWrap/>
        <w:overflowPunct/>
        <w:topLinePunct w:val="0"/>
        <w:bidi w:val="0"/>
        <w:snapToGrid/>
        <w:spacing w:line="560" w:lineRule="exact"/>
        <w:jc w:val="center"/>
        <w:textAlignment w:val="auto"/>
        <w:outlineLvl w:val="1"/>
        <w:rPr>
          <w:rFonts w:hint="default" w:ascii="Times New Roman" w:hAnsi="Times New Roman" w:eastAsia="仿宋_GB2312" w:cs="Times New Roman"/>
          <w:sz w:val="32"/>
          <w:szCs w:val="32"/>
        </w:rPr>
      </w:pPr>
      <w:bookmarkStart w:id="175" w:name="_Toc27477_WPSOffice_Level2"/>
      <w:r>
        <w:rPr>
          <w:rFonts w:hint="default" w:ascii="Times New Roman" w:hAnsi="Times New Roman" w:eastAsia="仿宋_GB2312" w:cs="Times New Roman"/>
          <w:sz w:val="32"/>
          <w:szCs w:val="32"/>
        </w:rPr>
        <w:t>部门预算项目支出绩效自评表（2024年度）</w:t>
      </w:r>
      <w:bookmarkEnd w:id="175"/>
    </w:p>
    <w:p>
      <w:pPr>
        <w:pStyle w:val="7"/>
        <w:spacing w:line="560" w:lineRule="exact"/>
        <w:ind w:left="0" w:leftChars="0" w:firstLine="0" w:firstLineChars="0"/>
        <w:rPr>
          <w:rFonts w:ascii="Times New Roman"/>
          <w:sz w:val="32"/>
          <w:highlight w:val="yellow"/>
          <w:lang w:val="zh-CN"/>
        </w:rPr>
      </w:pPr>
    </w:p>
    <w:p>
      <w:pPr>
        <w:pStyle w:val="2"/>
        <w:spacing w:before="93"/>
        <w:rPr>
          <w:rFonts w:ascii="Times New Roman"/>
          <w:color w:val="FF0000"/>
          <w:sz w:val="32"/>
          <w:szCs w:val="32"/>
          <w:highlight w:val="yellow"/>
          <w:shd w:val="clear" w:color="auto" w:fill="FFFFFF"/>
          <w:lang w:val="zh-CN"/>
        </w:rPr>
      </w:pPr>
    </w:p>
    <w:p>
      <w:pPr>
        <w:rPr>
          <w:rFonts w:eastAsia="黑体"/>
          <w:kern w:val="0"/>
          <w:sz w:val="32"/>
          <w:szCs w:val="32"/>
          <w:shd w:val="clear" w:color="auto" w:fill="FFFFFF"/>
          <w:lang w:val="zh-CN"/>
        </w:rPr>
      </w:pPr>
      <w:r>
        <w:rPr>
          <w:rFonts w:eastAsia="黑体"/>
          <w:kern w:val="0"/>
          <w:sz w:val="32"/>
          <w:szCs w:val="32"/>
          <w:shd w:val="clear" w:color="auto" w:fill="FFFFFF"/>
          <w:lang w:val="zh-CN"/>
        </w:rPr>
        <w:br w:type="page"/>
      </w:r>
    </w:p>
    <w:p>
      <w:pPr>
        <w:keepNext w:val="0"/>
        <w:keepLines w:val="0"/>
        <w:pageBreakBefore w:val="0"/>
        <w:widowControl/>
        <w:kinsoku/>
        <w:wordWrap/>
        <w:overflowPunct/>
        <w:topLinePunct w:val="0"/>
        <w:bidi w:val="0"/>
        <w:spacing w:line="240" w:lineRule="auto"/>
        <w:jc w:val="center"/>
        <w:textAlignment w:val="auto"/>
        <w:rPr>
          <w:rStyle w:val="28"/>
          <w:rFonts w:hint="default" w:ascii="Times New Roman" w:hAnsi="Times New Roman" w:eastAsia="黑体" w:cs="Times New Roman"/>
          <w:b w:val="0"/>
          <w:color w:val="auto"/>
          <w:highlight w:val="none"/>
        </w:rPr>
      </w:pPr>
      <w:bookmarkStart w:id="176" w:name="_Toc10483"/>
      <w:bookmarkStart w:id="177" w:name="_Toc3328"/>
      <w:bookmarkStart w:id="178" w:name="_Toc8984"/>
      <w:bookmarkStart w:id="179" w:name="_Toc15396618"/>
      <w:bookmarkStart w:id="180" w:name="_Toc758_WPSOffice_Level1"/>
      <w:r>
        <w:rPr>
          <w:rStyle w:val="28"/>
          <w:rFonts w:hint="default" w:ascii="Times New Roman" w:hAnsi="Times New Roman" w:eastAsia="黑体" w:cs="Times New Roman"/>
          <w:b w:val="0"/>
          <w:color w:val="auto"/>
          <w:highlight w:val="none"/>
        </w:rPr>
        <w:t>第五部分 附表</w:t>
      </w:r>
      <w:bookmarkEnd w:id="170"/>
      <w:bookmarkEnd w:id="176"/>
      <w:bookmarkEnd w:id="177"/>
      <w:bookmarkEnd w:id="178"/>
      <w:bookmarkEnd w:id="179"/>
      <w:bookmarkEnd w:id="180"/>
      <w:bookmarkStart w:id="181" w:name="_Toc15396619"/>
    </w:p>
    <w:p>
      <w:pPr>
        <w:pStyle w:val="13"/>
        <w:rPr>
          <w:sz w:val="44"/>
          <w:szCs w:val="44"/>
        </w:rPr>
      </w:pPr>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82" w:name="_Toc20411"/>
      <w:bookmarkStart w:id="183" w:name="_Toc20120"/>
      <w:bookmarkStart w:id="184" w:name="_Toc6826"/>
      <w:bookmarkStart w:id="185" w:name="_Toc12260_WPSOffice_Level2"/>
      <w:r>
        <w:rPr>
          <w:rStyle w:val="29"/>
          <w:rFonts w:hint="eastAsia" w:ascii="Times New Roman" w:hAnsi="Times New Roman" w:eastAsia="黑体" w:cs="Times New Roman"/>
          <w:b w:val="0"/>
          <w:color w:val="auto"/>
          <w:highlight w:val="none"/>
          <w:lang w:eastAsia="zh-CN"/>
        </w:rPr>
        <w:t>一、收入支出决算总表</w:t>
      </w:r>
      <w:bookmarkEnd w:id="181"/>
      <w:bookmarkEnd w:id="182"/>
      <w:bookmarkEnd w:id="183"/>
      <w:bookmarkEnd w:id="184"/>
      <w:bookmarkEnd w:id="185"/>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86" w:name="_Toc15396620"/>
      <w:bookmarkStart w:id="187" w:name="_Toc31606"/>
      <w:bookmarkStart w:id="188" w:name="_Toc27406"/>
      <w:bookmarkStart w:id="189" w:name="_Toc28159"/>
      <w:bookmarkStart w:id="190" w:name="_Toc1350_WPSOffice_Level2"/>
      <w:r>
        <w:rPr>
          <w:rStyle w:val="29"/>
          <w:rFonts w:hint="eastAsia" w:ascii="Times New Roman" w:hAnsi="Times New Roman" w:eastAsia="黑体" w:cs="Times New Roman"/>
          <w:b w:val="0"/>
          <w:color w:val="auto"/>
          <w:highlight w:val="none"/>
          <w:lang w:eastAsia="zh-CN"/>
        </w:rPr>
        <w:t>二、收入决算表</w:t>
      </w:r>
      <w:bookmarkEnd w:id="186"/>
      <w:bookmarkEnd w:id="187"/>
      <w:bookmarkEnd w:id="188"/>
      <w:bookmarkEnd w:id="189"/>
      <w:bookmarkEnd w:id="190"/>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91" w:name="_Toc15396621"/>
      <w:bookmarkStart w:id="192" w:name="_Toc19980"/>
      <w:bookmarkStart w:id="193" w:name="_Toc20913"/>
      <w:bookmarkStart w:id="194" w:name="_Toc29670"/>
      <w:bookmarkStart w:id="195" w:name="_Toc6116_WPSOffice_Level2"/>
      <w:r>
        <w:rPr>
          <w:rStyle w:val="29"/>
          <w:rFonts w:hint="eastAsia" w:ascii="Times New Roman" w:hAnsi="Times New Roman" w:eastAsia="黑体" w:cs="Times New Roman"/>
          <w:b w:val="0"/>
          <w:color w:val="auto"/>
          <w:highlight w:val="none"/>
          <w:lang w:eastAsia="zh-CN"/>
        </w:rPr>
        <w:t>三、支出决算表</w:t>
      </w:r>
      <w:bookmarkEnd w:id="191"/>
      <w:bookmarkEnd w:id="192"/>
      <w:bookmarkEnd w:id="193"/>
      <w:bookmarkEnd w:id="194"/>
      <w:bookmarkEnd w:id="195"/>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96" w:name="_Toc25929"/>
      <w:bookmarkStart w:id="197" w:name="_Toc30912"/>
      <w:bookmarkStart w:id="198" w:name="_Toc14253"/>
      <w:bookmarkStart w:id="199" w:name="_Toc15396622"/>
      <w:bookmarkStart w:id="200" w:name="_Toc29674_WPSOffice_Level2"/>
      <w:r>
        <w:rPr>
          <w:rStyle w:val="29"/>
          <w:rFonts w:hint="eastAsia" w:ascii="Times New Roman" w:hAnsi="Times New Roman" w:eastAsia="黑体" w:cs="Times New Roman"/>
          <w:b w:val="0"/>
          <w:color w:val="auto"/>
          <w:highlight w:val="none"/>
          <w:lang w:eastAsia="zh-CN"/>
        </w:rPr>
        <w:t>四、财政拨款收入支出决算总表</w:t>
      </w:r>
      <w:bookmarkEnd w:id="196"/>
      <w:bookmarkEnd w:id="197"/>
      <w:bookmarkEnd w:id="198"/>
      <w:bookmarkEnd w:id="199"/>
      <w:bookmarkEnd w:id="200"/>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201" w:name="_Toc15396623"/>
      <w:bookmarkStart w:id="202" w:name="_Toc3615"/>
      <w:bookmarkStart w:id="203" w:name="_Toc405"/>
      <w:bookmarkStart w:id="204" w:name="_Toc9149"/>
      <w:bookmarkStart w:id="205" w:name="_Toc32679_WPSOffice_Level2"/>
      <w:r>
        <w:rPr>
          <w:rStyle w:val="29"/>
          <w:rFonts w:hint="eastAsia" w:ascii="Times New Roman" w:hAnsi="Times New Roman" w:eastAsia="黑体" w:cs="Times New Roman"/>
          <w:b w:val="0"/>
          <w:color w:val="auto"/>
          <w:highlight w:val="none"/>
          <w:lang w:eastAsia="zh-CN"/>
        </w:rPr>
        <w:t>五、财政拨款支出决算明细表</w:t>
      </w:r>
      <w:bookmarkEnd w:id="201"/>
      <w:bookmarkEnd w:id="202"/>
      <w:bookmarkEnd w:id="203"/>
      <w:bookmarkEnd w:id="204"/>
      <w:bookmarkEnd w:id="205"/>
      <w:bookmarkStart w:id="206" w:name="_Toc15396624"/>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207" w:name="_Toc27206"/>
      <w:bookmarkStart w:id="208" w:name="_Toc11800"/>
      <w:bookmarkStart w:id="209" w:name="_Toc28441"/>
      <w:bookmarkStart w:id="210" w:name="_Toc10931_WPSOffice_Level2"/>
      <w:r>
        <w:rPr>
          <w:rStyle w:val="29"/>
          <w:rFonts w:hint="eastAsia" w:ascii="Times New Roman" w:hAnsi="Times New Roman" w:eastAsia="黑体" w:cs="Times New Roman"/>
          <w:b w:val="0"/>
          <w:color w:val="auto"/>
          <w:highlight w:val="none"/>
          <w:lang w:eastAsia="zh-CN"/>
        </w:rPr>
        <w:t>六、一般公共预算财政拨款支出决算表</w:t>
      </w:r>
      <w:bookmarkEnd w:id="206"/>
      <w:bookmarkEnd w:id="207"/>
      <w:bookmarkEnd w:id="208"/>
      <w:bookmarkEnd w:id="209"/>
      <w:bookmarkEnd w:id="210"/>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211" w:name="_Toc15396625"/>
      <w:bookmarkStart w:id="212" w:name="_Toc32057"/>
      <w:bookmarkStart w:id="213" w:name="_Toc28171"/>
      <w:bookmarkStart w:id="214" w:name="_Toc3403"/>
      <w:bookmarkStart w:id="215" w:name="_Toc30139_WPSOffice_Level2"/>
      <w:r>
        <w:rPr>
          <w:rStyle w:val="29"/>
          <w:rFonts w:hint="eastAsia" w:ascii="Times New Roman" w:hAnsi="Times New Roman" w:eastAsia="黑体" w:cs="Times New Roman"/>
          <w:b w:val="0"/>
          <w:color w:val="auto"/>
          <w:highlight w:val="none"/>
          <w:lang w:eastAsia="zh-CN"/>
        </w:rPr>
        <w:t>七、一般公共预算财政拨款支出决算明细表</w:t>
      </w:r>
      <w:bookmarkEnd w:id="211"/>
      <w:bookmarkEnd w:id="212"/>
      <w:bookmarkEnd w:id="213"/>
      <w:bookmarkEnd w:id="214"/>
      <w:bookmarkEnd w:id="215"/>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216" w:name="_Toc17065"/>
      <w:bookmarkStart w:id="217" w:name="_Toc16557"/>
      <w:bookmarkStart w:id="218" w:name="_Toc15360"/>
      <w:bookmarkStart w:id="219" w:name="_Toc15396626"/>
      <w:bookmarkStart w:id="220" w:name="_Toc19275_WPSOffice_Level2"/>
      <w:r>
        <w:rPr>
          <w:rStyle w:val="29"/>
          <w:rFonts w:hint="eastAsia" w:ascii="Times New Roman" w:hAnsi="Times New Roman" w:eastAsia="黑体" w:cs="Times New Roman"/>
          <w:b w:val="0"/>
          <w:color w:val="auto"/>
          <w:highlight w:val="none"/>
          <w:lang w:eastAsia="zh-CN"/>
        </w:rPr>
        <w:t>八、一般公共预算财政拨款基本支出决算表</w:t>
      </w:r>
      <w:bookmarkEnd w:id="216"/>
      <w:bookmarkEnd w:id="217"/>
      <w:bookmarkEnd w:id="218"/>
      <w:bookmarkEnd w:id="219"/>
      <w:bookmarkEnd w:id="220"/>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221" w:name="_Toc28168"/>
      <w:bookmarkStart w:id="222" w:name="_Toc10372"/>
      <w:bookmarkStart w:id="223" w:name="_Toc8602"/>
      <w:bookmarkStart w:id="224" w:name="_Toc15396627"/>
      <w:bookmarkStart w:id="225" w:name="_Toc5394_WPSOffice_Level2"/>
      <w:r>
        <w:rPr>
          <w:rStyle w:val="29"/>
          <w:rFonts w:hint="eastAsia" w:ascii="Times New Roman" w:hAnsi="Times New Roman" w:eastAsia="黑体" w:cs="Times New Roman"/>
          <w:b w:val="0"/>
          <w:color w:val="auto"/>
          <w:highlight w:val="none"/>
          <w:lang w:eastAsia="zh-CN"/>
        </w:rPr>
        <w:t>九、一般公共预算财政拨款项目支出决算表</w:t>
      </w:r>
      <w:bookmarkEnd w:id="221"/>
      <w:bookmarkEnd w:id="222"/>
      <w:bookmarkEnd w:id="223"/>
      <w:bookmarkEnd w:id="224"/>
      <w:bookmarkEnd w:id="225"/>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226" w:name="_Toc15396628"/>
      <w:bookmarkStart w:id="227" w:name="_Toc19750"/>
      <w:bookmarkStart w:id="228" w:name="_Toc19516"/>
      <w:bookmarkStart w:id="229" w:name="_Toc15096"/>
      <w:bookmarkStart w:id="230" w:name="_Toc19724_WPSOffice_Level2"/>
      <w:r>
        <w:rPr>
          <w:rStyle w:val="29"/>
          <w:rFonts w:hint="eastAsia" w:ascii="Times New Roman" w:hAnsi="Times New Roman" w:eastAsia="黑体" w:cs="Times New Roman"/>
          <w:b w:val="0"/>
          <w:color w:val="auto"/>
          <w:highlight w:val="none"/>
          <w:lang w:eastAsia="zh-CN"/>
        </w:rPr>
        <w:t>十、</w:t>
      </w:r>
      <w:bookmarkEnd w:id="226"/>
      <w:r>
        <w:rPr>
          <w:rStyle w:val="29"/>
          <w:rFonts w:hint="eastAsia" w:ascii="Times New Roman" w:hAnsi="Times New Roman" w:eastAsia="黑体" w:cs="Times New Roman"/>
          <w:b w:val="0"/>
          <w:color w:val="auto"/>
          <w:highlight w:val="none"/>
          <w:lang w:eastAsia="zh-CN"/>
        </w:rPr>
        <w:t>政府性基金预算财政拨款收入支出决算表</w:t>
      </w:r>
      <w:bookmarkEnd w:id="227"/>
      <w:bookmarkEnd w:id="228"/>
      <w:bookmarkEnd w:id="229"/>
      <w:bookmarkEnd w:id="230"/>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231" w:name="_Toc15396629"/>
      <w:bookmarkStart w:id="232" w:name="_Toc8207"/>
      <w:bookmarkStart w:id="233" w:name="_Toc16511"/>
      <w:bookmarkStart w:id="234" w:name="_Toc278"/>
      <w:bookmarkStart w:id="235" w:name="_Toc18207_WPSOffice_Level2"/>
      <w:r>
        <w:rPr>
          <w:rStyle w:val="29"/>
          <w:rFonts w:hint="eastAsia" w:ascii="Times New Roman" w:hAnsi="Times New Roman" w:eastAsia="黑体" w:cs="Times New Roman"/>
          <w:b w:val="0"/>
          <w:color w:val="auto"/>
          <w:highlight w:val="none"/>
          <w:lang w:eastAsia="zh-CN"/>
        </w:rPr>
        <w:t>十一、</w:t>
      </w:r>
      <w:bookmarkEnd w:id="231"/>
      <w:r>
        <w:rPr>
          <w:rStyle w:val="29"/>
          <w:rFonts w:hint="eastAsia" w:ascii="Times New Roman" w:hAnsi="Times New Roman" w:eastAsia="黑体" w:cs="Times New Roman"/>
          <w:b w:val="0"/>
          <w:color w:val="auto"/>
          <w:highlight w:val="none"/>
          <w:lang w:eastAsia="zh-CN"/>
        </w:rPr>
        <w:t>国有资本经营预算财政拨款收入支出决算表</w:t>
      </w:r>
      <w:bookmarkEnd w:id="232"/>
      <w:bookmarkEnd w:id="233"/>
      <w:bookmarkEnd w:id="234"/>
      <w:bookmarkEnd w:id="235"/>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236" w:name="_Toc15396630"/>
      <w:bookmarkStart w:id="237" w:name="_Toc7833"/>
      <w:bookmarkStart w:id="238" w:name="_Toc7796"/>
      <w:bookmarkStart w:id="239" w:name="_Toc13716"/>
      <w:bookmarkStart w:id="240" w:name="_Toc3348_WPSOffice_Level2"/>
      <w:r>
        <w:rPr>
          <w:rStyle w:val="29"/>
          <w:rFonts w:hint="eastAsia" w:ascii="Times New Roman" w:hAnsi="Times New Roman" w:eastAsia="黑体" w:cs="Times New Roman"/>
          <w:b w:val="0"/>
          <w:color w:val="auto"/>
          <w:highlight w:val="none"/>
          <w:lang w:eastAsia="zh-CN"/>
        </w:rPr>
        <w:t>十二、</w:t>
      </w:r>
      <w:bookmarkEnd w:id="236"/>
      <w:r>
        <w:rPr>
          <w:rStyle w:val="29"/>
          <w:rFonts w:hint="eastAsia" w:ascii="Times New Roman" w:hAnsi="Times New Roman" w:eastAsia="黑体" w:cs="Times New Roman"/>
          <w:b w:val="0"/>
          <w:color w:val="auto"/>
          <w:highlight w:val="none"/>
          <w:lang w:eastAsia="zh-CN"/>
        </w:rPr>
        <w:t>国有资本经营预算财政拨款支出决算表</w:t>
      </w:r>
      <w:bookmarkEnd w:id="237"/>
      <w:bookmarkEnd w:id="238"/>
      <w:bookmarkEnd w:id="239"/>
      <w:bookmarkEnd w:id="240"/>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241" w:name="_Toc15396631"/>
      <w:bookmarkStart w:id="242" w:name="_Toc21126"/>
      <w:bookmarkStart w:id="243" w:name="_Toc6199"/>
      <w:bookmarkStart w:id="244" w:name="_Toc20136"/>
      <w:bookmarkStart w:id="245" w:name="_Toc4122_WPSOffice_Level2"/>
      <w:r>
        <w:rPr>
          <w:rStyle w:val="29"/>
          <w:rFonts w:hint="eastAsia" w:ascii="Times New Roman" w:hAnsi="Times New Roman" w:eastAsia="黑体" w:cs="Times New Roman"/>
          <w:b w:val="0"/>
          <w:color w:val="auto"/>
          <w:highlight w:val="none"/>
          <w:lang w:eastAsia="zh-CN"/>
        </w:rPr>
        <w:t>十三、</w:t>
      </w:r>
      <w:bookmarkEnd w:id="241"/>
      <w:r>
        <w:rPr>
          <w:rStyle w:val="29"/>
          <w:rFonts w:hint="eastAsia" w:ascii="Times New Roman" w:hAnsi="Times New Roman" w:eastAsia="黑体" w:cs="Times New Roman"/>
          <w:b w:val="0"/>
          <w:color w:val="auto"/>
          <w:highlight w:val="none"/>
          <w:lang w:eastAsia="zh-CN"/>
        </w:rPr>
        <w:t>财政拨款“三公”经费支出决算表</w:t>
      </w:r>
      <w:bookmarkEnd w:id="242"/>
      <w:bookmarkEnd w:id="243"/>
      <w:bookmarkEnd w:id="244"/>
      <w:bookmarkEnd w:id="245"/>
    </w:p>
    <w:p>
      <w:pPr>
        <w:pStyle w:val="14"/>
        <w:adjustRightInd w:val="0"/>
        <w:snapToGrid w:val="0"/>
        <w:spacing w:line="560" w:lineRule="exact"/>
        <w:jc w:val="left"/>
        <w:rPr>
          <w:rFonts w:eastAsia="仿宋_GB2312"/>
          <w:sz w:val="32"/>
          <w:szCs w:val="32"/>
        </w:rPr>
      </w:pPr>
    </w:p>
    <w:sectPr>
      <w:footerReference r:id="rId8" w:type="first"/>
      <w:footerReference r:id="rId7" w:type="default"/>
      <w:pgSz w:w="11906" w:h="16838"/>
      <w:pgMar w:top="2098" w:right="1474" w:bottom="1985" w:left="158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81798"/>
    <w:multiLevelType w:val="singleLevel"/>
    <w:tmpl w:val="915817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283B"/>
    <w:rsid w:val="000468DB"/>
    <w:rsid w:val="00056BBE"/>
    <w:rsid w:val="0006487A"/>
    <w:rsid w:val="00065F8F"/>
    <w:rsid w:val="0006638C"/>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6424"/>
    <w:rsid w:val="00142216"/>
    <w:rsid w:val="00144D6A"/>
    <w:rsid w:val="0014729F"/>
    <w:rsid w:val="00157BAB"/>
    <w:rsid w:val="001654D1"/>
    <w:rsid w:val="00174518"/>
    <w:rsid w:val="001753EC"/>
    <w:rsid w:val="0018106D"/>
    <w:rsid w:val="001877A7"/>
    <w:rsid w:val="00191536"/>
    <w:rsid w:val="00196687"/>
    <w:rsid w:val="001B62EF"/>
    <w:rsid w:val="001C0962"/>
    <w:rsid w:val="001C67AD"/>
    <w:rsid w:val="001D64C0"/>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02876"/>
    <w:rsid w:val="003216A9"/>
    <w:rsid w:val="00335A74"/>
    <w:rsid w:val="0036067E"/>
    <w:rsid w:val="0036561B"/>
    <w:rsid w:val="0037013F"/>
    <w:rsid w:val="00380C92"/>
    <w:rsid w:val="003A484F"/>
    <w:rsid w:val="003A4883"/>
    <w:rsid w:val="003B0BE0"/>
    <w:rsid w:val="003B0C1B"/>
    <w:rsid w:val="003B688C"/>
    <w:rsid w:val="003C0291"/>
    <w:rsid w:val="003C39AE"/>
    <w:rsid w:val="003C7A1B"/>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3296"/>
    <w:rsid w:val="00487E5D"/>
    <w:rsid w:val="00496889"/>
    <w:rsid w:val="004A711F"/>
    <w:rsid w:val="004B199D"/>
    <w:rsid w:val="004B4690"/>
    <w:rsid w:val="004E0A2D"/>
    <w:rsid w:val="004E206B"/>
    <w:rsid w:val="004E6DF7"/>
    <w:rsid w:val="004F0FBD"/>
    <w:rsid w:val="00500F2E"/>
    <w:rsid w:val="00505A47"/>
    <w:rsid w:val="00512FDA"/>
    <w:rsid w:val="00520ABF"/>
    <w:rsid w:val="00520DA0"/>
    <w:rsid w:val="0053541C"/>
    <w:rsid w:val="005664BB"/>
    <w:rsid w:val="00566FFA"/>
    <w:rsid w:val="0057481D"/>
    <w:rsid w:val="0058486E"/>
    <w:rsid w:val="00585B33"/>
    <w:rsid w:val="0059014D"/>
    <w:rsid w:val="005B1980"/>
    <w:rsid w:val="005B5C64"/>
    <w:rsid w:val="005C5337"/>
    <w:rsid w:val="005C6BD0"/>
    <w:rsid w:val="005D1C8B"/>
    <w:rsid w:val="005D468D"/>
    <w:rsid w:val="005D5CED"/>
    <w:rsid w:val="005F1A4C"/>
    <w:rsid w:val="0060335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0599"/>
    <w:rsid w:val="00681A31"/>
    <w:rsid w:val="00683E73"/>
    <w:rsid w:val="006A3141"/>
    <w:rsid w:val="006A443E"/>
    <w:rsid w:val="006A5E34"/>
    <w:rsid w:val="006B2422"/>
    <w:rsid w:val="006B2A46"/>
    <w:rsid w:val="006B2B9A"/>
    <w:rsid w:val="006C1937"/>
    <w:rsid w:val="006F020C"/>
    <w:rsid w:val="007127B7"/>
    <w:rsid w:val="0071798E"/>
    <w:rsid w:val="007416B6"/>
    <w:rsid w:val="00746F48"/>
    <w:rsid w:val="007479E0"/>
    <w:rsid w:val="0075404D"/>
    <w:rsid w:val="0076182A"/>
    <w:rsid w:val="00767B7E"/>
    <w:rsid w:val="00773D85"/>
    <w:rsid w:val="007770C3"/>
    <w:rsid w:val="00784D24"/>
    <w:rsid w:val="00785FBA"/>
    <w:rsid w:val="00786E4A"/>
    <w:rsid w:val="007875EB"/>
    <w:rsid w:val="0079426B"/>
    <w:rsid w:val="007A5774"/>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5D1"/>
    <w:rsid w:val="008C4DB1"/>
    <w:rsid w:val="008C4EAF"/>
    <w:rsid w:val="008C5176"/>
    <w:rsid w:val="008C7FD0"/>
    <w:rsid w:val="008E1DE7"/>
    <w:rsid w:val="008E707C"/>
    <w:rsid w:val="008F23E2"/>
    <w:rsid w:val="00900B08"/>
    <w:rsid w:val="00902155"/>
    <w:rsid w:val="00902FA3"/>
    <w:rsid w:val="00923564"/>
    <w:rsid w:val="0092392E"/>
    <w:rsid w:val="009315F9"/>
    <w:rsid w:val="00933499"/>
    <w:rsid w:val="009336E8"/>
    <w:rsid w:val="00935C98"/>
    <w:rsid w:val="00946945"/>
    <w:rsid w:val="00951248"/>
    <w:rsid w:val="0095152F"/>
    <w:rsid w:val="00954C49"/>
    <w:rsid w:val="00955E37"/>
    <w:rsid w:val="0097099F"/>
    <w:rsid w:val="00971997"/>
    <w:rsid w:val="00971FFC"/>
    <w:rsid w:val="00983436"/>
    <w:rsid w:val="0098660A"/>
    <w:rsid w:val="00992013"/>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1D09"/>
    <w:rsid w:val="00A237D8"/>
    <w:rsid w:val="00A24899"/>
    <w:rsid w:val="00A268C4"/>
    <w:rsid w:val="00A307CD"/>
    <w:rsid w:val="00A331C8"/>
    <w:rsid w:val="00A40A00"/>
    <w:rsid w:val="00A4142F"/>
    <w:rsid w:val="00A422EB"/>
    <w:rsid w:val="00A45BB7"/>
    <w:rsid w:val="00A50D17"/>
    <w:rsid w:val="00A51B90"/>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0687C"/>
    <w:rsid w:val="00B10517"/>
    <w:rsid w:val="00B14E76"/>
    <w:rsid w:val="00B161B8"/>
    <w:rsid w:val="00B2048C"/>
    <w:rsid w:val="00B21128"/>
    <w:rsid w:val="00B310B9"/>
    <w:rsid w:val="00B35F3F"/>
    <w:rsid w:val="00B36CBB"/>
    <w:rsid w:val="00B425E0"/>
    <w:rsid w:val="00B440AA"/>
    <w:rsid w:val="00B44B70"/>
    <w:rsid w:val="00B53C56"/>
    <w:rsid w:val="00B57DAF"/>
    <w:rsid w:val="00B67154"/>
    <w:rsid w:val="00B67C6B"/>
    <w:rsid w:val="00B77EA6"/>
    <w:rsid w:val="00B81598"/>
    <w:rsid w:val="00B8379C"/>
    <w:rsid w:val="00B841F1"/>
    <w:rsid w:val="00B944D6"/>
    <w:rsid w:val="00BB4DF0"/>
    <w:rsid w:val="00BC289F"/>
    <w:rsid w:val="00BC2D50"/>
    <w:rsid w:val="00BC3E45"/>
    <w:rsid w:val="00BC5361"/>
    <w:rsid w:val="00BC5460"/>
    <w:rsid w:val="00BC6B50"/>
    <w:rsid w:val="00BD0E25"/>
    <w:rsid w:val="00BF5BD6"/>
    <w:rsid w:val="00C03E31"/>
    <w:rsid w:val="00C04E64"/>
    <w:rsid w:val="00C33E72"/>
    <w:rsid w:val="00C354B2"/>
    <w:rsid w:val="00C35554"/>
    <w:rsid w:val="00C36CCA"/>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5E8A"/>
    <w:rsid w:val="00D114F0"/>
    <w:rsid w:val="00D20620"/>
    <w:rsid w:val="00D254F7"/>
    <w:rsid w:val="00D26091"/>
    <w:rsid w:val="00D2685C"/>
    <w:rsid w:val="00D32271"/>
    <w:rsid w:val="00D34E7C"/>
    <w:rsid w:val="00D35489"/>
    <w:rsid w:val="00D36AFE"/>
    <w:rsid w:val="00D43884"/>
    <w:rsid w:val="00D51276"/>
    <w:rsid w:val="00D7035F"/>
    <w:rsid w:val="00D91070"/>
    <w:rsid w:val="00DA634F"/>
    <w:rsid w:val="00DA65AC"/>
    <w:rsid w:val="00DB1913"/>
    <w:rsid w:val="00DC410D"/>
    <w:rsid w:val="00DC5A81"/>
    <w:rsid w:val="00DC68CA"/>
    <w:rsid w:val="00DC7CBA"/>
    <w:rsid w:val="00DD73B7"/>
    <w:rsid w:val="00DE53B9"/>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B2F4A"/>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1A74"/>
    <w:rsid w:val="00F602DF"/>
    <w:rsid w:val="00F65274"/>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3C2C9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9F7F9D"/>
    <w:rsid w:val="17E50567"/>
    <w:rsid w:val="186504BB"/>
    <w:rsid w:val="19A445FC"/>
    <w:rsid w:val="1BE8440E"/>
    <w:rsid w:val="1D155CEE"/>
    <w:rsid w:val="1D1638FE"/>
    <w:rsid w:val="1E312DEB"/>
    <w:rsid w:val="1E740ACF"/>
    <w:rsid w:val="1FF35744"/>
    <w:rsid w:val="1FF6BC77"/>
    <w:rsid w:val="2186353C"/>
    <w:rsid w:val="21C7076F"/>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5F04A52"/>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593744A"/>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正文-公1"/>
    <w:basedOn w:val="1"/>
    <w:next w:val="1"/>
    <w:qFormat/>
    <w:uiPriority w:val="0"/>
    <w:pPr>
      <w:ind w:firstLine="200" w:firstLineChars="200"/>
    </w:pPr>
    <w:rPr>
      <w:szCs w:val="20"/>
    </w:rPr>
  </w:style>
  <w:style w:type="paragraph" w:customStyle="1" w:styleId="36">
    <w:name w:val="WPSOffice手动目录 1"/>
    <w:uiPriority w:val="0"/>
    <w:pPr>
      <w:ind w:leftChars="0"/>
    </w:pPr>
    <w:rPr>
      <w:sz w:val="20"/>
      <w:szCs w:val="20"/>
    </w:rPr>
  </w:style>
  <w:style w:type="paragraph" w:customStyle="1" w:styleId="37">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89680061544031"/>
          <c:y val="0.0466982952052129"/>
          <c:w val="0.763145533532446"/>
          <c:h val="0.84458829081696"/>
        </c:manualLayout>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3"/>
                <c:pt idx="0">
                  <c:v>2024年</c:v>
                </c:pt>
                <c:pt idx="1">
                  <c:v>2023年</c:v>
                </c:pt>
                <c:pt idx="2">
                  <c:v>              单位：万元</c:v>
                </c:pt>
              </c:strCache>
            </c:strRef>
          </c:cat>
          <c:val>
            <c:numRef>
              <c:f>Sheet1!$B$2:$B$5</c:f>
              <c:numCache>
                <c:formatCode>General</c:formatCode>
                <c:ptCount val="4"/>
                <c:pt idx="0">
                  <c:v>2816.17</c:v>
                </c:pt>
                <c:pt idx="1">
                  <c:v>211.44</c:v>
                </c:pt>
              </c:numCache>
            </c:numRef>
          </c:val>
        </c:ser>
        <c:ser>
          <c:idx val="1"/>
          <c:order val="1"/>
          <c:tx>
            <c:strRef>
              <c:f>Sheet1!$C$1</c:f>
              <c:strCache>
                <c:ptCount val="1"/>
                <c:pt idx="0">
                  <c:v>支出</c:v>
                </c:pt>
              </c:strCache>
            </c:strRef>
          </c:tx>
          <c:invertIfNegative val="0"/>
          <c:dLbls>
            <c:dLbl>
              <c:idx val="0"/>
              <c:layout>
                <c:manualLayout>
                  <c:x val="0.0494437577255871"/>
                  <c:y val="0.0040404040404040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20531849103278"/>
                  <c:y val="0.0040404040404040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3"/>
                <c:pt idx="0">
                  <c:v>2024年</c:v>
                </c:pt>
                <c:pt idx="1">
                  <c:v>2023年</c:v>
                </c:pt>
                <c:pt idx="2">
                  <c:v>              单位：万元</c:v>
                </c:pt>
              </c:strCache>
            </c:strRef>
          </c:cat>
          <c:val>
            <c:numRef>
              <c:f>Sheet1!$C$2:$C$5</c:f>
              <c:numCache>
                <c:formatCode>General</c:formatCode>
                <c:ptCount val="4"/>
                <c:pt idx="0">
                  <c:v>2816.17</c:v>
                </c:pt>
                <c:pt idx="1">
                  <c:v>211.44</c:v>
                </c:pt>
              </c:numCache>
            </c:numRef>
          </c:val>
        </c:ser>
        <c:dLbls>
          <c:showLegendKey val="0"/>
          <c:showVal val="0"/>
          <c:showCatName val="0"/>
          <c:showSerName val="0"/>
          <c:showPercent val="0"/>
          <c:showBubbleSize val="0"/>
        </c:dLbls>
        <c:gapWidth val="150"/>
        <c:axId val="245972352"/>
        <c:axId val="305935488"/>
      </c:barChart>
      <c:catAx>
        <c:axId val="2459723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5935488"/>
        <c:crosses val="autoZero"/>
        <c:auto val="1"/>
        <c:lblAlgn val="ctr"/>
        <c:lblOffset val="100"/>
        <c:noMultiLvlLbl val="0"/>
      </c:catAx>
      <c:valAx>
        <c:axId val="3059354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59723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34265897268257"/>
          <c:y val="0.0123839009287926"/>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dPt>
          <c:dPt>
            <c:idx val="2"/>
            <c:bubble3D val="0"/>
          </c:dPt>
          <c:dPt>
            <c:idx val="3"/>
            <c:bubble3D val="0"/>
          </c:dPt>
          <c:dLbls>
            <c:dLbl>
              <c:idx val="1"/>
              <c:layout>
                <c:manualLayout>
                  <c:x val="-0.0732196249367216"/>
                  <c:y val="0.012518466151483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328984147739655"/>
                  <c:y val="-0.03597579228216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763945346181908"/>
                  <c:y val="0.01349038071272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一般公共预算财政拨款收入2816.17万元</c:v>
                </c:pt>
                <c:pt idx="1">
                  <c:v>政府性基金预算财政拨款收入0万元</c:v>
                </c:pt>
                <c:pt idx="2">
                  <c:v>事业收入0万元</c:v>
                </c:pt>
                <c:pt idx="3">
                  <c:v>其他收入0万元</c:v>
                </c:pt>
              </c:strCache>
            </c:strRef>
          </c:cat>
          <c:val>
            <c:numRef>
              <c:f>Sheet1!$B$2:$B$5</c:f>
              <c:numCache>
                <c:formatCode>0%</c:formatCode>
                <c:ptCount val="4"/>
                <c:pt idx="0">
                  <c:v>1</c:v>
                </c:pt>
                <c:pt idx="1">
                  <c:v>0</c:v>
                </c:pt>
                <c:pt idx="2">
                  <c:v>0</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22375109641384"/>
          <c:y val="0"/>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基本支出2499.92万元</c:v>
                </c:pt>
                <c:pt idx="1">
                  <c:v>项目支出316.25万元</c:v>
                </c:pt>
              </c:strCache>
            </c:strRef>
          </c:cat>
          <c:val>
            <c:numRef>
              <c:f>Sheet1!$B$2:$B$3</c:f>
              <c:numCache>
                <c:formatCode>0.00%</c:formatCode>
                <c:ptCount val="2"/>
                <c:pt idx="0">
                  <c:v>0.8877</c:v>
                </c:pt>
                <c:pt idx="1">
                  <c:v>0.1123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财政拨款收入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2024年</c:v>
                </c:pt>
                <c:pt idx="1">
                  <c:v>2023年</c:v>
                </c:pt>
                <c:pt idx="2">
                  <c:v>                单位：万元</c:v>
                </c:pt>
              </c:strCache>
            </c:strRef>
          </c:cat>
          <c:val>
            <c:numRef>
              <c:f>Sheet1!$B$2:$B$4</c:f>
              <c:numCache>
                <c:formatCode>General</c:formatCode>
                <c:ptCount val="3"/>
                <c:pt idx="0">
                  <c:v>2816.17</c:v>
                </c:pt>
                <c:pt idx="1">
                  <c:v>211.44</c:v>
                </c:pt>
              </c:numCache>
            </c:numRef>
          </c:val>
        </c:ser>
        <c:ser>
          <c:idx val="1"/>
          <c:order val="1"/>
          <c:tx>
            <c:strRef>
              <c:f>Sheet1!$C$1</c:f>
              <c:strCache>
                <c:ptCount val="1"/>
                <c:pt idx="0">
                  <c:v>财政拨款支出</c:v>
                </c:pt>
              </c:strCache>
            </c:strRef>
          </c:tx>
          <c:invertIfNegative val="0"/>
          <c:dLbls>
            <c:dLbl>
              <c:idx val="0"/>
              <c:layout>
                <c:manualLayout>
                  <c:x val="0.04092071611253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3017902813299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2024年</c:v>
                </c:pt>
                <c:pt idx="1">
                  <c:v>2023年</c:v>
                </c:pt>
                <c:pt idx="2">
                  <c:v>                单位：万元</c:v>
                </c:pt>
              </c:strCache>
            </c:strRef>
          </c:cat>
          <c:val>
            <c:numRef>
              <c:f>Sheet1!$C$2:$C$4</c:f>
              <c:numCache>
                <c:formatCode>General</c:formatCode>
                <c:ptCount val="3"/>
                <c:pt idx="0">
                  <c:v>2816.17</c:v>
                </c:pt>
                <c:pt idx="1">
                  <c:v>211.44</c:v>
                </c:pt>
              </c:numCache>
            </c:numRef>
          </c:val>
        </c:ser>
        <c:dLbls>
          <c:showLegendKey val="0"/>
          <c:showVal val="0"/>
          <c:showCatName val="0"/>
          <c:showSerName val="0"/>
          <c:showPercent val="0"/>
          <c:showBubbleSize val="0"/>
        </c:dLbls>
        <c:gapWidth val="150"/>
        <c:axId val="263960832"/>
        <c:axId val="263999488"/>
      </c:barChart>
      <c:catAx>
        <c:axId val="2639608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999488"/>
        <c:crosses val="autoZero"/>
        <c:auto val="1"/>
        <c:lblAlgn val="ctr"/>
        <c:lblOffset val="100"/>
        <c:noMultiLvlLbl val="0"/>
      </c:catAx>
      <c:valAx>
        <c:axId val="2639994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9608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    </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2024年</c:v>
                </c:pt>
                <c:pt idx="1">
                  <c:v>2023年</c:v>
                </c:pt>
                <c:pt idx="2">
                  <c:v>        单位：万元</c:v>
                </c:pt>
              </c:strCache>
            </c:strRef>
          </c:cat>
          <c:val>
            <c:numRef>
              <c:f>Sheet1!$B$2:$B$4</c:f>
              <c:numCache>
                <c:formatCode>General</c:formatCode>
                <c:ptCount val="3"/>
                <c:pt idx="0">
                  <c:v>2816.17</c:v>
                </c:pt>
                <c:pt idx="1">
                  <c:v>211.44</c:v>
                </c:pt>
              </c:numCache>
            </c:numRef>
          </c:val>
        </c:ser>
        <c:dLbls>
          <c:showLegendKey val="0"/>
          <c:showVal val="0"/>
          <c:showCatName val="0"/>
          <c:showSerName val="0"/>
          <c:showPercent val="0"/>
          <c:showBubbleSize val="0"/>
        </c:dLbls>
        <c:gapWidth val="150"/>
        <c:axId val="264008064"/>
        <c:axId val="264009600"/>
      </c:barChart>
      <c:catAx>
        <c:axId val="2640080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4009600"/>
        <c:crosses val="autoZero"/>
        <c:auto val="1"/>
        <c:lblAlgn val="ctr"/>
        <c:lblOffset val="100"/>
        <c:noMultiLvlLbl val="0"/>
      </c:catAx>
      <c:valAx>
        <c:axId val="2640096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400806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25648099543113"/>
          <c:y val="0"/>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dPt>
          <c:dPt>
            <c:idx val="2"/>
            <c:bubble3D val="0"/>
          </c:dPt>
          <c:dPt>
            <c:idx val="3"/>
            <c:bubble3D val="0"/>
          </c:dPt>
          <c:dLbls>
            <c:dLbl>
              <c:idx val="1"/>
              <c:layout>
                <c:manualLayout>
                  <c:x val="-0.00261154855643045"/>
                  <c:y val="0.03421569917125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教育支出2158.05万元</c:v>
                </c:pt>
                <c:pt idx="1">
                  <c:v>社会保障和就业支出288.63万元</c:v>
                </c:pt>
                <c:pt idx="2">
                  <c:v>卫生健康支出190.87万元</c:v>
                </c:pt>
                <c:pt idx="3">
                  <c:v>住房保障支出178.62万元</c:v>
                </c:pt>
              </c:strCache>
            </c:strRef>
          </c:cat>
          <c:val>
            <c:numRef>
              <c:f>Sheet1!$B$2:$B$5</c:f>
              <c:numCache>
                <c:formatCode>0.00%</c:formatCode>
                <c:ptCount val="4"/>
                <c:pt idx="0">
                  <c:v>0.7663</c:v>
                </c:pt>
                <c:pt idx="1">
                  <c:v>0.1025</c:v>
                </c:pt>
                <c:pt idx="2">
                  <c:v>0.0678</c:v>
                </c:pt>
                <c:pt idx="3">
                  <c:v>0.0634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0386908-c2c0-4b89-98cc-698c40671186}"/>
        <w:style w:val=""/>
        <w:category>
          <w:name w:val="常规"/>
          <w:gallery w:val="placeholder"/>
        </w:category>
        <w:types>
          <w:type w:val="bbPlcHdr"/>
        </w:types>
        <w:behaviors>
          <w:behavior w:val="content"/>
        </w:behaviors>
        <w:description w:val=""/>
        <w:guid w:val="{f0386908-c2c0-4b89-98cc-698c40671186}"/>
      </w:docPartPr>
      <w:docPartBody>
        <w:p>
          <w:r>
            <w:rPr>
              <w:color w:val="808080"/>
            </w:rPr>
            <w:t>单击此处输入文字。</w:t>
          </w:r>
        </w:p>
      </w:docPartBody>
    </w:docPart>
    <w:docPart>
      <w:docPartPr>
        <w:name w:val="{9abcab7c-194b-4331-9f59-f00ebe92ef25}"/>
        <w:style w:val=""/>
        <w:category>
          <w:name w:val="常规"/>
          <w:gallery w:val="placeholder"/>
        </w:category>
        <w:types>
          <w:type w:val="bbPlcHdr"/>
        </w:types>
        <w:behaviors>
          <w:behavior w:val="content"/>
        </w:behaviors>
        <w:description w:val=""/>
        <w:guid w:val="{9abcab7c-194b-4331-9f59-f00ebe92ef25}"/>
      </w:docPartPr>
      <w:docPartBody>
        <w:p>
          <w:r>
            <w:rPr>
              <w:color w:val="808080"/>
            </w:rPr>
            <w:t>单击此处输入文字。</w:t>
          </w:r>
        </w:p>
      </w:docPartBody>
    </w:docPart>
    <w:docPart>
      <w:docPartPr>
        <w:name w:val="{5eaef103-f753-4199-8f62-224751e6ad54}"/>
        <w:style w:val=""/>
        <w:category>
          <w:name w:val="常规"/>
          <w:gallery w:val="placeholder"/>
        </w:category>
        <w:types>
          <w:type w:val="bbPlcHdr"/>
        </w:types>
        <w:behaviors>
          <w:behavior w:val="content"/>
        </w:behaviors>
        <w:description w:val=""/>
        <w:guid w:val="{5eaef103-f753-4199-8f62-224751e6ad54}"/>
      </w:docPartPr>
      <w:docPartBody>
        <w:p>
          <w:r>
            <w:rPr>
              <w:color w:val="808080"/>
            </w:rPr>
            <w:t>单击此处输入文字。</w:t>
          </w:r>
        </w:p>
      </w:docPartBody>
    </w:docPart>
    <w:docPart>
      <w:docPartPr>
        <w:name w:val="{2ec36ded-20b7-4a76-b556-6e480c801b1d}"/>
        <w:style w:val=""/>
        <w:category>
          <w:name w:val="常规"/>
          <w:gallery w:val="placeholder"/>
        </w:category>
        <w:types>
          <w:type w:val="bbPlcHdr"/>
        </w:types>
        <w:behaviors>
          <w:behavior w:val="content"/>
        </w:behaviors>
        <w:description w:val=""/>
        <w:guid w:val="{2ec36ded-20b7-4a76-b556-6e480c801b1d}"/>
      </w:docPartPr>
      <w:docPartBody>
        <w:p>
          <w:r>
            <w:rPr>
              <w:color w:val="808080"/>
            </w:rPr>
            <w:t>单击此处输入文字。</w:t>
          </w:r>
        </w:p>
      </w:docPartBody>
    </w:docPart>
    <w:docPart>
      <w:docPartPr>
        <w:name w:val="{922eec35-9016-4f94-ade8-9da663429965}"/>
        <w:style w:val=""/>
        <w:category>
          <w:name w:val="常规"/>
          <w:gallery w:val="placeholder"/>
        </w:category>
        <w:types>
          <w:type w:val="bbPlcHdr"/>
        </w:types>
        <w:behaviors>
          <w:behavior w:val="content"/>
        </w:behaviors>
        <w:description w:val=""/>
        <w:guid w:val="{922eec35-9016-4f94-ade8-9da663429965}"/>
      </w:docPartPr>
      <w:docPartBody>
        <w:p>
          <w:r>
            <w:rPr>
              <w:color w:val="808080"/>
            </w:rPr>
            <w:t>单击此处输入文字。</w:t>
          </w:r>
        </w:p>
      </w:docPartBody>
    </w:docPart>
    <w:docPart>
      <w:docPartPr>
        <w:name w:val="{1fa52e38-1199-46a4-9756-e6b58adc64bc}"/>
        <w:style w:val=""/>
        <w:category>
          <w:name w:val="常规"/>
          <w:gallery w:val="placeholder"/>
        </w:category>
        <w:types>
          <w:type w:val="bbPlcHdr"/>
        </w:types>
        <w:behaviors>
          <w:behavior w:val="content"/>
        </w:behaviors>
        <w:description w:val=""/>
        <w:guid w:val="{1fa52e38-1199-46a4-9756-e6b58adc64bc}"/>
      </w:docPartPr>
      <w:docPartBody>
        <w:p>
          <w:r>
            <w:rPr>
              <w:color w:val="808080"/>
            </w:rPr>
            <w:t>单击此处输入文字。</w:t>
          </w:r>
        </w:p>
      </w:docPartBody>
    </w:docPart>
    <w:docPart>
      <w:docPartPr>
        <w:name w:val="{8d2f62bc-8506-47b9-af54-43ab50466b2e}"/>
        <w:style w:val=""/>
        <w:category>
          <w:name w:val="常规"/>
          <w:gallery w:val="placeholder"/>
        </w:category>
        <w:types>
          <w:type w:val="bbPlcHdr"/>
        </w:types>
        <w:behaviors>
          <w:behavior w:val="content"/>
        </w:behaviors>
        <w:description w:val=""/>
        <w:guid w:val="{8d2f62bc-8506-47b9-af54-43ab50466b2e}"/>
      </w:docPartPr>
      <w:docPartBody>
        <w:p>
          <w:r>
            <w:rPr>
              <w:color w:val="808080"/>
            </w:rPr>
            <w:t>单击此处输入文字。</w:t>
          </w:r>
        </w:p>
      </w:docPartBody>
    </w:docPart>
    <w:docPart>
      <w:docPartPr>
        <w:name w:val="{5bef4ec4-53e5-4347-b76e-12edcde77b4e}"/>
        <w:style w:val=""/>
        <w:category>
          <w:name w:val="常规"/>
          <w:gallery w:val="placeholder"/>
        </w:category>
        <w:types>
          <w:type w:val="bbPlcHdr"/>
        </w:types>
        <w:behaviors>
          <w:behavior w:val="content"/>
        </w:behaviors>
        <w:description w:val=""/>
        <w:guid w:val="{5bef4ec4-53e5-4347-b76e-12edcde77b4e}"/>
      </w:docPartPr>
      <w:docPartBody>
        <w:p>
          <w:r>
            <w:rPr>
              <w:color w:val="808080"/>
            </w:rPr>
            <w:t>单击此处输入文字。</w:t>
          </w:r>
        </w:p>
      </w:docPartBody>
    </w:docPart>
    <w:docPart>
      <w:docPartPr>
        <w:name w:val="{dbb684a7-2de9-44f4-912a-543dac10cb15}"/>
        <w:style w:val=""/>
        <w:category>
          <w:name w:val="常规"/>
          <w:gallery w:val="placeholder"/>
        </w:category>
        <w:types>
          <w:type w:val="bbPlcHdr"/>
        </w:types>
        <w:behaviors>
          <w:behavior w:val="content"/>
        </w:behaviors>
        <w:description w:val=""/>
        <w:guid w:val="{dbb684a7-2de9-44f4-912a-543dac10cb15}"/>
      </w:docPartPr>
      <w:docPartBody>
        <w:p>
          <w:r>
            <w:rPr>
              <w:color w:val="808080"/>
            </w:rPr>
            <w:t>单击此处输入文字。</w:t>
          </w:r>
        </w:p>
      </w:docPartBody>
    </w:docPart>
    <w:docPart>
      <w:docPartPr>
        <w:name w:val="{5a561ca8-be9a-42c8-99df-418f8ef9d1c3}"/>
        <w:style w:val=""/>
        <w:category>
          <w:name w:val="常规"/>
          <w:gallery w:val="placeholder"/>
        </w:category>
        <w:types>
          <w:type w:val="bbPlcHdr"/>
        </w:types>
        <w:behaviors>
          <w:behavior w:val="content"/>
        </w:behaviors>
        <w:description w:val=""/>
        <w:guid w:val="{5a561ca8-be9a-42c8-99df-418f8ef9d1c3}"/>
      </w:docPartPr>
      <w:docPartBody>
        <w:p>
          <w:r>
            <w:rPr>
              <w:color w:val="808080"/>
            </w:rPr>
            <w:t>单击此处输入文字。</w:t>
          </w:r>
        </w:p>
      </w:docPartBody>
    </w:docPart>
    <w:docPart>
      <w:docPartPr>
        <w:name w:val="{4188d5f8-5598-4f67-a09f-722fd07f2257}"/>
        <w:style w:val=""/>
        <w:category>
          <w:name w:val="常规"/>
          <w:gallery w:val="placeholder"/>
        </w:category>
        <w:types>
          <w:type w:val="bbPlcHdr"/>
        </w:types>
        <w:behaviors>
          <w:behavior w:val="content"/>
        </w:behaviors>
        <w:description w:val=""/>
        <w:guid w:val="{4188d5f8-5598-4f67-a09f-722fd07f2257}"/>
      </w:docPartPr>
      <w:docPartBody>
        <w:p>
          <w:r>
            <w:rPr>
              <w:color w:val="808080"/>
            </w:rPr>
            <w:t>单击此处输入文字。</w:t>
          </w:r>
        </w:p>
      </w:docPartBody>
    </w:docPart>
    <w:docPart>
      <w:docPartPr>
        <w:name w:val="{0393bdb0-b19a-423c-9a30-28771d4b378b}"/>
        <w:style w:val=""/>
        <w:category>
          <w:name w:val="常规"/>
          <w:gallery w:val="placeholder"/>
        </w:category>
        <w:types>
          <w:type w:val="bbPlcHdr"/>
        </w:types>
        <w:behaviors>
          <w:behavior w:val="content"/>
        </w:behaviors>
        <w:description w:val=""/>
        <w:guid w:val="{0393bdb0-b19a-423c-9a30-28771d4b378b}"/>
      </w:docPartPr>
      <w:docPartBody>
        <w:p>
          <w:r>
            <w:rPr>
              <w:color w:val="808080"/>
            </w:rPr>
            <w:t>单击此处输入文字。</w:t>
          </w:r>
        </w:p>
      </w:docPartBody>
    </w:docPart>
    <w:docPart>
      <w:docPartPr>
        <w:name w:val="{01a279d0-dfac-49eb-bdcc-76ef2c9f76dd}"/>
        <w:style w:val=""/>
        <w:category>
          <w:name w:val="常规"/>
          <w:gallery w:val="placeholder"/>
        </w:category>
        <w:types>
          <w:type w:val="bbPlcHdr"/>
        </w:types>
        <w:behaviors>
          <w:behavior w:val="content"/>
        </w:behaviors>
        <w:description w:val=""/>
        <w:guid w:val="{01a279d0-dfac-49eb-bdcc-76ef2c9f76dd}"/>
      </w:docPartPr>
      <w:docPartBody>
        <w:p>
          <w:r>
            <w:rPr>
              <w:color w:val="808080"/>
            </w:rPr>
            <w:t>单击此处输入文字。</w:t>
          </w:r>
        </w:p>
      </w:docPartBody>
    </w:docPart>
    <w:docPart>
      <w:docPartPr>
        <w:name w:val="{e2070fa9-0390-4abf-9331-fd82bfce0a52}"/>
        <w:style w:val=""/>
        <w:category>
          <w:name w:val="常规"/>
          <w:gallery w:val="placeholder"/>
        </w:category>
        <w:types>
          <w:type w:val="bbPlcHdr"/>
        </w:types>
        <w:behaviors>
          <w:behavior w:val="content"/>
        </w:behaviors>
        <w:description w:val=""/>
        <w:guid w:val="{e2070fa9-0390-4abf-9331-fd82bfce0a52}"/>
      </w:docPartPr>
      <w:docPartBody>
        <w:p>
          <w:r>
            <w:rPr>
              <w:color w:val="808080"/>
            </w:rPr>
            <w:t>单击此处输入文字。</w:t>
          </w:r>
        </w:p>
      </w:docPartBody>
    </w:docPart>
    <w:docPart>
      <w:docPartPr>
        <w:name w:val="{96396590-3d3d-4d32-b5c0-076832f2a37d}"/>
        <w:style w:val=""/>
        <w:category>
          <w:name w:val="常规"/>
          <w:gallery w:val="placeholder"/>
        </w:category>
        <w:types>
          <w:type w:val="bbPlcHdr"/>
        </w:types>
        <w:behaviors>
          <w:behavior w:val="content"/>
        </w:behaviors>
        <w:description w:val=""/>
        <w:guid w:val="{96396590-3d3d-4d32-b5c0-076832f2a37d}"/>
      </w:docPartPr>
      <w:docPartBody>
        <w:p>
          <w:r>
            <w:rPr>
              <w:color w:val="808080"/>
            </w:rPr>
            <w:t>单击此处输入文字。</w:t>
          </w:r>
        </w:p>
      </w:docPartBody>
    </w:docPart>
    <w:docPart>
      <w:docPartPr>
        <w:name w:val="{5664afcd-9c10-44c3-986c-53813a73979e}"/>
        <w:style w:val=""/>
        <w:category>
          <w:name w:val="常规"/>
          <w:gallery w:val="placeholder"/>
        </w:category>
        <w:types>
          <w:type w:val="bbPlcHdr"/>
        </w:types>
        <w:behaviors>
          <w:behavior w:val="content"/>
        </w:behaviors>
        <w:description w:val=""/>
        <w:guid w:val="{5664afcd-9c10-44c3-986c-53813a73979e}"/>
      </w:docPartPr>
      <w:docPartBody>
        <w:p>
          <w:r>
            <w:rPr>
              <w:color w:val="808080"/>
            </w:rPr>
            <w:t>单击此处输入文字。</w:t>
          </w:r>
        </w:p>
      </w:docPartBody>
    </w:docPart>
    <w:docPart>
      <w:docPartPr>
        <w:name w:val="{80c33689-b789-4bd3-8d1e-9ae83477e422}"/>
        <w:style w:val=""/>
        <w:category>
          <w:name w:val="常规"/>
          <w:gallery w:val="placeholder"/>
        </w:category>
        <w:types>
          <w:type w:val="bbPlcHdr"/>
        </w:types>
        <w:behaviors>
          <w:behavior w:val="content"/>
        </w:behaviors>
        <w:description w:val=""/>
        <w:guid w:val="{80c33689-b789-4bd3-8d1e-9ae83477e422}"/>
      </w:docPartPr>
      <w:docPartBody>
        <w:p>
          <w:r>
            <w:rPr>
              <w:color w:val="808080"/>
            </w:rPr>
            <w:t>单击此处输入文字。</w:t>
          </w:r>
        </w:p>
      </w:docPartBody>
    </w:docPart>
    <w:docPart>
      <w:docPartPr>
        <w:name w:val="{8f6c1311-9cdd-4a9e-8938-f781511587fc}"/>
        <w:style w:val=""/>
        <w:category>
          <w:name w:val="常规"/>
          <w:gallery w:val="placeholder"/>
        </w:category>
        <w:types>
          <w:type w:val="bbPlcHdr"/>
        </w:types>
        <w:behaviors>
          <w:behavior w:val="content"/>
        </w:behaviors>
        <w:description w:val=""/>
        <w:guid w:val="{8f6c1311-9cdd-4a9e-8938-f781511587fc}"/>
      </w:docPartPr>
      <w:docPartBody>
        <w:p>
          <w:r>
            <w:rPr>
              <w:color w:val="808080"/>
            </w:rPr>
            <w:t>单击此处输入文字。</w:t>
          </w:r>
        </w:p>
      </w:docPartBody>
    </w:docPart>
    <w:docPart>
      <w:docPartPr>
        <w:name w:val="{0688ee05-7a76-47cd-b199-efe65058d95d}"/>
        <w:style w:val=""/>
        <w:category>
          <w:name w:val="常规"/>
          <w:gallery w:val="placeholder"/>
        </w:category>
        <w:types>
          <w:type w:val="bbPlcHdr"/>
        </w:types>
        <w:behaviors>
          <w:behavior w:val="content"/>
        </w:behaviors>
        <w:description w:val=""/>
        <w:guid w:val="{0688ee05-7a76-47cd-b199-efe65058d95d}"/>
      </w:docPartPr>
      <w:docPartBody>
        <w:p>
          <w:r>
            <w:rPr>
              <w:color w:val="808080"/>
            </w:rPr>
            <w:t>单击此处输入文字。</w:t>
          </w:r>
        </w:p>
      </w:docPartBody>
    </w:docPart>
    <w:docPart>
      <w:docPartPr>
        <w:name w:val="{e54cd090-8db8-4bce-90fc-97086a66750e}"/>
        <w:style w:val=""/>
        <w:category>
          <w:name w:val="常规"/>
          <w:gallery w:val="placeholder"/>
        </w:category>
        <w:types>
          <w:type w:val="bbPlcHdr"/>
        </w:types>
        <w:behaviors>
          <w:behavior w:val="content"/>
        </w:behaviors>
        <w:description w:val=""/>
        <w:guid w:val="{e54cd090-8db8-4bce-90fc-97086a66750e}"/>
      </w:docPartPr>
      <w:docPartBody>
        <w:p>
          <w:r>
            <w:rPr>
              <w:color w:val="808080"/>
            </w:rPr>
            <w:t>单击此处输入文字。</w:t>
          </w:r>
        </w:p>
      </w:docPartBody>
    </w:docPart>
    <w:docPart>
      <w:docPartPr>
        <w:name w:val="{2961ee32-1ff3-415d-8509-c89c33dcce76}"/>
        <w:style w:val=""/>
        <w:category>
          <w:name w:val="常规"/>
          <w:gallery w:val="placeholder"/>
        </w:category>
        <w:types>
          <w:type w:val="bbPlcHdr"/>
        </w:types>
        <w:behaviors>
          <w:behavior w:val="content"/>
        </w:behaviors>
        <w:description w:val=""/>
        <w:guid w:val="{2961ee32-1ff3-415d-8509-c89c33dcce76}"/>
      </w:docPartPr>
      <w:docPartBody>
        <w:p>
          <w:r>
            <w:rPr>
              <w:color w:val="808080"/>
            </w:rPr>
            <w:t>单击此处输入文字。</w:t>
          </w:r>
        </w:p>
      </w:docPartBody>
    </w:docPart>
    <w:docPart>
      <w:docPartPr>
        <w:name w:val="{3e1c68f9-07f8-4dd2-bb03-28b0f0473e2b}"/>
        <w:style w:val=""/>
        <w:category>
          <w:name w:val="常规"/>
          <w:gallery w:val="placeholder"/>
        </w:category>
        <w:types>
          <w:type w:val="bbPlcHdr"/>
        </w:types>
        <w:behaviors>
          <w:behavior w:val="content"/>
        </w:behaviors>
        <w:description w:val=""/>
        <w:guid w:val="{3e1c68f9-07f8-4dd2-bb03-28b0f0473e2b}"/>
      </w:docPartPr>
      <w:docPartBody>
        <w:p>
          <w:r>
            <w:rPr>
              <w:color w:val="808080"/>
            </w:rPr>
            <w:t>单击此处输入文字。</w:t>
          </w:r>
        </w:p>
      </w:docPartBody>
    </w:docPart>
    <w:docPart>
      <w:docPartPr>
        <w:name w:val="{2be95a8b-b432-431d-9272-d2f7eca000d9}"/>
        <w:style w:val=""/>
        <w:category>
          <w:name w:val="常规"/>
          <w:gallery w:val="placeholder"/>
        </w:category>
        <w:types>
          <w:type w:val="bbPlcHdr"/>
        </w:types>
        <w:behaviors>
          <w:behavior w:val="content"/>
        </w:behaviors>
        <w:description w:val=""/>
        <w:guid w:val="{2be95a8b-b432-431d-9272-d2f7eca000d9}"/>
      </w:docPartPr>
      <w:docPartBody>
        <w:p>
          <w:r>
            <w:rPr>
              <w:color w:val="808080"/>
            </w:rPr>
            <w:t>单击此处输入文字。</w:t>
          </w:r>
        </w:p>
      </w:docPartBody>
    </w:docPart>
    <w:docPart>
      <w:docPartPr>
        <w:name w:val="{f0948616-707c-429f-8ec8-7579062c7e87}"/>
        <w:style w:val=""/>
        <w:category>
          <w:name w:val="常规"/>
          <w:gallery w:val="placeholder"/>
        </w:category>
        <w:types>
          <w:type w:val="bbPlcHdr"/>
        </w:types>
        <w:behaviors>
          <w:behavior w:val="content"/>
        </w:behaviors>
        <w:description w:val=""/>
        <w:guid w:val="{f0948616-707c-429f-8ec8-7579062c7e87}"/>
      </w:docPartPr>
      <w:docPartBody>
        <w:p>
          <w:r>
            <w:rPr>
              <w:color w:val="808080"/>
            </w:rPr>
            <w:t>单击此处输入文字。</w:t>
          </w:r>
        </w:p>
      </w:docPartBody>
    </w:docPart>
    <w:docPart>
      <w:docPartPr>
        <w:name w:val="{3fabb9ec-5cdf-4061-a7d5-7ee211beec0e}"/>
        <w:style w:val=""/>
        <w:category>
          <w:name w:val="常规"/>
          <w:gallery w:val="placeholder"/>
        </w:category>
        <w:types>
          <w:type w:val="bbPlcHdr"/>
        </w:types>
        <w:behaviors>
          <w:behavior w:val="content"/>
        </w:behaviors>
        <w:description w:val=""/>
        <w:guid w:val="{3fabb9ec-5cdf-4061-a7d5-7ee211beec0e}"/>
      </w:docPartPr>
      <w:docPartBody>
        <w:p>
          <w:r>
            <w:rPr>
              <w:color w:val="808080"/>
            </w:rPr>
            <w:t>单击此处输入文字。</w:t>
          </w:r>
        </w:p>
      </w:docPartBody>
    </w:docPart>
    <w:docPart>
      <w:docPartPr>
        <w:name w:val="{d276cdc6-4912-4dbc-9ff0-5bcfdf61295f}"/>
        <w:style w:val=""/>
        <w:category>
          <w:name w:val="常规"/>
          <w:gallery w:val="placeholder"/>
        </w:category>
        <w:types>
          <w:type w:val="bbPlcHdr"/>
        </w:types>
        <w:behaviors>
          <w:behavior w:val="content"/>
        </w:behaviors>
        <w:description w:val=""/>
        <w:guid w:val="{d276cdc6-4912-4dbc-9ff0-5bcfdf61295f}"/>
      </w:docPartPr>
      <w:docPartBody>
        <w:p>
          <w:r>
            <w:rPr>
              <w:color w:val="808080"/>
            </w:rPr>
            <w:t>单击此处输入文字。</w:t>
          </w:r>
        </w:p>
      </w:docPartBody>
    </w:docPart>
    <w:docPart>
      <w:docPartPr>
        <w:name w:val="{260b379b-7459-44a1-a437-3fbd7a14078a}"/>
        <w:style w:val=""/>
        <w:category>
          <w:name w:val="常规"/>
          <w:gallery w:val="placeholder"/>
        </w:category>
        <w:types>
          <w:type w:val="bbPlcHdr"/>
        </w:types>
        <w:behaviors>
          <w:behavior w:val="content"/>
        </w:behaviors>
        <w:description w:val=""/>
        <w:guid w:val="{260b379b-7459-44a1-a437-3fbd7a14078a}"/>
      </w:docPartPr>
      <w:docPartBody>
        <w:p>
          <w:r>
            <w:rPr>
              <w:color w:val="808080"/>
            </w:rPr>
            <w:t>单击此处输入文字。</w:t>
          </w:r>
        </w:p>
      </w:docPartBody>
    </w:docPart>
    <w:docPart>
      <w:docPartPr>
        <w:name w:val="{60ce174e-d98c-46dd-bdee-517ed35a3489}"/>
        <w:style w:val=""/>
        <w:category>
          <w:name w:val="常规"/>
          <w:gallery w:val="placeholder"/>
        </w:category>
        <w:types>
          <w:type w:val="bbPlcHdr"/>
        </w:types>
        <w:behaviors>
          <w:behavior w:val="content"/>
        </w:behaviors>
        <w:description w:val=""/>
        <w:guid w:val="{60ce174e-d98c-46dd-bdee-517ed35a3489}"/>
      </w:docPartPr>
      <w:docPartBody>
        <w:p>
          <w:r>
            <w:rPr>
              <w:color w:val="808080"/>
            </w:rPr>
            <w:t>单击此处输入文字。</w:t>
          </w:r>
        </w:p>
      </w:docPartBody>
    </w:docPart>
    <w:docPart>
      <w:docPartPr>
        <w:name w:val="{5a02fd0b-d211-4fea-b579-5c3b027c4593}"/>
        <w:style w:val=""/>
        <w:category>
          <w:name w:val="常规"/>
          <w:gallery w:val="placeholder"/>
        </w:category>
        <w:types>
          <w:type w:val="bbPlcHdr"/>
        </w:types>
        <w:behaviors>
          <w:behavior w:val="content"/>
        </w:behaviors>
        <w:description w:val=""/>
        <w:guid w:val="{5a02fd0b-d211-4fea-b579-5c3b027c4593}"/>
      </w:docPartPr>
      <w:docPartBody>
        <w:p>
          <w:r>
            <w:rPr>
              <w:color w:val="808080"/>
            </w:rPr>
            <w:t>单击此处输入文字。</w:t>
          </w:r>
        </w:p>
      </w:docPartBody>
    </w:docPart>
    <w:docPart>
      <w:docPartPr>
        <w:name w:val="{8be9a822-4ae3-452b-9010-447706421c79}"/>
        <w:style w:val=""/>
        <w:category>
          <w:name w:val="常规"/>
          <w:gallery w:val="placeholder"/>
        </w:category>
        <w:types>
          <w:type w:val="bbPlcHdr"/>
        </w:types>
        <w:behaviors>
          <w:behavior w:val="content"/>
        </w:behaviors>
        <w:description w:val=""/>
        <w:guid w:val="{8be9a822-4ae3-452b-9010-447706421c79}"/>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880</Words>
  <Characters>5019</Characters>
  <Lines>41</Lines>
  <Paragraphs>11</Paragraphs>
  <TotalTime>5</TotalTime>
  <ScaleCrop>false</ScaleCrop>
  <LinksUpToDate>false</LinksUpToDate>
  <CharactersWithSpaces>5888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2025-10-14T03:31:00Z</dcterms:created>
  <dc:creator>曹颖</dc:creator>
  <cp:lastModifiedBy>池鱼</cp:lastModifiedBy>
  <cp:lastPrinted>2025-10-21T01:39:00Z</cp:lastPrinted>
  <dcterms:modified xsi:type="dcterms:W3CDTF">2025-10-28T03:28:25Z</dcterms:modified>
  <dc:title>四川省***</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y fmtid="{D5CDD505-2E9C-101B-9397-08002B2CF9AE}" pid="4" name="KSOTemplateDocerSaveRecord">
    <vt:lpwstr>eyJoZGlkIjoiOTIzZjJiOTY5MjQwZTM0NmE4MGJlZDM3OTA0MzFjMTgiLCJ1c2VySWQiOiI4MzMwMTI2MjIifQ==</vt:lpwstr>
  </property>
</Properties>
</file>