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B4748">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96597"/>
      <w:bookmarkStart w:id="3" w:name="_Toc15306267"/>
      <w:bookmarkStart w:id="4" w:name="_Toc15377193"/>
      <w:bookmarkStart w:id="5" w:name="_Toc15396475"/>
    </w:p>
    <w:p w14:paraId="01EB5C80">
      <w:pPr>
        <w:pStyle w:val="2"/>
        <w:rPr>
          <w:rFonts w:hint="eastAsia" w:ascii="Times New Roman" w:hAnsi="Times New Roman" w:eastAsia="方正小标宋简体" w:cs="Times New Roman"/>
          <w:color w:val="auto"/>
          <w:kern w:val="2"/>
          <w:sz w:val="72"/>
          <w:szCs w:val="72"/>
          <w:highlight w:val="none"/>
          <w:lang w:val="en-US" w:eastAsia="zh-CN" w:bidi="ar-SA"/>
        </w:rPr>
      </w:pPr>
    </w:p>
    <w:p w14:paraId="73DCC908">
      <w:pPr>
        <w:pStyle w:val="2"/>
        <w:rPr>
          <w:rFonts w:hint="eastAsia" w:ascii="Times New Roman" w:hAnsi="Times New Roman" w:eastAsia="方正小标宋简体" w:cs="Times New Roman"/>
          <w:color w:val="auto"/>
          <w:kern w:val="2"/>
          <w:sz w:val="72"/>
          <w:szCs w:val="72"/>
          <w:highlight w:val="none"/>
          <w:lang w:val="en-US" w:eastAsia="zh-CN" w:bidi="ar-SA"/>
        </w:rPr>
      </w:pPr>
    </w:p>
    <w:p w14:paraId="27971DBB">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646224A4">
      <w:pPr>
        <w:pStyle w:val="2"/>
        <w:spacing w:before="93"/>
        <w:jc w:val="center"/>
        <w:rPr>
          <w:rFonts w:hint="eastAsia" w:ascii="Times New Roman" w:eastAsia="方正小标宋简体"/>
          <w:kern w:val="2"/>
          <w:sz w:val="72"/>
          <w:szCs w:val="72"/>
          <w:lang w:eastAsia="zh-CN"/>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共和中心卫生院</w:t>
      </w:r>
    </w:p>
    <w:p w14:paraId="0367A993">
      <w:pPr>
        <w:pStyle w:val="2"/>
        <w:spacing w:before="93"/>
        <w:jc w:val="center"/>
        <w:rPr>
          <w:rFonts w:ascii="Times New Roman" w:hAnsi="Times New Roman"/>
        </w:rPr>
      </w:pPr>
      <w:r>
        <w:rPr>
          <w:rFonts w:hint="eastAsia" w:ascii="Times New Roman" w:eastAsia="方正小标宋简体"/>
          <w:kern w:val="2"/>
          <w:sz w:val="72"/>
          <w:szCs w:val="72"/>
        </w:rPr>
        <w:t>单位决算公开编制说明</w:t>
      </w:r>
    </w:p>
    <w:p w14:paraId="7BA10310">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33A62DD2">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6181735F">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39EF11BE">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63526F81">
      <w:pPr>
        <w:widowControl/>
        <w:jc w:val="center"/>
        <w:rPr>
          <w:rFonts w:hint="eastAsia" w:ascii="Times New Roman" w:hAnsi="Times New Roman" w:eastAsia="黑体"/>
          <w:color w:val="auto"/>
          <w:sz w:val="48"/>
          <w:szCs w:val="48"/>
          <w:highlight w:val="none"/>
        </w:rPr>
      </w:pPr>
    </w:p>
    <w:p w14:paraId="05CFC191">
      <w:pPr>
        <w:widowControl/>
        <w:jc w:val="center"/>
        <w:rPr>
          <w:rFonts w:hint="eastAsia" w:ascii="Times New Roman" w:hAnsi="Times New Roman" w:eastAsia="黑体"/>
          <w:color w:val="auto"/>
          <w:sz w:val="48"/>
          <w:szCs w:val="48"/>
          <w:highlight w:val="none"/>
        </w:rPr>
      </w:pPr>
    </w:p>
    <w:p w14:paraId="536EC680">
      <w:pPr>
        <w:widowControl/>
        <w:jc w:val="center"/>
        <w:rPr>
          <w:rFonts w:hint="eastAsia" w:ascii="Times New Roman" w:hAnsi="Times New Roman" w:eastAsia="黑体"/>
          <w:color w:val="auto"/>
          <w:sz w:val="48"/>
          <w:szCs w:val="48"/>
          <w:highlight w:val="none"/>
        </w:rPr>
      </w:pPr>
    </w:p>
    <w:p w14:paraId="4BE7C171">
      <w:pPr>
        <w:widowControl/>
        <w:jc w:val="center"/>
        <w:rPr>
          <w:rFonts w:hint="eastAsia" w:ascii="Times New Roman" w:hAnsi="Times New Roman" w:eastAsia="黑体"/>
          <w:color w:val="auto"/>
          <w:sz w:val="48"/>
          <w:szCs w:val="48"/>
          <w:highlight w:val="none"/>
        </w:rPr>
      </w:pPr>
    </w:p>
    <w:p w14:paraId="5ABD8C1E">
      <w:pPr>
        <w:pStyle w:val="2"/>
        <w:rPr>
          <w:rFonts w:hint="eastAsia" w:ascii="Times New Roman" w:hAnsi="Times New Roman" w:eastAsia="黑体"/>
          <w:color w:val="auto"/>
          <w:sz w:val="48"/>
          <w:szCs w:val="48"/>
          <w:highlight w:val="none"/>
        </w:rPr>
      </w:pPr>
    </w:p>
    <w:p w14:paraId="38156963">
      <w:pPr>
        <w:pStyle w:val="2"/>
        <w:rPr>
          <w:rFonts w:hint="eastAsia" w:ascii="Times New Roman" w:hAnsi="Times New Roman" w:eastAsia="黑体"/>
          <w:color w:val="auto"/>
          <w:sz w:val="48"/>
          <w:szCs w:val="48"/>
          <w:highlight w:val="none"/>
        </w:rPr>
      </w:pPr>
    </w:p>
    <w:p w14:paraId="3C597129">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2241D097">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BAF0DD7">
      <w:pPr>
        <w:widowControl/>
        <w:jc w:val="center"/>
        <w:rPr>
          <w:rFonts w:ascii="Times New Roman" w:hAnsi="Times New Roman" w:eastAsia="黑体" w:cstheme="minorBidi"/>
          <w:color w:val="auto"/>
          <w:sz w:val="28"/>
          <w:szCs w:val="28"/>
          <w:highlight w:val="none"/>
        </w:rPr>
      </w:pPr>
    </w:p>
    <w:p w14:paraId="5CB7D7D8">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14:paraId="6936EC50">
      <w:pPr>
        <w:rPr>
          <w:rFonts w:ascii="Times New Roman" w:hAnsi="Times New Roman"/>
          <w:color w:val="auto"/>
          <w:highlight w:val="none"/>
        </w:rPr>
      </w:pPr>
    </w:p>
    <w:p w14:paraId="200D7F46">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...................................................................1</w:t>
      </w:r>
    </w:p>
    <w:p w14:paraId="22FC2558">
      <w:pPr>
        <w:pStyle w:val="12"/>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Times New Roman" w:hAnsi="Times New Roman" w:eastAsia="黑体" w:cs="黑体"/>
          <w:color w:val="auto"/>
          <w:sz w:val="32"/>
          <w:szCs w:val="32"/>
          <w:highlight w:val="none"/>
          <w:lang w:val="en-US" w:eastAsia="zh-CN"/>
        </w:rPr>
        <w:t>.......................................................................1</w:t>
      </w:r>
    </w:p>
    <w:p w14:paraId="7F7E2A44">
      <w:pPr>
        <w:pStyle w:val="12"/>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黑体" w:cs="黑体"/>
          <w:color w:val="auto"/>
          <w:sz w:val="32"/>
          <w:szCs w:val="32"/>
          <w:highlight w:val="none"/>
          <w:lang w:val="en-US" w:eastAsia="zh-CN"/>
        </w:rPr>
        <w:t>.......................................................................1</w:t>
      </w:r>
    </w:p>
    <w:p w14:paraId="2B29D37D">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...................................2</w:t>
      </w:r>
    </w:p>
    <w:p w14:paraId="18B8B28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.......................................2</w:t>
      </w:r>
    </w:p>
    <w:p w14:paraId="24365DD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......................................................2</w:t>
      </w:r>
    </w:p>
    <w:p w14:paraId="3700F9D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rPr>
        <w:t>三、</w:t>
      </w:r>
      <w:r>
        <w:rPr>
          <w:rFonts w:hint="eastAsia" w:ascii="Times New Roman" w:hAnsi="Times New Roman" w:eastAsia="仿宋_GB2312" w:cs="仿宋_GB2312"/>
          <w:color w:val="auto"/>
          <w:kern w:val="2"/>
          <w:sz w:val="32"/>
          <w:szCs w:val="32"/>
          <w:highlight w:val="none"/>
          <w:lang w:val="en-US" w:eastAsia="zh-CN" w:bidi="ar-SA"/>
        </w:rPr>
        <w:t>支出决算情况说明......................................................3</w:t>
      </w:r>
    </w:p>
    <w:p w14:paraId="574B682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四、财政拨款收入支出决算总体情况说明.......................4</w:t>
      </w:r>
    </w:p>
    <w:p w14:paraId="659F951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五、一般公共预算财政拨款支出决算情况说明...............5</w:t>
      </w:r>
    </w:p>
    <w:p w14:paraId="5A254B5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六、一般公共预算财政拨款基本支出决算情况说明.......9</w:t>
      </w:r>
    </w:p>
    <w:p w14:paraId="442E0C3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七、财政拨款“三公”经费支出决算情况说明...............9</w:t>
      </w:r>
    </w:p>
    <w:p w14:paraId="7849F81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八、政府性基金预算支出决算情况说明.........................11</w:t>
      </w:r>
    </w:p>
    <w:p w14:paraId="51311B4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九、国有资本经营预算支出决算情况说明.....................11</w:t>
      </w:r>
    </w:p>
    <w:p w14:paraId="21C4547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十、其他重要事项的情况说明.............................</w:t>
      </w:r>
      <w:r>
        <w:rPr>
          <w:rFonts w:hint="eastAsia" w:eastAsia="仿宋_GB2312" w:cs="仿宋_GB2312"/>
          <w:color w:val="auto"/>
          <w:sz w:val="32"/>
          <w:szCs w:val="32"/>
          <w:highlight w:val="none"/>
          <w:lang w:val="en-US" w:eastAsia="zh-CN"/>
        </w:rPr>
        <w:t>...........11</w:t>
      </w:r>
    </w:p>
    <w:p w14:paraId="540C4905">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.................................................................13</w:t>
      </w:r>
    </w:p>
    <w:p w14:paraId="16486FE6">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.........................................................................16</w:t>
      </w:r>
    </w:p>
    <w:p w14:paraId="75B3098F">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.........................................................................17</w:t>
      </w:r>
    </w:p>
    <w:p w14:paraId="0EF650C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.....................................................17</w:t>
      </w:r>
    </w:p>
    <w:p w14:paraId="596D58A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................................................................17</w:t>
      </w:r>
    </w:p>
    <w:p w14:paraId="42F67F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................................................................17</w:t>
      </w:r>
    </w:p>
    <w:p w14:paraId="5FCD444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39B8FF0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.....................................17</w:t>
      </w:r>
    </w:p>
    <w:p w14:paraId="63CD68C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........................................17</w:t>
      </w:r>
    </w:p>
    <w:p w14:paraId="1859784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........................17</w:t>
      </w:r>
    </w:p>
    <w:p w14:paraId="3EB7A66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................17</w:t>
      </w:r>
    </w:p>
    <w:p w14:paraId="0BFC46C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.........17</w:t>
      </w:r>
    </w:p>
    <w:p w14:paraId="73707BF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.................17</w:t>
      </w:r>
    </w:p>
    <w:p w14:paraId="281A951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.............17</w:t>
      </w:r>
    </w:p>
    <w:p w14:paraId="53F4F27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.....17</w:t>
      </w:r>
    </w:p>
    <w:p w14:paraId="000DD53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............17</w:t>
      </w:r>
    </w:p>
    <w:p w14:paraId="6837B66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bookmarkStart w:id="61" w:name="_GoBack"/>
      <w:bookmarkEnd w:id="61"/>
      <w:r>
        <w:rPr>
          <w:rFonts w:hint="eastAsia" w:eastAsia="仿宋_GB2312" w:cs="仿宋_GB2312"/>
          <w:color w:val="auto"/>
          <w:sz w:val="32"/>
          <w:szCs w:val="32"/>
          <w:highlight w:val="none"/>
          <w:lang w:val="en-US" w:eastAsia="zh-CN"/>
        </w:rPr>
        <w:t>....................17</w:t>
      </w:r>
    </w:p>
    <w:p w14:paraId="35D7A451">
      <w:pPr>
        <w:pStyle w:val="3"/>
        <w:jc w:val="both"/>
        <w:rPr>
          <w:rFonts w:hint="default" w:ascii="Times New Roman" w:hAnsi="Times New Roman" w:eastAsia="方正小标宋简体" w:cs="方正小标宋简体"/>
          <w:b w:val="0"/>
          <w:color w:val="auto"/>
          <w:sz w:val="32"/>
          <w:szCs w:val="32"/>
          <w:highlight w:val="none"/>
          <w:lang w:val="en-US" w:eastAsia="zh-CN"/>
        </w:rPr>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p>
    <w:p w14:paraId="10EF4F80">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3762A25A">
      <w:pPr>
        <w:widowControl/>
        <w:jc w:val="left"/>
        <w:rPr>
          <w:rFonts w:ascii="Times New Roman" w:hAnsi="Times New Roman" w:eastAsia="黑体"/>
          <w:color w:val="auto"/>
          <w:sz w:val="32"/>
          <w:szCs w:val="32"/>
          <w:highlight w:val="none"/>
        </w:rPr>
      </w:pPr>
    </w:p>
    <w:p w14:paraId="3CFB4D7C">
      <w:pPr>
        <w:pStyle w:val="4"/>
        <w:numPr>
          <w:ilvl w:val="0"/>
          <w:numId w:val="1"/>
        </w:numPr>
        <w:rPr>
          <w:rFonts w:hint="eastAsia"/>
          <w:lang w:eastAsia="zh-CN"/>
        </w:rPr>
      </w:pPr>
      <w:r>
        <w:rPr>
          <w:rFonts w:hint="eastAsia" w:ascii="Times New Roman" w:hAnsi="Times New Roman" w:eastAsia="黑体"/>
          <w:b w:val="0"/>
          <w:color w:val="auto"/>
          <w:highlight w:val="none"/>
          <w:lang w:eastAsia="zh-CN"/>
        </w:rPr>
        <w:t>部门职责</w:t>
      </w:r>
    </w:p>
    <w:p w14:paraId="01D70319">
      <w:pPr>
        <w:rPr>
          <w:rFonts w:hint="default" w:ascii="仿宋_GB2312" w:hAnsi="仿宋_GB2312" w:eastAsia="仿宋_GB2312" w:cs="仿宋_GB2312"/>
          <w:color w:val="auto"/>
          <w:sz w:val="32"/>
          <w:szCs w:val="32"/>
          <w:highlight w:val="none"/>
          <w:lang w:val="en-US" w:eastAsia="zh-CN"/>
        </w:rPr>
      </w:pPr>
      <w:r>
        <w:rPr>
          <w:rFonts w:hint="eastAsia" w:eastAsia="黑体"/>
          <w:b w:val="0"/>
          <w:color w:val="auto"/>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承担本辖区预防保健、妇女保健、儿童保健等妇幼保健任务和妇女儿童常见病防治任务；承担计划生育宣传教育、技术服务、优生指导、药具发放、信息咨询、随访服务、生殖保健等公共服务职能；落实妇幼重大公共卫生服务项目和基本公共卫生服务项目，配合做好孕前优生健康检查项目等任务；负责对村医生及计生服务人员提供业务培训指导。</w:t>
      </w:r>
    </w:p>
    <w:p w14:paraId="5EA33391">
      <w:pPr>
        <w:pStyle w:val="4"/>
        <w:rPr>
          <w:rStyle w:val="29"/>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14:paraId="69762F6A">
      <w:pPr>
        <w:ind w:firstLine="640" w:firstLineChars="200"/>
        <w:rPr>
          <w:rFonts w:hint="eastAsia"/>
        </w:rPr>
      </w:pPr>
      <w:r>
        <w:rPr>
          <w:rFonts w:ascii="Times New Roman" w:hAnsi="Times New Roman" w:eastAsia="仿宋_GB2312"/>
          <w:sz w:val="32"/>
          <w:szCs w:val="32"/>
        </w:rPr>
        <w:t>盐边县</w:t>
      </w:r>
      <w:r>
        <w:rPr>
          <w:rFonts w:hint="eastAsia" w:eastAsia="仿宋_GB2312"/>
          <w:sz w:val="32"/>
          <w:szCs w:val="32"/>
        </w:rPr>
        <w:t>共和</w:t>
      </w:r>
      <w:r>
        <w:rPr>
          <w:rFonts w:ascii="Times New Roman" w:hAnsi="Times New Roman" w:eastAsia="仿宋_GB2312"/>
          <w:sz w:val="32"/>
          <w:szCs w:val="32"/>
        </w:rPr>
        <w:t>中心卫生院</w:t>
      </w:r>
      <w:r>
        <w:rPr>
          <w:rFonts w:hint="eastAsia" w:eastAsia="仿宋_GB2312"/>
          <w:sz w:val="32"/>
          <w:szCs w:val="32"/>
        </w:rPr>
        <w:t>属于</w:t>
      </w:r>
      <w:r>
        <w:rPr>
          <w:rFonts w:ascii="Times New Roman" w:hAnsi="Times New Roman" w:eastAsia="仿宋_GB2312"/>
          <w:sz w:val="32"/>
          <w:szCs w:val="32"/>
        </w:rPr>
        <w:t>二级</w:t>
      </w:r>
      <w:r>
        <w:rPr>
          <w:rFonts w:hint="eastAsia" w:eastAsia="仿宋_GB2312"/>
          <w:sz w:val="32"/>
          <w:szCs w:val="32"/>
        </w:rPr>
        <w:t>预算单位，下设科室  5</w:t>
      </w:r>
      <w:r>
        <w:rPr>
          <w:rFonts w:ascii="Times New Roman" w:hAnsi="Times New Roman" w:eastAsia="仿宋_GB2312"/>
          <w:sz w:val="32"/>
          <w:szCs w:val="32"/>
        </w:rPr>
        <w:t>个</w:t>
      </w:r>
      <w:r>
        <w:rPr>
          <w:rFonts w:hint="eastAsia" w:eastAsia="仿宋_GB2312"/>
          <w:sz w:val="32"/>
          <w:szCs w:val="32"/>
        </w:rPr>
        <w:t>，其中：临床科室1个、护理科室1个、辅助科室1个、中医科1个、公共卫生科1个</w:t>
      </w:r>
      <w:r>
        <w:rPr>
          <w:rFonts w:ascii="Times New Roman" w:hAnsi="Times New Roman" w:eastAsia="仿宋_GB2312"/>
          <w:sz w:val="32"/>
          <w:szCs w:val="32"/>
        </w:rPr>
        <w:t>。下辖</w:t>
      </w: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个村卫生室。</w:t>
      </w:r>
    </w:p>
    <w:p w14:paraId="30746BB6">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36545BC">
      <w:pPr>
        <w:pStyle w:val="3"/>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2E46195D">
      <w:pPr>
        <w:rPr>
          <w:rFonts w:ascii="Times New Roman" w:hAnsi="Times New Roman"/>
          <w:color w:val="auto"/>
          <w:highlight w:val="none"/>
        </w:rPr>
      </w:pPr>
    </w:p>
    <w:p w14:paraId="48A57F6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14:paraId="4422658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sz w:val="32"/>
          <w:szCs w:val="32"/>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293.76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84.14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22.26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人员减少，</w:t>
      </w:r>
      <w:r>
        <w:rPr>
          <w:rFonts w:hint="eastAsia" w:ascii="仿宋" w:hAnsi="仿宋" w:eastAsia="仿宋" w:cs="仿宋"/>
          <w:sz w:val="32"/>
          <w:szCs w:val="32"/>
        </w:rPr>
        <w:t>机关事业单位养老保险缴费基数与事业单位医疗费用</w:t>
      </w:r>
      <w:r>
        <w:rPr>
          <w:rFonts w:hint="eastAsia" w:ascii="仿宋" w:hAnsi="仿宋" w:eastAsia="仿宋" w:cs="仿宋"/>
          <w:sz w:val="32"/>
          <w:szCs w:val="32"/>
          <w:lang w:eastAsia="zh-CN"/>
        </w:rPr>
        <w:t>总</w:t>
      </w:r>
      <w:r>
        <w:rPr>
          <w:rFonts w:hint="eastAsia" w:ascii="仿宋" w:hAnsi="仿宋" w:eastAsia="仿宋" w:cs="仿宋"/>
          <w:sz w:val="32"/>
          <w:szCs w:val="32"/>
        </w:rPr>
        <w:t>基数</w:t>
      </w:r>
      <w:r>
        <w:rPr>
          <w:rFonts w:hint="eastAsia" w:ascii="仿宋" w:hAnsi="仿宋" w:eastAsia="仿宋" w:cs="仿宋"/>
          <w:sz w:val="32"/>
          <w:szCs w:val="32"/>
          <w:lang w:eastAsia="zh-CN"/>
        </w:rPr>
        <w:t>也随之减少，</w:t>
      </w:r>
      <w:r>
        <w:rPr>
          <w:rFonts w:hint="eastAsia" w:ascii="仿宋" w:hAnsi="仿宋" w:eastAsia="仿宋" w:cs="仿宋"/>
          <w:sz w:val="32"/>
          <w:szCs w:val="32"/>
        </w:rPr>
        <w:t>财政拨款也随之</w:t>
      </w:r>
      <w:r>
        <w:rPr>
          <w:rFonts w:hint="eastAsia" w:ascii="仿宋" w:hAnsi="仿宋" w:eastAsia="仿宋" w:cs="仿宋"/>
          <w:sz w:val="32"/>
          <w:szCs w:val="32"/>
          <w:lang w:eastAsia="zh-CN"/>
        </w:rPr>
        <w:t>减少</w:t>
      </w:r>
      <w:r>
        <w:rPr>
          <w:rFonts w:hint="eastAsia" w:ascii="仿宋" w:hAnsi="仿宋" w:eastAsia="仿宋" w:cs="仿宋"/>
          <w:sz w:val="32"/>
          <w:szCs w:val="32"/>
        </w:rPr>
        <w:t>所以202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年度收、支总计均</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 xml:space="preserve"> </w:t>
      </w:r>
    </w:p>
    <w:p w14:paraId="456CBC9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sz w:val="32"/>
          <w:szCs w:val="32"/>
          <w:lang w:val="en-US" w:eastAsia="zh-CN"/>
        </w:rPr>
      </w:pPr>
      <w:r>
        <w:rPr>
          <w:rFonts w:hint="eastAsia" w:ascii="仿宋" w:hAnsi="仿宋" w:eastAsia="仿宋"/>
          <w:sz w:val="32"/>
          <w:szCs w:val="32"/>
        </w:rPr>
        <w:pict>
          <v:shape id="_x0000_s1026" o:spid="_x0000_s1026" o:spt="75" type="#_x0000_t75" style="position:absolute;left:0pt;margin-left:3.2pt;margin-top:21.3pt;height:280.85pt;width:427.8pt;z-index:251659264;mso-width-relative:page;mso-height-relative:page;" o:ole="t" filled="f" o:preferrelative="t" stroked="f" coordsize="21600,21600">
            <v:path/>
            <v:fill on="f" focussize="0,0"/>
            <v:stroke on="f"/>
            <v:imagedata r:id="rId13" o:title=""/>
            <o:lock v:ext="edit" aspectratio="t"/>
          </v:shape>
          <o:OLEObject Type="Embed" ProgID="Excel.Chart.8" ShapeID="_x0000_s1026" DrawAspect="Content" ObjectID="_1468075725" r:id="rId12">
            <o:LockedField>false</o:LockedField>
          </o:OLEObject>
        </w:pict>
      </w:r>
    </w:p>
    <w:p w14:paraId="1AF8CD5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仿宋" w:hAnsi="仿宋" w:eastAsia="仿宋" w:cs="仿宋"/>
          <w:sz w:val="32"/>
          <w:szCs w:val="32"/>
          <w:lang w:val="en-US" w:eastAsia="zh-CN"/>
        </w:rPr>
      </w:pPr>
    </w:p>
    <w:p w14:paraId="77FADED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仿宋" w:hAnsi="仿宋" w:eastAsia="仿宋" w:cs="仿宋"/>
          <w:sz w:val="32"/>
          <w:szCs w:val="32"/>
          <w:lang w:eastAsia="zh-CN"/>
        </w:rPr>
      </w:pPr>
    </w:p>
    <w:p w14:paraId="7C25A68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sz w:val="32"/>
          <w:szCs w:val="32"/>
          <w:lang w:eastAsia="zh-CN"/>
        </w:rPr>
      </w:pPr>
    </w:p>
    <w:p w14:paraId="441CA64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仿宋" w:hAnsi="仿宋" w:eastAsia="仿宋" w:cs="仿宋"/>
          <w:sz w:val="32"/>
          <w:szCs w:val="32"/>
          <w:lang w:eastAsia="zh-CN"/>
        </w:rPr>
      </w:pPr>
    </w:p>
    <w:p w14:paraId="77C5CCF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sz w:val="32"/>
          <w:szCs w:val="32"/>
          <w:lang w:eastAsia="zh-CN"/>
        </w:rPr>
      </w:pPr>
    </w:p>
    <w:p w14:paraId="3AE44B6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sz w:val="32"/>
          <w:szCs w:val="32"/>
          <w:lang w:eastAsia="zh-CN"/>
        </w:rPr>
      </w:pPr>
    </w:p>
    <w:p w14:paraId="0593FA6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sz w:val="32"/>
          <w:szCs w:val="32"/>
          <w:lang w:eastAsia="zh-CN"/>
        </w:rPr>
      </w:pPr>
    </w:p>
    <w:p w14:paraId="5F95B1D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sz w:val="32"/>
          <w:szCs w:val="32"/>
          <w:lang w:eastAsia="zh-CN"/>
        </w:rPr>
      </w:pPr>
    </w:p>
    <w:p w14:paraId="1F3244C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sz w:val="32"/>
          <w:szCs w:val="32"/>
          <w:lang w:eastAsia="zh-CN"/>
        </w:rPr>
      </w:pPr>
    </w:p>
    <w:p w14:paraId="3E46831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504ECF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55389E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5A2B533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293.76万元，其中：一般公共预算财政拨款收入262.1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89.22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30.95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10.53</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0.24</w:t>
      </w:r>
      <w:r>
        <w:rPr>
          <w:rFonts w:hint="eastAsia" w:ascii="仿宋_GB2312" w:hAnsi="仿宋_GB2312" w:eastAsia="仿宋_GB2312" w:cs="仿宋_GB2312"/>
          <w:color w:val="auto"/>
          <w:sz w:val="32"/>
          <w:szCs w:val="32"/>
          <w:highlight w:val="none"/>
          <w:lang w:eastAsia="zh-CN"/>
        </w:rPr>
        <w:t>%。</w:t>
      </w:r>
    </w:p>
    <w:p w14:paraId="2FD45AD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 w:hAnsi="仿宋" w:eastAsia="仿宋"/>
          <w:sz w:val="32"/>
          <w:szCs w:val="32"/>
        </w:rPr>
        <w:pict>
          <v:shape id="_x0000_s1027" o:spid="_x0000_s1027" o:spt="75" type="#_x0000_t75" style="position:absolute;left:0pt;margin-left:-8.05pt;margin-top:23.05pt;height:287.85pt;width:439.15pt;z-index:251660288;mso-width-relative:page;mso-height-relative:page;" o:ole="t" filled="f" o:preferrelative="t" stroked="f" coordsize="21600,21600">
            <v:path/>
            <v:fill on="f" focussize="0,0"/>
            <v:stroke on="f"/>
            <v:imagedata r:id="rId15" o:title=""/>
            <o:lock v:ext="edit" aspectratio="t"/>
          </v:shape>
          <o:OLEObject Type="Embed" ProgID="Excel.Chart.8" ShapeID="_x0000_s1027" DrawAspect="Content" ObjectID="_1468075726" r:id="rId14">
            <o:LockedField>false</o:LockedField>
          </o:OLEObject>
        </w:pict>
      </w:r>
    </w:p>
    <w:p w14:paraId="3406067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93EFC0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C7301B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CB0ED2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8F47C5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37754C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B302811">
      <w:pPr>
        <w:ind w:firstLine="800" w:firstLineChars="250"/>
        <w:rPr>
          <w:rFonts w:hint="eastAsia" w:ascii="Times New Roman" w:hAnsi="Times New Roman" w:eastAsia="仿宋_GB2312" w:cs="仿宋_GB2312"/>
          <w:color w:val="auto"/>
          <w:sz w:val="32"/>
          <w:szCs w:val="32"/>
          <w:highlight w:val="none"/>
          <w:lang w:eastAsia="zh-CN"/>
        </w:rPr>
      </w:pPr>
    </w:p>
    <w:p w14:paraId="0BEE667C">
      <w:pPr>
        <w:ind w:firstLine="800" w:firstLineChars="250"/>
        <w:rPr>
          <w:rFonts w:hint="eastAsia" w:ascii="Times New Roman" w:hAnsi="Times New Roman" w:eastAsia="仿宋_GB2312" w:cs="仿宋_GB2312"/>
          <w:color w:val="auto"/>
          <w:sz w:val="32"/>
          <w:szCs w:val="32"/>
          <w:highlight w:val="none"/>
          <w:lang w:eastAsia="zh-CN"/>
        </w:rPr>
      </w:pPr>
    </w:p>
    <w:p w14:paraId="2761CF70">
      <w:pPr>
        <w:ind w:firstLine="800" w:firstLineChars="250"/>
        <w:rPr>
          <w:rFonts w:hint="eastAsia" w:ascii="Times New Roman" w:hAnsi="Times New Roman" w:eastAsia="仿宋_GB2312" w:cs="仿宋_GB2312"/>
          <w:color w:val="auto"/>
          <w:sz w:val="32"/>
          <w:szCs w:val="32"/>
          <w:highlight w:val="none"/>
          <w:lang w:eastAsia="zh-CN"/>
        </w:rPr>
      </w:pPr>
    </w:p>
    <w:p w14:paraId="570375C0">
      <w:pPr>
        <w:ind w:firstLine="800" w:firstLineChars="250"/>
        <w:rPr>
          <w:rFonts w:hint="eastAsia" w:ascii="Times New Roman" w:hAnsi="Times New Roman" w:eastAsia="仿宋_GB2312" w:cs="仿宋_GB2312"/>
          <w:color w:val="auto"/>
          <w:sz w:val="32"/>
          <w:szCs w:val="32"/>
          <w:highlight w:val="none"/>
          <w:lang w:eastAsia="zh-CN"/>
        </w:rPr>
      </w:pPr>
    </w:p>
    <w:p w14:paraId="42A7B49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5385A02C">
      <w:pPr>
        <w:ind w:firstLine="800" w:firstLineChars="250"/>
        <w:rPr>
          <w:rFonts w:hint="eastAsia" w:ascii="Times New Roman" w:hAnsi="Times New Roman" w:eastAsia="仿宋_GB2312" w:cs="仿宋_GB2312"/>
          <w:color w:val="auto"/>
          <w:sz w:val="32"/>
          <w:szCs w:val="32"/>
          <w:highlight w:val="none"/>
          <w:lang w:eastAsia="zh-CN"/>
        </w:rPr>
      </w:pPr>
    </w:p>
    <w:p w14:paraId="4CB4C07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14:paraId="2A3740D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288.47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206.91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71.72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81.56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28.27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33748CE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eastAsia="仿宋"/>
        </w:rPr>
        <w:pict>
          <v:shape id="_x0000_s1028" o:spid="_x0000_s1028" o:spt="75" type="#_x0000_t75" style="position:absolute;left:0pt;margin-left:11.5pt;margin-top:25.05pt;height:259.1pt;width:394.55pt;z-index:251661312;mso-width-relative:page;mso-height-relative:page;" o:ole="t" filled="f" o:preferrelative="t" stroked="f" coordsize="21600,21600">
            <v:path/>
            <v:fill on="f" focussize="0,0"/>
            <v:stroke on="f"/>
            <v:imagedata r:id="rId17" o:title=""/>
            <o:lock v:ext="edit" aspectratio="t"/>
          </v:shape>
          <o:OLEObject Type="Embed" ProgID="Excel.Chart.8" ShapeID="_x0000_s1028" DrawAspect="Content" ObjectID="_1468075727" r:id="rId16">
            <o:LockedField>false</o:LockedField>
          </o:OLEObject>
        </w:pict>
      </w:r>
    </w:p>
    <w:p w14:paraId="52A9DF7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2E5F69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1BE78E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B284AF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A41B86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E15DFD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E842FB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CF7B961">
      <w:pPr>
        <w:ind w:firstLine="800" w:firstLineChars="250"/>
        <w:rPr>
          <w:rFonts w:hint="eastAsia" w:ascii="Times New Roman" w:hAnsi="Times New Roman" w:eastAsia="仿宋_GB2312" w:cs="仿宋_GB2312"/>
          <w:color w:val="auto"/>
          <w:sz w:val="32"/>
          <w:szCs w:val="32"/>
          <w:highlight w:val="none"/>
          <w:lang w:eastAsia="zh-CN"/>
        </w:rPr>
      </w:pPr>
    </w:p>
    <w:p w14:paraId="5ED0F79A">
      <w:pPr>
        <w:rPr>
          <w:rFonts w:hint="eastAsia" w:ascii="Times New Roman" w:hAnsi="Times New Roman" w:eastAsia="仿宋_GB2312" w:cs="仿宋_GB2312"/>
          <w:color w:val="auto"/>
          <w:sz w:val="32"/>
          <w:szCs w:val="32"/>
          <w:highlight w:val="none"/>
          <w:lang w:eastAsia="zh-CN"/>
        </w:rPr>
      </w:pPr>
    </w:p>
    <w:p w14:paraId="32C1EB6F">
      <w:pP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247273DD">
      <w:pPr>
        <w:ind w:firstLine="800" w:firstLineChars="250"/>
        <w:rPr>
          <w:rFonts w:hint="eastAsia" w:ascii="Times New Roman" w:hAnsi="Times New Roman" w:eastAsia="仿宋_GB2312" w:cs="仿宋_GB2312"/>
          <w:color w:val="auto"/>
          <w:sz w:val="32"/>
          <w:szCs w:val="32"/>
          <w:highlight w:val="none"/>
          <w:lang w:eastAsia="zh-CN"/>
        </w:rPr>
      </w:pPr>
    </w:p>
    <w:p w14:paraId="26F5A20A">
      <w:pPr>
        <w:spacing w:line="600" w:lineRule="exact"/>
        <w:ind w:firstLine="640" w:firstLineChars="200"/>
        <w:outlineLvl w:val="1"/>
        <w:rPr>
          <w:rStyle w:val="29"/>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14:paraId="2F485C10">
      <w:pPr>
        <w:spacing w:line="600" w:lineRule="exact"/>
        <w:ind w:firstLine="640"/>
        <w:rPr>
          <w:rFonts w:hint="eastAsia" w:ascii="仿宋" w:hAnsi="仿宋" w:eastAsia="仿宋" w:cs="仿宋"/>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262.1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76.98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22.70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人员减少，</w:t>
      </w:r>
      <w:r>
        <w:rPr>
          <w:rFonts w:hint="eastAsia" w:ascii="仿宋" w:hAnsi="仿宋" w:eastAsia="仿宋" w:cs="仿宋"/>
          <w:sz w:val="32"/>
          <w:szCs w:val="32"/>
        </w:rPr>
        <w:t>机关事业单位养老保险缴费基数与事业单位医疗费用</w:t>
      </w:r>
      <w:r>
        <w:rPr>
          <w:rFonts w:hint="eastAsia" w:ascii="仿宋" w:hAnsi="仿宋" w:eastAsia="仿宋" w:cs="仿宋"/>
          <w:sz w:val="32"/>
          <w:szCs w:val="32"/>
          <w:lang w:eastAsia="zh-CN"/>
        </w:rPr>
        <w:t>总</w:t>
      </w:r>
      <w:r>
        <w:rPr>
          <w:rFonts w:hint="eastAsia" w:ascii="仿宋" w:hAnsi="仿宋" w:eastAsia="仿宋" w:cs="仿宋"/>
          <w:sz w:val="32"/>
          <w:szCs w:val="32"/>
        </w:rPr>
        <w:t>基数</w:t>
      </w:r>
      <w:r>
        <w:rPr>
          <w:rFonts w:hint="eastAsia" w:ascii="仿宋" w:hAnsi="仿宋" w:eastAsia="仿宋" w:cs="仿宋"/>
          <w:sz w:val="32"/>
          <w:szCs w:val="32"/>
          <w:lang w:eastAsia="zh-CN"/>
        </w:rPr>
        <w:t>也随之减少，</w:t>
      </w:r>
      <w:r>
        <w:rPr>
          <w:rFonts w:hint="eastAsia" w:ascii="仿宋" w:hAnsi="仿宋" w:eastAsia="仿宋" w:cs="仿宋"/>
          <w:sz w:val="32"/>
          <w:szCs w:val="32"/>
        </w:rPr>
        <w:t>财政拨款也随之</w:t>
      </w:r>
      <w:r>
        <w:rPr>
          <w:rFonts w:hint="eastAsia" w:ascii="仿宋" w:hAnsi="仿宋" w:eastAsia="仿宋" w:cs="仿宋"/>
          <w:sz w:val="32"/>
          <w:szCs w:val="32"/>
          <w:lang w:eastAsia="zh-CN"/>
        </w:rPr>
        <w:t>减少。</w:t>
      </w:r>
    </w:p>
    <w:p w14:paraId="4D7847E3">
      <w:pPr>
        <w:pStyle w:val="2"/>
        <w:rPr>
          <w:rFonts w:hint="eastAsia" w:ascii="仿宋" w:hAnsi="仿宋" w:eastAsia="仿宋" w:cs="仿宋"/>
          <w:sz w:val="32"/>
          <w:szCs w:val="32"/>
          <w:lang w:eastAsia="zh-CN"/>
        </w:rPr>
      </w:pPr>
    </w:p>
    <w:p w14:paraId="64126439">
      <w:pPr>
        <w:pStyle w:val="2"/>
        <w:rPr>
          <w:rFonts w:hint="eastAsia" w:ascii="仿宋" w:hAnsi="仿宋" w:eastAsia="仿宋" w:cs="仿宋"/>
          <w:sz w:val="32"/>
          <w:szCs w:val="32"/>
          <w:lang w:eastAsia="zh-CN"/>
        </w:rPr>
      </w:pPr>
    </w:p>
    <w:p w14:paraId="05DA242B">
      <w:pPr>
        <w:pStyle w:val="2"/>
        <w:rPr>
          <w:rFonts w:hint="eastAsia" w:ascii="仿宋" w:hAnsi="仿宋" w:eastAsia="仿宋" w:cs="仿宋"/>
          <w:sz w:val="32"/>
          <w:szCs w:val="32"/>
          <w:lang w:eastAsia="zh-CN"/>
        </w:rPr>
      </w:pPr>
    </w:p>
    <w:p w14:paraId="1F6CB4FA">
      <w:pPr>
        <w:pStyle w:val="2"/>
        <w:rPr>
          <w:rFonts w:hint="eastAsia" w:ascii="仿宋" w:hAnsi="仿宋" w:eastAsia="仿宋" w:cs="仿宋"/>
          <w:sz w:val="32"/>
          <w:szCs w:val="32"/>
          <w:lang w:eastAsia="zh-CN"/>
        </w:rPr>
      </w:pPr>
    </w:p>
    <w:p w14:paraId="53B376F6">
      <w:pPr>
        <w:pStyle w:val="2"/>
        <w:rPr>
          <w:rFonts w:hint="eastAsia" w:ascii="仿宋" w:hAnsi="仿宋" w:eastAsia="仿宋" w:cs="仿宋"/>
          <w:sz w:val="32"/>
          <w:szCs w:val="32"/>
          <w:lang w:eastAsia="zh-CN"/>
        </w:rPr>
      </w:pPr>
    </w:p>
    <w:p w14:paraId="55B09F6A">
      <w:pPr>
        <w:pStyle w:val="2"/>
        <w:rPr>
          <w:rFonts w:hint="eastAsia" w:ascii="Times New Roman" w:hAnsi="Times New Roman" w:eastAsia="仿宋_GB2312" w:cs="仿宋_GB2312"/>
          <w:color w:val="auto"/>
          <w:kern w:val="2"/>
          <w:sz w:val="32"/>
          <w:szCs w:val="32"/>
          <w:highlight w:val="none"/>
          <w:lang w:val="en-US" w:eastAsia="zh-CN" w:bidi="ar-SA"/>
        </w:rPr>
      </w:pPr>
      <w:r>
        <w:object>
          <v:shape id="_x0000_i1025" o:spt="75" type="#_x0000_t75" style="height:319.55pt;width:486.65pt;" o:ole="t" filled="f" o:preferrelative="t" stroked="f" coordsize="21600,21600">
            <v:path/>
            <v:fill on="f" focussize="0,0"/>
            <v:stroke on="f"/>
            <v:imagedata r:id="rId19" o:title=""/>
            <o:lock v:ext="edit" aspectratio="t"/>
            <w10:wrap type="none"/>
            <w10:anchorlock/>
          </v:shape>
          <o:OLEObject Type="Embed" ProgID="Excel.Chart.8" ShapeID="_x0000_i1025" DrawAspect="Content" ObjectID="_1468075728" r:id="rId18">
            <o:LockedField>false</o:LockedField>
          </o:OLEObject>
        </w:object>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64714F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AC9AF03">
      <w:pPr>
        <w:spacing w:line="600" w:lineRule="exact"/>
        <w:ind w:firstLine="640" w:firstLineChars="200"/>
        <w:outlineLvl w:val="1"/>
        <w:rPr>
          <w:rStyle w:val="29"/>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14:paraId="56A2E0D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3857A3C0">
      <w:pPr>
        <w:spacing w:line="600" w:lineRule="exact"/>
        <w:ind w:firstLine="640"/>
        <w:rPr>
          <w:rFonts w:hint="eastAsia" w:ascii="仿宋" w:hAnsi="仿宋" w:eastAsia="仿宋" w:cs="仿宋"/>
          <w:sz w:val="32"/>
          <w:szCs w:val="32"/>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262.1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90.85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%。与2023年度相比，一般公共预算财政拨款支出减少76.98万元，下降22.70%。主要变动原因是</w:t>
      </w:r>
      <w:r>
        <w:rPr>
          <w:rFonts w:hint="eastAsia" w:eastAsia="仿宋_GB2312" w:cs="仿宋_GB2312"/>
          <w:color w:val="auto"/>
          <w:sz w:val="32"/>
          <w:szCs w:val="32"/>
          <w:highlight w:val="none"/>
          <w:lang w:eastAsia="zh-CN"/>
        </w:rPr>
        <w:t>人员减少，</w:t>
      </w:r>
      <w:r>
        <w:rPr>
          <w:rFonts w:hint="eastAsia" w:ascii="仿宋" w:hAnsi="仿宋" w:eastAsia="仿宋" w:cs="仿宋"/>
          <w:sz w:val="32"/>
          <w:szCs w:val="32"/>
        </w:rPr>
        <w:t>机关事业单位养老保险缴费基数与事业单位医疗费用</w:t>
      </w:r>
      <w:r>
        <w:rPr>
          <w:rFonts w:hint="eastAsia" w:ascii="仿宋" w:hAnsi="仿宋" w:eastAsia="仿宋" w:cs="仿宋"/>
          <w:sz w:val="32"/>
          <w:szCs w:val="32"/>
          <w:lang w:eastAsia="zh-CN"/>
        </w:rPr>
        <w:t>总</w:t>
      </w:r>
      <w:r>
        <w:rPr>
          <w:rFonts w:hint="eastAsia" w:ascii="仿宋" w:hAnsi="仿宋" w:eastAsia="仿宋" w:cs="仿宋"/>
          <w:sz w:val="32"/>
          <w:szCs w:val="32"/>
        </w:rPr>
        <w:t>基数</w:t>
      </w:r>
      <w:r>
        <w:rPr>
          <w:rFonts w:hint="eastAsia" w:ascii="仿宋" w:hAnsi="仿宋" w:eastAsia="仿宋" w:cs="仿宋"/>
          <w:sz w:val="32"/>
          <w:szCs w:val="32"/>
          <w:lang w:eastAsia="zh-CN"/>
        </w:rPr>
        <w:t>也随之减少，</w:t>
      </w:r>
      <w:r>
        <w:rPr>
          <w:rFonts w:hint="eastAsia" w:ascii="仿宋_GB2312" w:hAnsi="仿宋_GB2312" w:eastAsia="仿宋_GB2312" w:cs="仿宋_GB2312"/>
          <w:color w:val="auto"/>
          <w:kern w:val="2"/>
          <w:sz w:val="32"/>
          <w:szCs w:val="32"/>
          <w:highlight w:val="none"/>
          <w:lang w:val="en-US" w:eastAsia="zh-CN" w:bidi="ar-SA"/>
        </w:rPr>
        <w:t>一般公共预算财政拨款也减少</w:t>
      </w:r>
      <w:r>
        <w:rPr>
          <w:rFonts w:hint="eastAsia" w:ascii="仿宋" w:hAnsi="仿宋" w:eastAsia="仿宋" w:cs="仿宋"/>
          <w:sz w:val="32"/>
          <w:szCs w:val="32"/>
          <w:lang w:eastAsia="zh-CN"/>
        </w:rPr>
        <w:t>。</w:t>
      </w:r>
    </w:p>
    <w:p w14:paraId="1F7398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2D0E2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8505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rPr>
        <w:pict>
          <v:shape id="_x0000_s1029" o:spid="_x0000_s1029" o:spt="75" type="#_x0000_t75" style="position:absolute;left:0pt;margin-left:-3.15pt;margin-top:19pt;height:280.3pt;width:426.85pt;z-index:251662336;mso-width-relative:page;mso-height-relative:page;" o:ole="t" filled="f" o:preferrelative="t" stroked="f" coordsize="21600,21600">
            <v:path/>
            <v:fill on="f" focussize="0,0"/>
            <v:stroke on="f"/>
            <v:imagedata r:id="rId21" o:title=""/>
            <o:lock v:ext="edit" aspectratio="t"/>
          </v:shape>
          <o:OLEObject Type="Embed" ProgID="Excel.Chart.8" ShapeID="_x0000_s1029" DrawAspect="Content" ObjectID="_1468075729" r:id="rId20">
            <o:LockedField>false</o:LockedField>
          </o:OLEObject>
        </w:pict>
      </w:r>
    </w:p>
    <w:p w14:paraId="016E54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EC2A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E103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DB0C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A0B7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2B86E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BF24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A39A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C219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3D1427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45EFE7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66BE02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4E71688E">
      <w:pPr>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262.1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sz w:val="32"/>
          <w:szCs w:val="32"/>
        </w:rPr>
        <w:t>主要用于以下方面</w:t>
      </w:r>
      <w:r>
        <w:rPr>
          <w:rFonts w:ascii="仿宋" w:hAnsi="仿宋" w:eastAsia="仿宋"/>
          <w:sz w:val="32"/>
          <w:szCs w:val="32"/>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38.61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14.73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209.59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79.97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13.9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6E012DC">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rPr>
        <w:object>
          <v:shape id="_x0000_i1026" o:spt="75" type="#_x0000_t75" style="height:297.4pt;width:452.9pt;" o:ole="t" filled="f" o:preferrelative="t" stroked="f" coordsize="21600,21600">
            <v:path/>
            <v:fill on="f" focussize="0,0"/>
            <v:stroke on="f"/>
            <v:imagedata r:id="rId23" o:title=""/>
            <o:lock v:ext="edit" aspectratio="t"/>
            <w10:wrap type="none"/>
            <w10:anchorlock/>
          </v:shape>
          <o:OLEObject Type="Embed" ProgID="Excel.Chart.8" ShapeID="_x0000_i1026" DrawAspect="Content" ObjectID="_1468075730" r:id="rId22">
            <o:LockedField>false</o:LockedField>
          </o:OLEObject>
        </w:object>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65DDAB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6696B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440627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8460"/>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262.1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100A7801">
      <w:pPr>
        <w:spacing w:line="560" w:lineRule="exact"/>
        <w:ind w:firstLine="640" w:firstLineChars="200"/>
        <w:rPr>
          <w:rStyle w:val="17"/>
          <w:rFonts w:ascii="Times New Roman" w:hAnsi="Times New Roman" w:eastAsia="仿宋_GB2312"/>
          <w:b w:val="0"/>
          <w:bCs/>
          <w:sz w:val="32"/>
          <w:szCs w:val="32"/>
        </w:rPr>
      </w:pPr>
      <w:r>
        <w:rPr>
          <w:rStyle w:val="17"/>
          <w:rFonts w:ascii="Times New Roman" w:hAnsi="Times New Roman" w:eastAsia="仿宋_GB2312"/>
          <w:b w:val="0"/>
          <w:bCs/>
          <w:sz w:val="32"/>
          <w:szCs w:val="32"/>
        </w:rPr>
        <w:t>1</w:t>
      </w:r>
      <w:r>
        <w:rPr>
          <w:rStyle w:val="17"/>
          <w:rFonts w:hint="eastAsia" w:eastAsia="仿宋_GB2312"/>
          <w:b w:val="0"/>
          <w:bCs/>
          <w:sz w:val="32"/>
          <w:szCs w:val="32"/>
        </w:rPr>
        <w:t>.</w:t>
      </w:r>
      <w:r>
        <w:rPr>
          <w:rStyle w:val="17"/>
          <w:rFonts w:ascii="Times New Roman" w:hAnsi="Times New Roman" w:eastAsia="仿宋_GB2312"/>
          <w:b w:val="0"/>
          <w:bCs/>
          <w:sz w:val="32"/>
          <w:szCs w:val="32"/>
        </w:rPr>
        <w:t>社会保障和就业支出（类）行政事业单位养老支出（款）机关事业单位基本养老保险缴费支出（项）:支出决算为</w:t>
      </w:r>
      <w:r>
        <w:rPr>
          <w:rStyle w:val="17"/>
          <w:rFonts w:hint="eastAsia" w:eastAsia="仿宋_GB2312"/>
          <w:b w:val="0"/>
          <w:bCs/>
          <w:sz w:val="32"/>
          <w:szCs w:val="32"/>
          <w:lang w:val="en-US" w:eastAsia="zh-CN"/>
        </w:rPr>
        <w:t>16.7</w:t>
      </w:r>
      <w:r>
        <w:rPr>
          <w:rStyle w:val="17"/>
          <w:rFonts w:ascii="Times New Roman" w:hAnsi="Times New Roman" w:eastAsia="仿宋_GB2312"/>
          <w:b w:val="0"/>
          <w:bCs/>
          <w:sz w:val="32"/>
          <w:szCs w:val="32"/>
        </w:rPr>
        <w:t>万元，完成预算100%，决算数等于预算数。</w:t>
      </w:r>
    </w:p>
    <w:p w14:paraId="39F45B1E">
      <w:pPr>
        <w:spacing w:line="560" w:lineRule="exact"/>
        <w:ind w:firstLine="640" w:firstLineChars="200"/>
        <w:rPr>
          <w:rStyle w:val="17"/>
          <w:rFonts w:ascii="Times New Roman" w:hAnsi="Times New Roman" w:eastAsia="仿宋_GB2312"/>
          <w:b w:val="0"/>
          <w:bCs/>
          <w:sz w:val="32"/>
          <w:szCs w:val="32"/>
        </w:rPr>
      </w:pPr>
      <w:r>
        <w:rPr>
          <w:rFonts w:ascii="Times New Roman" w:hAnsi="Times New Roman" w:eastAsia="仿宋_GB2312"/>
          <w:sz w:val="32"/>
          <w:szCs w:val="32"/>
        </w:rPr>
        <w:t>2</w:t>
      </w:r>
      <w:r>
        <w:rPr>
          <w:rFonts w:hint="eastAsia" w:eastAsia="仿宋_GB2312"/>
          <w:sz w:val="32"/>
          <w:szCs w:val="32"/>
        </w:rPr>
        <w:t>.</w:t>
      </w:r>
      <w:r>
        <w:rPr>
          <w:rFonts w:ascii="Times New Roman" w:hAnsi="Times New Roman" w:eastAsia="仿宋_GB2312"/>
          <w:sz w:val="32"/>
          <w:szCs w:val="32"/>
        </w:rPr>
        <w:t>社会保障和就业支出（类）行政事业单位养老支出（款）事业单位离退休（项）：</w:t>
      </w:r>
      <w:r>
        <w:rPr>
          <w:rStyle w:val="17"/>
          <w:rFonts w:ascii="Times New Roman" w:hAnsi="Times New Roman" w:eastAsia="仿宋_GB2312"/>
          <w:b w:val="0"/>
          <w:bCs/>
          <w:sz w:val="32"/>
          <w:szCs w:val="32"/>
        </w:rPr>
        <w:t>支出决算为</w:t>
      </w:r>
      <w:r>
        <w:rPr>
          <w:rStyle w:val="17"/>
          <w:rFonts w:hint="eastAsia" w:eastAsia="仿宋_GB2312"/>
          <w:b w:val="0"/>
          <w:bCs/>
          <w:sz w:val="32"/>
          <w:szCs w:val="32"/>
          <w:lang w:val="en-US" w:eastAsia="zh-CN"/>
        </w:rPr>
        <w:t>7.4</w:t>
      </w:r>
      <w:r>
        <w:rPr>
          <w:rStyle w:val="17"/>
          <w:rFonts w:ascii="Times New Roman" w:hAnsi="Times New Roman" w:eastAsia="仿宋_GB2312"/>
          <w:b w:val="0"/>
          <w:bCs/>
          <w:sz w:val="32"/>
          <w:szCs w:val="32"/>
        </w:rPr>
        <w:t>元，完成预算100%，决算数等于预算数。</w:t>
      </w:r>
    </w:p>
    <w:p w14:paraId="2E8A6297">
      <w:pPr>
        <w:spacing w:line="560" w:lineRule="exact"/>
        <w:ind w:firstLine="640" w:firstLineChars="200"/>
        <w:rPr>
          <w:rFonts w:ascii="Times New Roman" w:hAnsi="Times New Roman" w:eastAsia="仿宋_GB2312"/>
          <w:sz w:val="32"/>
          <w:szCs w:val="32"/>
        </w:rPr>
      </w:pPr>
      <w:r>
        <w:rPr>
          <w:rStyle w:val="17"/>
          <w:rFonts w:hint="eastAsia" w:eastAsia="仿宋_GB2312"/>
          <w:b w:val="0"/>
          <w:bCs/>
          <w:sz w:val="32"/>
          <w:szCs w:val="32"/>
          <w:lang w:val="en-US" w:eastAsia="zh-CN"/>
        </w:rPr>
        <w:t>3</w:t>
      </w:r>
      <w:r>
        <w:rPr>
          <w:rStyle w:val="17"/>
          <w:rFonts w:hint="eastAsia" w:eastAsia="仿宋_GB2312"/>
          <w:b w:val="0"/>
          <w:bCs/>
          <w:sz w:val="32"/>
          <w:szCs w:val="32"/>
        </w:rPr>
        <w:t>.</w:t>
      </w:r>
      <w:r>
        <w:rPr>
          <w:rStyle w:val="17"/>
          <w:rFonts w:ascii="Times New Roman" w:hAnsi="Times New Roman" w:eastAsia="仿宋_GB2312"/>
          <w:b w:val="0"/>
          <w:bCs/>
          <w:sz w:val="32"/>
          <w:szCs w:val="32"/>
        </w:rPr>
        <w:t>社会保障和就业支出（类）行政事业单位养老支出（款）机关事业单位</w:t>
      </w:r>
      <w:r>
        <w:rPr>
          <w:rStyle w:val="17"/>
          <w:rFonts w:hint="eastAsia" w:eastAsia="仿宋_GB2312"/>
          <w:b w:val="0"/>
          <w:bCs/>
          <w:sz w:val="32"/>
          <w:szCs w:val="32"/>
          <w:lang w:eastAsia="zh-CN"/>
        </w:rPr>
        <w:t>职业年金</w:t>
      </w:r>
      <w:r>
        <w:rPr>
          <w:rStyle w:val="17"/>
          <w:rFonts w:ascii="Times New Roman" w:hAnsi="Times New Roman" w:eastAsia="仿宋_GB2312"/>
          <w:b w:val="0"/>
          <w:bCs/>
          <w:sz w:val="32"/>
          <w:szCs w:val="32"/>
        </w:rPr>
        <w:t>缴费支出（项）:支出决算为</w:t>
      </w:r>
      <w:r>
        <w:rPr>
          <w:rStyle w:val="17"/>
          <w:rFonts w:hint="eastAsia" w:eastAsia="仿宋_GB2312"/>
          <w:b w:val="0"/>
          <w:bCs/>
          <w:sz w:val="32"/>
          <w:szCs w:val="32"/>
          <w:lang w:val="en-US" w:eastAsia="zh-CN"/>
        </w:rPr>
        <w:t>14.51</w:t>
      </w:r>
      <w:r>
        <w:rPr>
          <w:rStyle w:val="17"/>
          <w:rFonts w:ascii="Times New Roman" w:hAnsi="Times New Roman" w:eastAsia="仿宋_GB2312"/>
          <w:b w:val="0"/>
          <w:bCs/>
          <w:sz w:val="32"/>
          <w:szCs w:val="32"/>
        </w:rPr>
        <w:t>万元，完成预算100%，决算数等于预算数。</w:t>
      </w:r>
    </w:p>
    <w:p w14:paraId="5B9A8DCD">
      <w:pPr>
        <w:spacing w:line="560" w:lineRule="exact"/>
        <w:ind w:firstLine="640" w:firstLineChars="200"/>
        <w:rPr>
          <w:rStyle w:val="17"/>
          <w:rFonts w:ascii="Times New Roman" w:hAnsi="Times New Roman" w:eastAsia="仿宋_GB2312"/>
          <w:b w:val="0"/>
          <w:bCs/>
          <w:sz w:val="32"/>
          <w:szCs w:val="32"/>
        </w:rPr>
      </w:pPr>
      <w:r>
        <w:rPr>
          <w:rStyle w:val="17"/>
          <w:rFonts w:hint="eastAsia" w:eastAsia="仿宋_GB2312"/>
          <w:b w:val="0"/>
          <w:bCs/>
          <w:sz w:val="32"/>
          <w:szCs w:val="32"/>
          <w:lang w:val="en-US" w:eastAsia="zh-CN"/>
        </w:rPr>
        <w:t>4</w:t>
      </w:r>
      <w:r>
        <w:rPr>
          <w:rStyle w:val="17"/>
          <w:rFonts w:hint="eastAsia" w:eastAsia="仿宋_GB2312"/>
          <w:b w:val="0"/>
          <w:bCs/>
          <w:sz w:val="32"/>
          <w:szCs w:val="32"/>
        </w:rPr>
        <w:t>.</w:t>
      </w:r>
      <w:r>
        <w:rPr>
          <w:rStyle w:val="17"/>
          <w:rFonts w:ascii="Times New Roman" w:hAnsi="Times New Roman" w:eastAsia="仿宋_GB2312"/>
          <w:b w:val="0"/>
          <w:bCs/>
          <w:sz w:val="32"/>
          <w:szCs w:val="32"/>
        </w:rPr>
        <w:t>卫生健康支出（类）基层医疗卫生机构（款）乡镇卫生院（项）:支出决算为</w:t>
      </w:r>
      <w:r>
        <w:rPr>
          <w:rStyle w:val="17"/>
          <w:rFonts w:hint="eastAsia" w:eastAsia="仿宋_GB2312"/>
          <w:b w:val="0"/>
          <w:bCs/>
          <w:sz w:val="32"/>
          <w:szCs w:val="32"/>
          <w:lang w:val="en-US" w:eastAsia="zh-CN"/>
        </w:rPr>
        <w:t>113.65</w:t>
      </w:r>
      <w:r>
        <w:rPr>
          <w:rStyle w:val="17"/>
          <w:rFonts w:ascii="Times New Roman" w:hAnsi="Times New Roman" w:eastAsia="仿宋_GB2312"/>
          <w:b w:val="0"/>
          <w:bCs/>
          <w:sz w:val="32"/>
          <w:szCs w:val="32"/>
        </w:rPr>
        <w:t>万元，完成预算100%，决算数等于预算数。</w:t>
      </w:r>
    </w:p>
    <w:p w14:paraId="3F86EA98">
      <w:pPr>
        <w:spacing w:line="560" w:lineRule="exact"/>
        <w:ind w:firstLine="640" w:firstLineChars="200"/>
        <w:rPr>
          <w:rStyle w:val="17"/>
          <w:rFonts w:ascii="Times New Roman" w:hAnsi="Times New Roman" w:eastAsia="仿宋_GB2312"/>
          <w:b w:val="0"/>
          <w:bCs/>
          <w:color w:val="0000FF"/>
          <w:sz w:val="32"/>
          <w:szCs w:val="32"/>
        </w:rPr>
      </w:pPr>
      <w:r>
        <w:rPr>
          <w:rStyle w:val="17"/>
          <w:rFonts w:hint="eastAsia" w:eastAsia="仿宋_GB2312"/>
          <w:b w:val="0"/>
          <w:bCs/>
          <w:sz w:val="32"/>
          <w:szCs w:val="32"/>
          <w:lang w:val="en-US" w:eastAsia="zh-CN"/>
        </w:rPr>
        <w:t>5</w:t>
      </w:r>
      <w:r>
        <w:rPr>
          <w:rStyle w:val="17"/>
          <w:rFonts w:hint="eastAsia" w:eastAsia="仿宋_GB2312"/>
          <w:b w:val="0"/>
          <w:bCs/>
          <w:sz w:val="32"/>
          <w:szCs w:val="32"/>
        </w:rPr>
        <w:t>.</w:t>
      </w:r>
      <w:r>
        <w:rPr>
          <w:rStyle w:val="17"/>
          <w:rFonts w:ascii="Times New Roman" w:hAnsi="Times New Roman" w:eastAsia="仿宋_GB2312"/>
          <w:b w:val="0"/>
          <w:bCs/>
          <w:sz w:val="32"/>
          <w:szCs w:val="32"/>
        </w:rPr>
        <w:t>卫生健康支出（类）基层医疗卫生机构（款）其他基层医疗卫生机构支出（项）:支出决算为</w:t>
      </w:r>
      <w:r>
        <w:rPr>
          <w:rStyle w:val="17"/>
          <w:rFonts w:hint="eastAsia" w:ascii="Times New Roman" w:hAnsi="Times New Roman" w:eastAsia="仿宋_GB2312"/>
          <w:b w:val="0"/>
          <w:bCs/>
          <w:sz w:val="32"/>
          <w:szCs w:val="32"/>
          <w:lang w:val="en-US" w:eastAsia="zh-CN"/>
        </w:rPr>
        <w:t>15.74</w:t>
      </w:r>
      <w:r>
        <w:rPr>
          <w:rStyle w:val="17"/>
          <w:rFonts w:ascii="Times New Roman" w:hAnsi="Times New Roman" w:eastAsia="仿宋_GB2312"/>
          <w:b w:val="0"/>
          <w:bCs/>
          <w:sz w:val="32"/>
          <w:szCs w:val="32"/>
        </w:rPr>
        <w:t>万元，完成预算100%，决算数等于预算数</w:t>
      </w:r>
      <w:r>
        <w:rPr>
          <w:rStyle w:val="17"/>
          <w:rFonts w:ascii="Times New Roman" w:hAnsi="Times New Roman" w:eastAsia="仿宋_GB2312"/>
          <w:b w:val="0"/>
          <w:bCs/>
          <w:color w:val="0000FF"/>
          <w:sz w:val="32"/>
          <w:szCs w:val="32"/>
        </w:rPr>
        <w:t>。</w:t>
      </w:r>
    </w:p>
    <w:p w14:paraId="3436D5CB">
      <w:pPr>
        <w:spacing w:line="560" w:lineRule="exact"/>
        <w:ind w:firstLine="640" w:firstLineChars="200"/>
        <w:rPr>
          <w:rStyle w:val="17"/>
          <w:rFonts w:ascii="Times New Roman" w:hAnsi="Times New Roman" w:eastAsia="仿宋_GB2312"/>
          <w:b w:val="0"/>
          <w:bCs/>
          <w:sz w:val="32"/>
          <w:szCs w:val="32"/>
        </w:rPr>
      </w:pPr>
      <w:r>
        <w:rPr>
          <w:rStyle w:val="17"/>
          <w:rFonts w:hint="eastAsia" w:eastAsia="仿宋_GB2312"/>
          <w:b w:val="0"/>
          <w:bCs/>
          <w:sz w:val="32"/>
          <w:szCs w:val="32"/>
          <w:lang w:val="en-US" w:eastAsia="zh-CN"/>
        </w:rPr>
        <w:t>6</w:t>
      </w:r>
      <w:r>
        <w:rPr>
          <w:rStyle w:val="17"/>
          <w:rFonts w:hint="eastAsia" w:eastAsia="仿宋_GB2312"/>
          <w:b w:val="0"/>
          <w:bCs/>
          <w:sz w:val="32"/>
          <w:szCs w:val="32"/>
        </w:rPr>
        <w:t>.</w:t>
      </w:r>
      <w:r>
        <w:rPr>
          <w:rStyle w:val="17"/>
          <w:rFonts w:ascii="Times New Roman" w:hAnsi="Times New Roman" w:eastAsia="仿宋_GB2312"/>
          <w:b w:val="0"/>
          <w:bCs/>
          <w:sz w:val="32"/>
          <w:szCs w:val="32"/>
        </w:rPr>
        <w:t>卫生健康支出（类）公共卫生（款）基本公共卫生服务（项）:支出决算为</w:t>
      </w:r>
      <w:r>
        <w:rPr>
          <w:rStyle w:val="17"/>
          <w:rFonts w:hint="eastAsia" w:eastAsia="仿宋_GB2312"/>
          <w:b w:val="0"/>
          <w:bCs/>
          <w:sz w:val="32"/>
          <w:szCs w:val="32"/>
          <w:lang w:val="en-US" w:eastAsia="zh-CN"/>
        </w:rPr>
        <w:t>62.2</w:t>
      </w:r>
      <w:r>
        <w:rPr>
          <w:rStyle w:val="17"/>
          <w:rFonts w:ascii="Times New Roman" w:hAnsi="Times New Roman" w:eastAsia="仿宋_GB2312"/>
          <w:b w:val="0"/>
          <w:bCs/>
          <w:sz w:val="32"/>
          <w:szCs w:val="32"/>
        </w:rPr>
        <w:t>万元，完成预算100%，决算数等于预算数。</w:t>
      </w:r>
    </w:p>
    <w:p w14:paraId="69E93952">
      <w:pPr>
        <w:spacing w:line="560" w:lineRule="exact"/>
        <w:ind w:firstLine="640" w:firstLineChars="200"/>
        <w:rPr>
          <w:rStyle w:val="17"/>
          <w:rFonts w:ascii="Times New Roman" w:hAnsi="Times New Roman" w:eastAsia="仿宋_GB2312"/>
          <w:b w:val="0"/>
          <w:bCs/>
          <w:sz w:val="32"/>
          <w:szCs w:val="32"/>
        </w:rPr>
      </w:pPr>
      <w:r>
        <w:rPr>
          <w:rStyle w:val="17"/>
          <w:rFonts w:hint="eastAsia" w:eastAsia="仿宋_GB2312"/>
          <w:b w:val="0"/>
          <w:bCs/>
          <w:sz w:val="32"/>
          <w:szCs w:val="32"/>
          <w:lang w:val="en-US" w:eastAsia="zh-CN"/>
        </w:rPr>
        <w:t>7</w:t>
      </w:r>
      <w:r>
        <w:rPr>
          <w:rStyle w:val="17"/>
          <w:rFonts w:hint="eastAsia" w:eastAsia="仿宋_GB2312"/>
          <w:b w:val="0"/>
          <w:bCs/>
          <w:sz w:val="32"/>
          <w:szCs w:val="32"/>
        </w:rPr>
        <w:t>.</w:t>
      </w:r>
      <w:r>
        <w:rPr>
          <w:rStyle w:val="17"/>
          <w:rFonts w:ascii="Times New Roman" w:hAnsi="Times New Roman" w:eastAsia="仿宋_GB2312"/>
          <w:b w:val="0"/>
          <w:bCs/>
          <w:sz w:val="32"/>
          <w:szCs w:val="32"/>
        </w:rPr>
        <w:t>卫生健康支出（类）公共卫生（款）重大公共卫生服务（项）:支出决算为</w:t>
      </w:r>
      <w:r>
        <w:rPr>
          <w:rStyle w:val="17"/>
          <w:rFonts w:hint="eastAsia" w:eastAsia="仿宋_GB2312"/>
          <w:b w:val="0"/>
          <w:bCs/>
          <w:sz w:val="32"/>
          <w:szCs w:val="32"/>
          <w:lang w:val="en-US" w:eastAsia="zh-CN"/>
        </w:rPr>
        <w:t>3.25</w:t>
      </w:r>
      <w:r>
        <w:rPr>
          <w:rStyle w:val="17"/>
          <w:rFonts w:ascii="Times New Roman" w:hAnsi="Times New Roman" w:eastAsia="仿宋_GB2312"/>
          <w:b w:val="0"/>
          <w:bCs/>
          <w:sz w:val="32"/>
          <w:szCs w:val="32"/>
        </w:rPr>
        <w:t>万元，完成预算100%，决算数等于预算数。</w:t>
      </w:r>
    </w:p>
    <w:p w14:paraId="2D22A00A">
      <w:pPr>
        <w:spacing w:line="560" w:lineRule="exact"/>
        <w:ind w:firstLine="640" w:firstLineChars="200"/>
        <w:rPr>
          <w:rStyle w:val="17"/>
          <w:rFonts w:ascii="Times New Roman" w:hAnsi="Times New Roman" w:eastAsia="仿宋_GB2312"/>
          <w:b w:val="0"/>
          <w:bCs/>
          <w:sz w:val="32"/>
          <w:szCs w:val="32"/>
        </w:rPr>
      </w:pPr>
      <w:r>
        <w:rPr>
          <w:rStyle w:val="17"/>
          <w:rFonts w:hint="eastAsia" w:eastAsia="仿宋_GB2312"/>
          <w:b w:val="0"/>
          <w:bCs/>
          <w:sz w:val="32"/>
          <w:szCs w:val="32"/>
          <w:lang w:val="en-US" w:eastAsia="zh-CN"/>
        </w:rPr>
        <w:t>8</w:t>
      </w:r>
      <w:r>
        <w:rPr>
          <w:rStyle w:val="17"/>
          <w:rFonts w:hint="eastAsia" w:eastAsia="仿宋_GB2312"/>
          <w:b w:val="0"/>
          <w:bCs/>
          <w:sz w:val="32"/>
          <w:szCs w:val="32"/>
        </w:rPr>
        <w:t>.</w:t>
      </w:r>
      <w:r>
        <w:rPr>
          <w:rStyle w:val="17"/>
          <w:rFonts w:ascii="Times New Roman" w:hAnsi="Times New Roman" w:eastAsia="仿宋_GB2312"/>
          <w:b w:val="0"/>
          <w:bCs/>
          <w:sz w:val="32"/>
          <w:szCs w:val="32"/>
        </w:rPr>
        <w:t>卫生健康支出（类）公共卫生（款）</w:t>
      </w:r>
      <w:r>
        <w:rPr>
          <w:rStyle w:val="17"/>
          <w:rFonts w:hint="eastAsia" w:eastAsia="仿宋_GB2312"/>
          <w:b w:val="0"/>
          <w:bCs/>
          <w:sz w:val="32"/>
          <w:szCs w:val="32"/>
          <w:lang w:eastAsia="zh-CN"/>
        </w:rPr>
        <w:t>其他</w:t>
      </w:r>
      <w:r>
        <w:rPr>
          <w:rStyle w:val="17"/>
          <w:rFonts w:ascii="Times New Roman" w:hAnsi="Times New Roman" w:eastAsia="仿宋_GB2312"/>
          <w:b w:val="0"/>
          <w:bCs/>
          <w:sz w:val="32"/>
          <w:szCs w:val="32"/>
        </w:rPr>
        <w:t>公共卫生</w:t>
      </w:r>
      <w:r>
        <w:rPr>
          <w:rStyle w:val="17"/>
          <w:rFonts w:hint="eastAsia" w:eastAsia="仿宋_GB2312"/>
          <w:b w:val="0"/>
          <w:bCs/>
          <w:sz w:val="32"/>
          <w:szCs w:val="32"/>
          <w:lang w:eastAsia="zh-CN"/>
        </w:rPr>
        <w:t>支出</w:t>
      </w:r>
      <w:r>
        <w:rPr>
          <w:rStyle w:val="17"/>
          <w:rFonts w:ascii="Times New Roman" w:hAnsi="Times New Roman" w:eastAsia="仿宋_GB2312"/>
          <w:b w:val="0"/>
          <w:bCs/>
          <w:sz w:val="32"/>
          <w:szCs w:val="32"/>
        </w:rPr>
        <w:t>（项）:支出决算为</w:t>
      </w:r>
      <w:r>
        <w:rPr>
          <w:rStyle w:val="17"/>
          <w:rFonts w:hint="eastAsia" w:eastAsia="仿宋_GB2312"/>
          <w:b w:val="0"/>
          <w:bCs/>
          <w:sz w:val="32"/>
          <w:szCs w:val="32"/>
          <w:lang w:val="en-US" w:eastAsia="zh-CN"/>
        </w:rPr>
        <w:t>0.37</w:t>
      </w:r>
      <w:r>
        <w:rPr>
          <w:rStyle w:val="17"/>
          <w:rFonts w:ascii="Times New Roman" w:hAnsi="Times New Roman" w:eastAsia="仿宋_GB2312"/>
          <w:b w:val="0"/>
          <w:bCs/>
          <w:sz w:val="32"/>
          <w:szCs w:val="32"/>
        </w:rPr>
        <w:t>万元，完成预算100%，决算数等于预算数。</w:t>
      </w:r>
    </w:p>
    <w:p w14:paraId="1F202FD1">
      <w:pPr>
        <w:spacing w:line="560" w:lineRule="exact"/>
        <w:ind w:firstLine="640" w:firstLineChars="200"/>
        <w:rPr>
          <w:rStyle w:val="17"/>
          <w:rFonts w:ascii="Times New Roman" w:hAnsi="Times New Roman" w:eastAsia="仿宋_GB2312"/>
          <w:b w:val="0"/>
          <w:bCs/>
          <w:color w:val="0000FF"/>
          <w:sz w:val="32"/>
          <w:szCs w:val="32"/>
        </w:rPr>
      </w:pPr>
      <w:r>
        <w:rPr>
          <w:rStyle w:val="17"/>
          <w:rFonts w:hint="eastAsia" w:eastAsia="仿宋_GB2312"/>
          <w:b w:val="0"/>
          <w:bCs/>
          <w:sz w:val="32"/>
          <w:szCs w:val="32"/>
          <w:lang w:val="en-US" w:eastAsia="zh-CN"/>
        </w:rPr>
        <w:t>9</w:t>
      </w:r>
      <w:r>
        <w:rPr>
          <w:rStyle w:val="17"/>
          <w:rFonts w:hint="eastAsia" w:eastAsia="仿宋_GB2312"/>
          <w:b w:val="0"/>
          <w:bCs/>
          <w:sz w:val="32"/>
          <w:szCs w:val="32"/>
        </w:rPr>
        <w:t>.</w:t>
      </w:r>
      <w:r>
        <w:rPr>
          <w:rStyle w:val="17"/>
          <w:rFonts w:ascii="Times New Roman" w:hAnsi="Times New Roman" w:eastAsia="仿宋_GB2312"/>
          <w:b w:val="0"/>
          <w:bCs/>
          <w:sz w:val="32"/>
          <w:szCs w:val="32"/>
        </w:rPr>
        <w:t>卫生健康支出（类）行政事业单位医疗（款）事业单位医疗（项）:支出决算为</w:t>
      </w:r>
      <w:r>
        <w:rPr>
          <w:rStyle w:val="17"/>
          <w:rFonts w:hint="eastAsia" w:ascii="Times New Roman" w:hAnsi="Times New Roman" w:eastAsia="仿宋_GB2312"/>
          <w:b w:val="0"/>
          <w:bCs/>
          <w:sz w:val="32"/>
          <w:szCs w:val="32"/>
          <w:lang w:val="en-US" w:eastAsia="zh-CN"/>
        </w:rPr>
        <w:t>9.12</w:t>
      </w:r>
      <w:r>
        <w:rPr>
          <w:rStyle w:val="17"/>
          <w:rFonts w:ascii="Times New Roman" w:hAnsi="Times New Roman" w:eastAsia="仿宋_GB2312"/>
          <w:b w:val="0"/>
          <w:bCs/>
          <w:sz w:val="32"/>
          <w:szCs w:val="32"/>
        </w:rPr>
        <w:t>万元，完成预算100%，决算数等于预算数。</w:t>
      </w:r>
    </w:p>
    <w:p w14:paraId="6E370709">
      <w:pPr>
        <w:spacing w:line="560" w:lineRule="exact"/>
        <w:ind w:firstLine="640" w:firstLineChars="200"/>
        <w:rPr>
          <w:rStyle w:val="17"/>
          <w:rFonts w:ascii="Times New Roman" w:hAnsi="Times New Roman" w:eastAsia="仿宋_GB2312"/>
          <w:b w:val="0"/>
          <w:bCs/>
          <w:color w:val="0000FF"/>
          <w:sz w:val="32"/>
          <w:szCs w:val="32"/>
        </w:rPr>
      </w:pPr>
      <w:r>
        <w:rPr>
          <w:rStyle w:val="17"/>
          <w:rFonts w:hint="eastAsia" w:eastAsia="仿宋_GB2312"/>
          <w:b w:val="0"/>
          <w:bCs/>
          <w:sz w:val="32"/>
          <w:szCs w:val="32"/>
          <w:lang w:val="en-US" w:eastAsia="zh-CN"/>
        </w:rPr>
        <w:t>10</w:t>
      </w:r>
      <w:r>
        <w:rPr>
          <w:rStyle w:val="17"/>
          <w:rFonts w:hint="eastAsia" w:eastAsia="仿宋_GB2312"/>
          <w:b w:val="0"/>
          <w:bCs/>
          <w:sz w:val="32"/>
          <w:szCs w:val="32"/>
        </w:rPr>
        <w:t>.</w:t>
      </w:r>
      <w:r>
        <w:rPr>
          <w:rStyle w:val="17"/>
          <w:rFonts w:ascii="Times New Roman" w:hAnsi="Times New Roman" w:eastAsia="仿宋_GB2312"/>
          <w:b w:val="0"/>
          <w:bCs/>
          <w:sz w:val="32"/>
          <w:szCs w:val="32"/>
        </w:rPr>
        <w:t>卫生健康支出（类）行政事业单位医疗（款）其他行政事业单位医疗支出（项）:支出决算为</w:t>
      </w:r>
      <w:r>
        <w:rPr>
          <w:rStyle w:val="17"/>
          <w:rFonts w:hint="eastAsia" w:eastAsia="仿宋_GB2312"/>
          <w:b w:val="0"/>
          <w:bCs/>
          <w:sz w:val="32"/>
          <w:szCs w:val="32"/>
          <w:lang w:val="en-US" w:eastAsia="zh-CN"/>
        </w:rPr>
        <w:t>5.26</w:t>
      </w:r>
      <w:r>
        <w:rPr>
          <w:rStyle w:val="17"/>
          <w:rFonts w:ascii="Times New Roman" w:hAnsi="Times New Roman" w:eastAsia="仿宋_GB2312"/>
          <w:b w:val="0"/>
          <w:bCs/>
          <w:sz w:val="32"/>
          <w:szCs w:val="32"/>
        </w:rPr>
        <w:t>万元，完成预算100%，决算数等于预算数</w:t>
      </w:r>
      <w:r>
        <w:rPr>
          <w:rStyle w:val="17"/>
          <w:rFonts w:ascii="Times New Roman" w:hAnsi="Times New Roman" w:eastAsia="仿宋_GB2312"/>
          <w:b w:val="0"/>
          <w:bCs/>
          <w:color w:val="0000FF"/>
          <w:sz w:val="32"/>
          <w:szCs w:val="32"/>
        </w:rPr>
        <w:t>。</w:t>
      </w:r>
    </w:p>
    <w:p w14:paraId="41C3EE57">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Style w:val="17"/>
          <w:rFonts w:ascii="Times New Roman" w:hAnsi="Times New Roman" w:eastAsia="仿宋_GB2312"/>
          <w:b w:val="0"/>
          <w:bCs/>
          <w:sz w:val="32"/>
          <w:szCs w:val="32"/>
        </w:rPr>
        <w:t>1</w:t>
      </w:r>
      <w:r>
        <w:rPr>
          <w:rStyle w:val="17"/>
          <w:rFonts w:hint="eastAsia" w:ascii="Times New Roman" w:hAnsi="Times New Roman" w:eastAsia="仿宋_GB2312"/>
          <w:b w:val="0"/>
          <w:bCs/>
          <w:sz w:val="32"/>
          <w:szCs w:val="32"/>
          <w:lang w:val="en-US" w:eastAsia="zh-CN"/>
        </w:rPr>
        <w:t>1</w:t>
      </w:r>
      <w:r>
        <w:rPr>
          <w:rStyle w:val="17"/>
          <w:rFonts w:hint="eastAsia" w:eastAsia="仿宋_GB2312"/>
          <w:b w:val="0"/>
          <w:bCs/>
          <w:sz w:val="32"/>
          <w:szCs w:val="32"/>
        </w:rPr>
        <w:t>.</w:t>
      </w:r>
      <w:r>
        <w:rPr>
          <w:rStyle w:val="17"/>
          <w:rFonts w:ascii="Times New Roman" w:hAnsi="Times New Roman" w:eastAsia="仿宋_GB2312"/>
          <w:b w:val="0"/>
          <w:bCs/>
          <w:sz w:val="32"/>
          <w:szCs w:val="32"/>
        </w:rPr>
        <w:t>住房保障支出（类）住房改革支出（款）住房公积金（项）:支出决算为</w:t>
      </w:r>
      <w:r>
        <w:rPr>
          <w:rStyle w:val="17"/>
          <w:rFonts w:hint="eastAsia" w:eastAsia="仿宋_GB2312"/>
          <w:b w:val="0"/>
          <w:bCs/>
          <w:sz w:val="32"/>
          <w:szCs w:val="32"/>
          <w:lang w:val="en-US" w:eastAsia="zh-CN"/>
        </w:rPr>
        <w:t>13.9</w:t>
      </w:r>
      <w:r>
        <w:rPr>
          <w:rStyle w:val="17"/>
          <w:rFonts w:ascii="Times New Roman" w:hAnsi="Times New Roman" w:eastAsia="仿宋_GB2312"/>
          <w:b w:val="0"/>
          <w:bCs/>
          <w:sz w:val="32"/>
          <w:szCs w:val="32"/>
        </w:rPr>
        <w:t>万元，完成预算100%，决算数等于预算数。</w:t>
      </w:r>
    </w:p>
    <w:p w14:paraId="0A774C44">
      <w:pPr>
        <w:tabs>
          <w:tab w:val="right" w:pos="8306"/>
        </w:tabs>
        <w:spacing w:line="600" w:lineRule="exact"/>
        <w:ind w:firstLine="640"/>
        <w:outlineLvl w:val="1"/>
        <w:rPr>
          <w:rStyle w:val="29"/>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14:paraId="1B82D5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180.54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06C4649">
      <w:pPr>
        <w:ind w:firstLine="64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180.02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ascii="Times New Roman" w:hAnsi="Times New Roman" w:eastAsia="仿宋_GB2312"/>
          <w:sz w:val="32"/>
          <w:szCs w:val="32"/>
        </w:rPr>
        <w:t>基本工资、津贴补贴、绩效工资、机关事业单位基本养老保险缴费、职业年金缴费、职工基本医疗保险缴费</w:t>
      </w:r>
      <w:r>
        <w:rPr>
          <w:rFonts w:hint="eastAsia" w:eastAsia="仿宋_GB2312"/>
          <w:sz w:val="32"/>
          <w:szCs w:val="32"/>
        </w:rPr>
        <w:t>、公务员医疗补助缴费、</w:t>
      </w:r>
      <w:r>
        <w:rPr>
          <w:rFonts w:hint="eastAsia" w:eastAsia="仿宋_GB2312"/>
          <w:sz w:val="32"/>
          <w:szCs w:val="32"/>
          <w:lang w:eastAsia="zh-CN"/>
        </w:rPr>
        <w:t>其他社会保障缴费、</w:t>
      </w:r>
      <w:r>
        <w:rPr>
          <w:rFonts w:ascii="Times New Roman" w:hAnsi="Times New Roman" w:eastAsia="仿宋_GB2312"/>
          <w:sz w:val="32"/>
          <w:szCs w:val="32"/>
        </w:rPr>
        <w:t>住房公积金</w:t>
      </w:r>
      <w:r>
        <w:rPr>
          <w:rFonts w:hint="eastAsia" w:eastAsia="仿宋_GB2312"/>
          <w:sz w:val="32"/>
          <w:szCs w:val="32"/>
        </w:rPr>
        <w:t>、</w:t>
      </w:r>
      <w:r>
        <w:rPr>
          <w:rFonts w:ascii="Times New Roman" w:hAnsi="Times New Roman" w:eastAsia="仿宋_GB2312"/>
          <w:sz w:val="32"/>
          <w:szCs w:val="32"/>
        </w:rPr>
        <w:t>其他工资福利支出等。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0.52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sz w:val="32"/>
          <w:szCs w:val="32"/>
        </w:rPr>
        <w:t>维修（护）费、</w:t>
      </w:r>
      <w:r>
        <w:rPr>
          <w:rFonts w:hint="eastAsia" w:ascii="仿宋" w:hAnsi="仿宋" w:eastAsia="仿宋"/>
          <w:sz w:val="32"/>
          <w:szCs w:val="32"/>
          <w:lang w:eastAsia="zh-CN"/>
        </w:rPr>
        <w:t>福利费</w:t>
      </w:r>
      <w:r>
        <w:rPr>
          <w:rFonts w:hint="eastAsia" w:ascii="仿宋" w:hAnsi="仿宋" w:eastAsia="仿宋"/>
          <w:sz w:val="32"/>
          <w:szCs w:val="32"/>
        </w:rPr>
        <w:t>等。</w:t>
      </w:r>
    </w:p>
    <w:p w14:paraId="15450959">
      <w:pPr>
        <w:spacing w:line="600" w:lineRule="exact"/>
        <w:ind w:firstLine="640"/>
        <w:outlineLvl w:val="1"/>
        <w:rPr>
          <w:rStyle w:val="29"/>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14:paraId="2211EB2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4FBE9F1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sz w:val="32"/>
          <w:szCs w:val="32"/>
        </w:rPr>
        <w:t>完成预算100%，决算数等于预算数。</w:t>
      </w:r>
    </w:p>
    <w:p w14:paraId="46F372C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462A0118">
      <w:pPr>
        <w:spacing w:line="600" w:lineRule="exact"/>
        <w:ind w:firstLine="640"/>
        <w:rPr>
          <w:rFonts w:hint="eastAsia" w:ascii="仿宋" w:hAnsi="仿宋" w:eastAsia="仿宋"/>
          <w:sz w:val="32"/>
          <w:szCs w:val="32"/>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w:t>
      </w:r>
      <w:r>
        <w:rPr>
          <w:rFonts w:hint="eastAsia" w:ascii="仿宋" w:hAnsi="仿宋" w:eastAsia="仿宋"/>
          <w:sz w:val="32"/>
          <w:szCs w:val="32"/>
        </w:rPr>
        <w:t>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4971758D">
      <w:pPr>
        <w:pStyle w:val="2"/>
        <w:rPr>
          <w:rFonts w:hint="eastAsia" w:ascii="仿宋" w:hAnsi="仿宋" w:eastAsia="仿宋"/>
          <w:sz w:val="32"/>
          <w:szCs w:val="32"/>
        </w:rPr>
      </w:pPr>
    </w:p>
    <w:p w14:paraId="2381E996">
      <w:pPr>
        <w:pStyle w:val="2"/>
        <w:rPr>
          <w:rFonts w:hint="eastAsia" w:ascii="仿宋" w:hAnsi="仿宋" w:eastAsia="仿宋"/>
          <w:sz w:val="32"/>
          <w:szCs w:val="32"/>
        </w:rPr>
      </w:pPr>
    </w:p>
    <w:p w14:paraId="5483206E">
      <w:pPr>
        <w:pStyle w:val="2"/>
        <w:rPr>
          <w:rFonts w:hint="eastAsia" w:ascii="仿宋" w:hAnsi="仿宋" w:eastAsia="仿宋"/>
          <w:sz w:val="32"/>
          <w:szCs w:val="32"/>
        </w:rPr>
      </w:pPr>
    </w:p>
    <w:p w14:paraId="6D0E7FFF">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eastAsia="仿宋"/>
        </w:rPr>
        <w:object>
          <v:shape id="_x0000_i1027" o:spt="75" type="#_x0000_t75" style="height:274.7pt;width:418.15pt;" o:ole="t" filled="f" o:preferrelative="t" stroked="f" coordsize="21600,21600">
            <v:path/>
            <v:fill on="f" focussize="0,0"/>
            <v:stroke on="f"/>
            <v:imagedata r:id="rId25" o:title=""/>
            <o:lock v:ext="edit" aspectratio="t"/>
            <w10:wrap type="none"/>
            <w10:anchorlock/>
          </v:shape>
          <o:OLEObject Type="Embed" ProgID="Excel.Chart.8" ShapeID="_x0000_i1027" DrawAspect="Content" ObjectID="_1468075731" r:id="rId24">
            <o:LockedField>false</o:LockedField>
          </o:OLEObject>
        </w:object>
      </w: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56CBD7E4">
      <w:pPr>
        <w:spacing w:line="56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ascii="Times New Roman" w:hAnsi="Times New Roman" w:eastAsia="仿宋_GB2312"/>
          <w:sz w:val="32"/>
          <w:szCs w:val="32"/>
        </w:rPr>
        <w:t>全年安排因公出国（境）团组0次，出国（境）0人。因公出国（境）支出决算与202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w:t>
      </w:r>
      <w:r>
        <w:rPr>
          <w:rFonts w:hint="eastAsia" w:ascii="仿宋_GB2312" w:eastAsia="仿宋_GB2312"/>
          <w:sz w:val="32"/>
          <w:szCs w:val="32"/>
        </w:rPr>
        <w:t>度</w:t>
      </w:r>
      <w:r>
        <w:rPr>
          <w:rFonts w:ascii="Times New Roman" w:hAnsi="Times New Roman" w:eastAsia="仿宋_GB2312"/>
          <w:sz w:val="32"/>
          <w:szCs w:val="32"/>
        </w:rPr>
        <w:t>相比无变化。</w:t>
      </w:r>
    </w:p>
    <w:p w14:paraId="3676DE2D">
      <w:pPr>
        <w:spacing w:line="600" w:lineRule="exact"/>
        <w:ind w:firstLine="640"/>
        <w:rPr>
          <w:rFonts w:hint="eastAsia" w:eastAsia="仿宋_GB2312"/>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w:t>
      </w:r>
      <w:r>
        <w:rPr>
          <w:rFonts w:hint="eastAsia" w:ascii="仿宋_GB2312" w:eastAsia="仿宋_GB2312"/>
          <w:sz w:val="32"/>
          <w:szCs w:val="32"/>
        </w:rPr>
        <w:t>度</w:t>
      </w:r>
      <w:r>
        <w:rPr>
          <w:rFonts w:ascii="Times New Roman" w:hAnsi="Times New Roman" w:eastAsia="仿宋_GB2312"/>
          <w:sz w:val="32"/>
          <w:szCs w:val="32"/>
        </w:rPr>
        <w:t>相比无变化</w:t>
      </w:r>
      <w:r>
        <w:rPr>
          <w:rFonts w:hint="eastAsia" w:eastAsia="仿宋_GB2312"/>
          <w:sz w:val="32"/>
          <w:szCs w:val="32"/>
          <w:lang w:eastAsia="zh-CN"/>
        </w:rPr>
        <w:t>。</w:t>
      </w:r>
    </w:p>
    <w:p w14:paraId="34B5DE2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月31日，单位共有公务用车1辆，其中：轿车0辆、越野车0辆、载客汽车0辆、特种专业技术车辆1辆。</w:t>
      </w:r>
    </w:p>
    <w:p w14:paraId="4AD921F8">
      <w:pPr>
        <w:pStyle w:val="2"/>
        <w:ind w:firstLine="964" w:firstLineChars="300"/>
        <w:rPr>
          <w:rFonts w:hint="eastAsia"/>
          <w:lang w:eastAsia="zh-CN"/>
        </w:rPr>
      </w:pPr>
      <w:r>
        <w:rPr>
          <w:rFonts w:hint="eastAsia" w:ascii="仿宋_GB2312" w:eastAsia="仿宋_GB2312"/>
          <w:b/>
          <w:sz w:val="32"/>
          <w:szCs w:val="32"/>
        </w:rPr>
        <w:t>公务用车运行维护费支出</w:t>
      </w:r>
      <w:r>
        <w:rPr>
          <w:rFonts w:hint="eastAsia" w:ascii="仿宋_GB2312" w:eastAsia="仿宋_GB2312"/>
          <w:sz w:val="32"/>
          <w:szCs w:val="32"/>
        </w:rPr>
        <w:t>0万元。主要用于救护车等所需的公务用车燃料费、维修费、过路过桥费、保险费等支出。</w:t>
      </w:r>
    </w:p>
    <w:p w14:paraId="7E0BC218">
      <w:pPr>
        <w:spacing w:line="600" w:lineRule="exact"/>
        <w:ind w:firstLine="640"/>
        <w:rPr>
          <w:rFonts w:ascii="仿宋_GB2312" w:eastAsia="仿宋_GB2312"/>
          <w:sz w:val="32"/>
          <w:szCs w:val="32"/>
        </w:rPr>
      </w:pPr>
      <w:r>
        <w:rPr>
          <w:rFonts w:hint="eastAsia" w:ascii="Times New Roman" w:hAnsi="Times New Roman" w:eastAsia="仿宋_GB2312" w:cs="仿宋_GB2312"/>
          <w:b/>
          <w:bCs/>
          <w:color w:val="auto"/>
          <w:kern w:val="2"/>
          <w:sz w:val="32"/>
          <w:szCs w:val="32"/>
          <w:highlight w:val="none"/>
          <w:lang w:val="en-US" w:eastAsia="zh-CN" w:bidi="ar-SA"/>
        </w:rPr>
        <w:t>3.</w:t>
      </w:r>
      <w:bookmarkStart w:id="34" w:name="_Toc15377218"/>
      <w:bookmarkStart w:id="35" w:name="_Toc15396610"/>
      <w:r>
        <w:rPr>
          <w:rFonts w:hint="eastAsia" w:ascii="仿宋_GB2312" w:eastAsia="仿宋_GB2312"/>
          <w:b/>
          <w:sz w:val="32"/>
          <w:szCs w:val="32"/>
        </w:rPr>
        <w:t>公务接待费支出</w:t>
      </w:r>
      <w:r>
        <w:rPr>
          <w:rFonts w:hint="eastAsia" w:ascii="仿宋_GB2312" w:eastAsia="仿宋_GB2312"/>
          <w:sz w:val="32"/>
          <w:szCs w:val="32"/>
        </w:rPr>
        <w:t>0万元，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公务接待费支出决算比2022年度</w:t>
      </w:r>
      <w:r>
        <w:rPr>
          <w:rFonts w:ascii="Times New Roman" w:hAnsi="Times New Roman" w:eastAsia="仿宋_GB2312"/>
          <w:sz w:val="32"/>
          <w:szCs w:val="32"/>
        </w:rPr>
        <w:t>相比无变化</w:t>
      </w:r>
    </w:p>
    <w:p w14:paraId="5956D8CF">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万元，国内公务接待0批次，0人次（不包括陪同人员），共计支0万元，具体内容包括：无接待具体项目、金额。</w:t>
      </w:r>
    </w:p>
    <w:p w14:paraId="2BDF4385">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外事接待支出0</w:t>
      </w:r>
      <w:r>
        <w:rPr>
          <w:rFonts w:hint="eastAsia" w:ascii="仿宋_GB2312" w:eastAsia="仿宋_GB2312"/>
          <w:sz w:val="32"/>
          <w:szCs w:val="32"/>
        </w:rPr>
        <w:t>万元，主外事接待0批次，0人，共计支出0万元。</w:t>
      </w:r>
    </w:p>
    <w:p w14:paraId="2FEF291A">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14:paraId="6D1377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eastAsia="仿宋_GB2312"/>
          <w:sz w:val="32"/>
          <w:szCs w:val="32"/>
          <w:lang w:eastAsia="zh-CN"/>
        </w:rPr>
        <w:t>。</w:t>
      </w:r>
    </w:p>
    <w:p w14:paraId="153A8692">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6" w:name="_Toc15377219"/>
      <w:bookmarkStart w:id="37"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14:paraId="64135B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5B76B93D">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38" w:name="_Toc15396612"/>
      <w:bookmarkStart w:id="39"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14:paraId="52513A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71A42A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eastAsia="仿宋_GB2312"/>
          <w:color w:val="000000"/>
          <w:sz w:val="32"/>
          <w:szCs w:val="32"/>
        </w:rPr>
        <w:t>盐边县共和中心卫生院无机关运行费。</w:t>
      </w:r>
    </w:p>
    <w:p w14:paraId="6DBA410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1BDEC3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eastAsia="仿宋_GB2312"/>
          <w:color w:val="000000"/>
          <w:sz w:val="32"/>
          <w:szCs w:val="32"/>
        </w:rPr>
        <w:t>盐边县共和中心卫生院无政府采购物品。</w:t>
      </w:r>
    </w:p>
    <w:p w14:paraId="7F0441B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649792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ascii="Times New Roman" w:hAnsi="Times New Roman" w:eastAsia="仿宋_GB2312"/>
          <w:sz w:val="32"/>
          <w:szCs w:val="32"/>
        </w:rPr>
        <w:t>盐边县共和</w:t>
      </w:r>
      <w:r>
        <w:rPr>
          <w:rFonts w:hint="eastAsia" w:ascii="Times New Roman" w:hAnsi="Times New Roman" w:eastAsia="仿宋_GB2312"/>
          <w:sz w:val="32"/>
          <w:szCs w:val="32"/>
        </w:rPr>
        <w:t>乡</w:t>
      </w:r>
      <w:r>
        <w:rPr>
          <w:rFonts w:ascii="Times New Roman" w:hAnsi="Times New Roman" w:eastAsia="仿宋_GB2312"/>
          <w:sz w:val="32"/>
          <w:szCs w:val="32"/>
        </w:rPr>
        <w:t>中心卫生院共有车辆1辆，其中：主要领导干部用车0辆、机要通信用车0辆、应急保障用车1辆、其他用车0辆，单价50万元以上通用设备0台（套），单价100万元以上专用设备0台（套）</w:t>
      </w:r>
      <w:r>
        <w:rPr>
          <w:rFonts w:hint="eastAsia" w:ascii="Times New Roman" w:hAnsi="Times New Roman" w:eastAsia="仿宋_GB2312" w:cs="仿宋_GB2312"/>
          <w:color w:val="auto"/>
          <w:kern w:val="2"/>
          <w:sz w:val="32"/>
          <w:szCs w:val="32"/>
          <w:highlight w:val="none"/>
          <w:lang w:val="en-US" w:eastAsia="zh-CN" w:bidi="ar-SA"/>
        </w:rPr>
        <w:t>。</w:t>
      </w:r>
    </w:p>
    <w:p w14:paraId="173DE0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9EF7EE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4CBC6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sz w:val="32"/>
          <w:szCs w:val="32"/>
        </w:rPr>
        <w:t>根据预算绩效管理要求，本单位在202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年度预算编制阶段，</w:t>
      </w:r>
      <w:r>
        <w:rPr>
          <w:rFonts w:hint="eastAsia" w:ascii="仿宋_GB2312" w:hAnsi="仿宋_GB2312" w:eastAsia="仿宋_GB2312" w:cs="仿宋_GB2312"/>
          <w:sz w:val="32"/>
          <w:szCs w:val="32"/>
        </w:rPr>
        <w:t>组织对</w:t>
      </w:r>
      <w:r>
        <w:rPr>
          <w:rStyle w:val="35"/>
          <w:rFonts w:ascii="仿宋_GB2312" w:hAnsi="仿宋_GB2312" w:eastAsia="仿宋_GB2312"/>
          <w:sz w:val="32"/>
          <w:szCs w:val="32"/>
        </w:rPr>
        <w:t>“</w:t>
      </w:r>
      <w:r>
        <w:rPr>
          <w:rStyle w:val="35"/>
          <w:rFonts w:hint="eastAsia" w:ascii="仿宋_GB2312" w:hAnsi="仿宋_GB2312" w:eastAsia="仿宋_GB2312"/>
          <w:sz w:val="32"/>
          <w:szCs w:val="32"/>
        </w:rPr>
        <w:t>基本公共卫生服务</w:t>
      </w:r>
      <w:r>
        <w:rPr>
          <w:rStyle w:val="35"/>
          <w:rFonts w:ascii="仿宋_GB2312" w:hAnsi="仿宋_GB2312" w:eastAsia="仿宋_GB2312"/>
          <w:sz w:val="32"/>
          <w:szCs w:val="32"/>
        </w:rPr>
        <w:t>”“</w:t>
      </w:r>
      <w:r>
        <w:rPr>
          <w:rStyle w:val="35"/>
          <w:rFonts w:hint="eastAsia" w:ascii="仿宋_GB2312" w:hAnsi="仿宋_GB2312" w:eastAsia="仿宋_GB2312"/>
          <w:sz w:val="32"/>
          <w:szCs w:val="32"/>
        </w:rPr>
        <w:t>基本药物制度</w:t>
      </w:r>
      <w:r>
        <w:rPr>
          <w:rStyle w:val="35"/>
          <w:rFonts w:ascii="仿宋_GB2312" w:hAnsi="仿宋_GB2312" w:eastAsia="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个项目开展了绩效自评，202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年特定目标类部门预算项目绩效目标自评表见附件（第四部分）。</w:t>
      </w:r>
    </w:p>
    <w:p w14:paraId="2CA3E9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78C0AC">
      <w:pPr>
        <w:pStyle w:val="2"/>
        <w:rPr>
          <w:rFonts w:hint="eastAsia" w:ascii="Times New Roman" w:hAnsi="Times New Roman" w:eastAsia="仿宋_GB2312" w:cs="仿宋_GB2312"/>
          <w:color w:val="auto"/>
          <w:kern w:val="2"/>
          <w:sz w:val="32"/>
          <w:szCs w:val="32"/>
          <w:highlight w:val="none"/>
          <w:lang w:val="en-US" w:eastAsia="zh-CN" w:bidi="ar-SA"/>
        </w:rPr>
      </w:pPr>
    </w:p>
    <w:p w14:paraId="11603714">
      <w:pPr>
        <w:pStyle w:val="2"/>
        <w:rPr>
          <w:rFonts w:hint="eastAsia" w:ascii="Times New Roman" w:hAnsi="Times New Roman" w:eastAsia="仿宋_GB2312" w:cs="仿宋_GB2312"/>
          <w:color w:val="auto"/>
          <w:kern w:val="2"/>
          <w:sz w:val="32"/>
          <w:szCs w:val="32"/>
          <w:highlight w:val="none"/>
          <w:lang w:val="en-US" w:eastAsia="zh-CN" w:bidi="ar-SA"/>
        </w:rPr>
      </w:pPr>
    </w:p>
    <w:p w14:paraId="138563A7">
      <w:pPr>
        <w:pStyle w:val="2"/>
        <w:rPr>
          <w:rFonts w:hint="eastAsia" w:ascii="Times New Roman" w:hAnsi="Times New Roman" w:eastAsia="仿宋_GB2312" w:cs="仿宋_GB2312"/>
          <w:color w:val="auto"/>
          <w:kern w:val="2"/>
          <w:sz w:val="32"/>
          <w:szCs w:val="32"/>
          <w:highlight w:val="none"/>
          <w:lang w:val="en-US" w:eastAsia="zh-CN" w:bidi="ar-SA"/>
        </w:rPr>
      </w:pPr>
    </w:p>
    <w:p w14:paraId="7DBD8AD0">
      <w:pPr>
        <w:pStyle w:val="2"/>
        <w:rPr>
          <w:rFonts w:hint="eastAsia" w:ascii="Times New Roman" w:hAnsi="Times New Roman" w:eastAsia="仿宋_GB2312" w:cs="仿宋_GB2312"/>
          <w:color w:val="auto"/>
          <w:kern w:val="2"/>
          <w:sz w:val="32"/>
          <w:szCs w:val="32"/>
          <w:highlight w:val="none"/>
          <w:lang w:val="en-US" w:eastAsia="zh-CN" w:bidi="ar-SA"/>
        </w:rPr>
      </w:pPr>
    </w:p>
    <w:p w14:paraId="517EDFA4">
      <w:pPr>
        <w:pStyle w:val="2"/>
        <w:rPr>
          <w:rFonts w:hint="eastAsia" w:ascii="Times New Roman" w:hAnsi="Times New Roman" w:eastAsia="仿宋_GB2312" w:cs="仿宋_GB2312"/>
          <w:color w:val="auto"/>
          <w:kern w:val="2"/>
          <w:sz w:val="32"/>
          <w:szCs w:val="32"/>
          <w:highlight w:val="none"/>
          <w:lang w:val="en-US" w:eastAsia="zh-CN" w:bidi="ar-SA"/>
        </w:rPr>
      </w:pPr>
    </w:p>
    <w:p w14:paraId="0B193A27">
      <w:pPr>
        <w:pStyle w:val="2"/>
        <w:rPr>
          <w:rFonts w:hint="eastAsia" w:ascii="Times New Roman" w:hAnsi="Times New Roman" w:eastAsia="仿宋_GB2312" w:cs="仿宋_GB2312"/>
          <w:color w:val="auto"/>
          <w:kern w:val="2"/>
          <w:sz w:val="32"/>
          <w:szCs w:val="32"/>
          <w:highlight w:val="none"/>
          <w:lang w:val="en-US" w:eastAsia="zh-CN" w:bidi="ar-SA"/>
        </w:rPr>
      </w:pPr>
    </w:p>
    <w:p w14:paraId="3185D841">
      <w:pPr>
        <w:pStyle w:val="2"/>
        <w:rPr>
          <w:rFonts w:hint="eastAsia" w:ascii="Times New Roman" w:hAnsi="Times New Roman" w:eastAsia="仿宋_GB2312" w:cs="仿宋_GB2312"/>
          <w:color w:val="auto"/>
          <w:kern w:val="2"/>
          <w:sz w:val="32"/>
          <w:szCs w:val="32"/>
          <w:highlight w:val="none"/>
          <w:lang w:val="en-US" w:eastAsia="zh-CN" w:bidi="ar-SA"/>
        </w:rPr>
      </w:pPr>
    </w:p>
    <w:p w14:paraId="33D0BC5F">
      <w:pPr>
        <w:pStyle w:val="2"/>
        <w:rPr>
          <w:rFonts w:hint="eastAsia" w:ascii="Times New Roman" w:hAnsi="Times New Roman" w:eastAsia="仿宋_GB2312" w:cs="仿宋_GB2312"/>
          <w:color w:val="auto"/>
          <w:kern w:val="2"/>
          <w:sz w:val="32"/>
          <w:szCs w:val="32"/>
          <w:highlight w:val="none"/>
          <w:lang w:val="en-US" w:eastAsia="zh-CN" w:bidi="ar-SA"/>
        </w:rPr>
      </w:pPr>
    </w:p>
    <w:p w14:paraId="69AE2BD3">
      <w:pPr>
        <w:pStyle w:val="2"/>
        <w:rPr>
          <w:rFonts w:hint="eastAsia" w:ascii="Times New Roman" w:hAnsi="Times New Roman" w:eastAsia="仿宋_GB2312" w:cs="仿宋_GB2312"/>
          <w:color w:val="auto"/>
          <w:kern w:val="2"/>
          <w:sz w:val="32"/>
          <w:szCs w:val="32"/>
          <w:highlight w:val="none"/>
          <w:lang w:val="en-US" w:eastAsia="zh-CN" w:bidi="ar-SA"/>
        </w:rPr>
      </w:pPr>
    </w:p>
    <w:p w14:paraId="0B72CE24">
      <w:pPr>
        <w:pStyle w:val="2"/>
        <w:rPr>
          <w:rFonts w:hint="eastAsia" w:ascii="Times New Roman" w:hAnsi="Times New Roman" w:eastAsia="仿宋_GB2312" w:cs="仿宋_GB2312"/>
          <w:color w:val="auto"/>
          <w:kern w:val="2"/>
          <w:sz w:val="32"/>
          <w:szCs w:val="32"/>
          <w:highlight w:val="none"/>
          <w:lang w:val="en-US" w:eastAsia="zh-CN" w:bidi="ar-SA"/>
        </w:rPr>
      </w:pPr>
    </w:p>
    <w:p w14:paraId="53FB8364">
      <w:pPr>
        <w:pStyle w:val="2"/>
        <w:rPr>
          <w:rFonts w:hint="eastAsia" w:ascii="Times New Roman" w:hAnsi="Times New Roman" w:eastAsia="仿宋_GB2312" w:cs="仿宋_GB2312"/>
          <w:color w:val="auto"/>
          <w:kern w:val="2"/>
          <w:sz w:val="32"/>
          <w:szCs w:val="32"/>
          <w:highlight w:val="none"/>
          <w:lang w:val="en-US" w:eastAsia="zh-CN" w:bidi="ar-SA"/>
        </w:rPr>
      </w:pPr>
    </w:p>
    <w:p w14:paraId="4EA1B38D">
      <w:pPr>
        <w:pStyle w:val="2"/>
        <w:rPr>
          <w:rFonts w:hint="eastAsia" w:ascii="Times New Roman" w:hAnsi="Times New Roman" w:eastAsia="仿宋_GB2312" w:cs="仿宋_GB2312"/>
          <w:color w:val="auto"/>
          <w:kern w:val="2"/>
          <w:sz w:val="32"/>
          <w:szCs w:val="32"/>
          <w:highlight w:val="none"/>
          <w:lang w:val="en-US" w:eastAsia="zh-CN" w:bidi="ar-SA"/>
        </w:rPr>
      </w:pPr>
    </w:p>
    <w:p w14:paraId="7C7945F7">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3CD8426D">
      <w:pPr>
        <w:spacing w:line="600" w:lineRule="exact"/>
        <w:jc w:val="left"/>
        <w:rPr>
          <w:rFonts w:ascii="Times New Roman" w:hAnsi="Times New Roman"/>
          <w:b/>
          <w:color w:val="auto"/>
          <w:sz w:val="44"/>
          <w:szCs w:val="44"/>
          <w:highlight w:val="none"/>
        </w:rPr>
      </w:pPr>
    </w:p>
    <w:p w14:paraId="0455D512">
      <w:pPr>
        <w:pStyle w:val="26"/>
        <w:spacing w:line="560" w:lineRule="exact"/>
        <w:ind w:firstLine="640" w:firstLineChars="200"/>
        <w:rPr>
          <w:rFonts w:ascii="仿宋_GB2312" w:eastAsia="仿宋_GB2312"/>
          <w:color w:val="auto"/>
          <w:sz w:val="32"/>
          <w:szCs w:val="32"/>
        </w:rPr>
      </w:pPr>
      <w:bookmarkStart w:id="45"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5543AC3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4DD0806B">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14:paraId="561B83E0">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p>
    <w:p w14:paraId="70BD4302">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14:paraId="4FE9B939">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5B6C0A2D">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7.年末结转和结余：指单位按有关规定结转到下年或以后年度继续使用的资金。</w:t>
      </w:r>
    </w:p>
    <w:p w14:paraId="39E824E2">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社会保障和就业支出（类）行政事业单位养老支出（款）机关事业单位基本养老保险缴费支出（项）：指机关事业单位实施养老保险制度由单位缴纳的基本养老保险费支出。</w:t>
      </w:r>
    </w:p>
    <w:p w14:paraId="4524E472">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卫生健康支出（类）基层医疗卫生机构（款）乡镇卫生院（项）：指用于乡镇卫生院的支出。</w:t>
      </w:r>
    </w:p>
    <w:p w14:paraId="10DCFAA5">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卫生健康支出（类）基层医疗卫生机构（款）其他基层医疗卫生机构支出（项）：指除上述项目以外的其他用于基层医疗卫生机构的支出。</w:t>
      </w:r>
    </w:p>
    <w:p w14:paraId="44DDA8C7">
      <w:pPr>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卫生健康支出（类）公共卫生（款）基本公共卫生服务（项）：指基本公共卫生服务支出。</w:t>
      </w:r>
    </w:p>
    <w:p w14:paraId="6F3B79FD">
      <w:pPr>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卫生健康支出（类）公共卫生（款）重大公共卫生服务（项）：指重大疾病、重大传染病预防控制等重大公共卫生服务项目支出。</w:t>
      </w:r>
    </w:p>
    <w:p w14:paraId="3D1D8229">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卫生健康支出（类）公共卫生（款）其他公共卫生支出（项）：指除上述项目以外的其他用于公共卫生方面的支出。</w:t>
      </w:r>
    </w:p>
    <w:p w14:paraId="4C34BB6B">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卫生健康支出（类）行政事业单位医疗（款）事业单位医疗（项）：指财政部门安排的事业单位基本医疗保险缴费经费，未参加医疗保险的事业单位的公费医疗经费，按国家规定享受离休人员待遇的医疗经费。</w:t>
      </w:r>
    </w:p>
    <w:p w14:paraId="7DA4248D">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卫生健康支出（类）行政事业单位医疗（款）公务员医疗补助（项）：指财政部门安排的公务员医疗补助经费。</w:t>
      </w:r>
    </w:p>
    <w:p w14:paraId="591E66FA">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卫生健康支出（类）其他卫生健康支出（款）其他卫生健康支出（项）：指除上述项目以外其他用于卫生健康方面的支出。</w:t>
      </w:r>
    </w:p>
    <w:p w14:paraId="548AAF52">
      <w:pPr>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住房保障支出（类）住房改革支出（款）住房公积金（项）：指行政事业单位按人力资源和社会保障部、财政部规定的基本工资和津贴补贴以及规定比例为职工缴纳的住房公积金。</w:t>
      </w:r>
    </w:p>
    <w:p w14:paraId="3734148C">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4A1500A">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2C501D0C">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用等支出；公务接待费反映单位按规定开支的各类公务接待（含外宾接待）支出。</w:t>
      </w:r>
    </w:p>
    <w:p w14:paraId="4BDC8716">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14:paraId="55D9D22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14F32FA">
      <w:pPr>
        <w:pStyle w:val="2"/>
        <w:ind w:firstLine="640" w:firstLineChars="200"/>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部门预算项目支出绩效自评表（202</w:t>
      </w:r>
      <w:r>
        <w:rPr>
          <w:rFonts w:hint="eastAsia" w:ascii="Times New Roman" w:eastAsia="黑体" w:cs="黑体"/>
          <w:color w:val="auto"/>
          <w:sz w:val="32"/>
          <w:szCs w:val="32"/>
          <w:highlight w:val="none"/>
          <w:lang w:val="en-US" w:eastAsia="zh-CN"/>
        </w:rPr>
        <w:t>4</w:t>
      </w:r>
      <w:r>
        <w:rPr>
          <w:rFonts w:hint="eastAsia" w:ascii="Times New Roman" w:hAnsi="Times New Roman" w:eastAsia="黑体" w:cs="黑体"/>
          <w:color w:val="auto"/>
          <w:sz w:val="32"/>
          <w:szCs w:val="32"/>
          <w:highlight w:val="none"/>
        </w:rPr>
        <w:t>年度）见附件</w:t>
      </w:r>
    </w:p>
    <w:p w14:paraId="57BD984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p>
    <w:p w14:paraId="4EC5EAE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C7ABDD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5A2A36B">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5"/>
      <w:bookmarkEnd w:id="47"/>
      <w:bookmarkStart w:id="48" w:name="_Toc15396619"/>
    </w:p>
    <w:p w14:paraId="1D2DAED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9E5367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200B82B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31DDFAB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1665C0C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29317B2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4F91052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58C6098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102830E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2BCFE79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5EDFFA5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4A83999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27FABB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38BE94E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54F51782">
      <w:pPr>
        <w:rPr>
          <w:rFonts w:hint="eastAsia" w:ascii="Times New Roman" w:hAnsi="Times New Roman"/>
          <w:lang w:eastAsia="zh-CN"/>
        </w:rPr>
      </w:pPr>
    </w:p>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27508">
    <w:pPr>
      <w:pStyle w:val="10"/>
      <w:jc w:val="both"/>
    </w:pPr>
  </w:p>
  <w:p w14:paraId="18E20A2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3D239">
    <w:pPr>
      <w:pStyle w:val="10"/>
      <w:jc w:val="both"/>
    </w:pPr>
  </w:p>
  <w:p w14:paraId="527F1D4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1A2B4">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AA87A">
    <w:pPr>
      <w:pStyle w:val="10"/>
      <w:jc w:val="both"/>
    </w:pPr>
  </w:p>
  <w:p w14:paraId="09D93A6E">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6081">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097D1">
    <w:pPr>
      <w:pStyle w:val="1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1A4BB">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31A4BB">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5CBEF4BA">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A164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69206">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369206">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641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C8E5A"/>
    <w:multiLevelType w:val="singleLevel"/>
    <w:tmpl w:val="94BC8E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6046C1"/>
    <w:rsid w:val="04916F1E"/>
    <w:rsid w:val="061E35DE"/>
    <w:rsid w:val="066E0107"/>
    <w:rsid w:val="07996F6E"/>
    <w:rsid w:val="07DFD8BA"/>
    <w:rsid w:val="09867E8F"/>
    <w:rsid w:val="0A2032A3"/>
    <w:rsid w:val="0CA8290A"/>
    <w:rsid w:val="0D35B1ED"/>
    <w:rsid w:val="0D8670CB"/>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8A02692"/>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6EB6A05"/>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CF413A"/>
    <w:rsid w:val="3EE17838"/>
    <w:rsid w:val="3F55381A"/>
    <w:rsid w:val="3F7F7599"/>
    <w:rsid w:val="3FF4CAE0"/>
    <w:rsid w:val="3FF7B227"/>
    <w:rsid w:val="3FF86E00"/>
    <w:rsid w:val="44E268DA"/>
    <w:rsid w:val="450D13D7"/>
    <w:rsid w:val="45506656"/>
    <w:rsid w:val="472C08DE"/>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3D1770"/>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275F9"/>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FF2792"/>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42FAD"/>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emf"/><Relationship Id="rId24" Type="http://schemas.openxmlformats.org/officeDocument/2006/relationships/oleObject" Target="embeddings/oleObject7.bin"/><Relationship Id="rId23" Type="http://schemas.openxmlformats.org/officeDocument/2006/relationships/image" Target="media/image6.emf"/><Relationship Id="rId22" Type="http://schemas.openxmlformats.org/officeDocument/2006/relationships/oleObject" Target="embeddings/oleObject6.bin"/><Relationship Id="rId21" Type="http://schemas.openxmlformats.org/officeDocument/2006/relationships/image" Target="media/image5.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4872</Words>
  <Characters>6399</Characters>
  <Lines>61</Lines>
  <Paragraphs>17</Paragraphs>
  <TotalTime>5</TotalTime>
  <ScaleCrop>false</ScaleCrop>
  <LinksUpToDate>false</LinksUpToDate>
  <CharactersWithSpaces>6425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略略略</cp:lastModifiedBy>
  <cp:lastPrinted>2025-08-06T17:34:00Z</cp:lastPrinted>
  <dcterms:modified xsi:type="dcterms:W3CDTF">2025-10-22T05:40:36Z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539E56B6FED64473B4CBF8C2C76FA9EE_13</vt:lpwstr>
  </property>
  <property fmtid="{D5CDD505-2E9C-101B-9397-08002B2CF9AE}" pid="4" name="KSOTemplateDocerSaveRecord">
    <vt:lpwstr>eyJoZGlkIjoiZmI3ZjdmMTJiMTI0MTMzOTI4MGFjODIxZTk1M2U0ZjciLCJ1c2VySWQiOiI3MTA2NzIzMzYifQ==</vt:lpwstr>
  </property>
</Properties>
</file>