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盐边县2021年“三公”经费预算</w:t>
      </w:r>
    </w:p>
    <w:p>
      <w:pPr>
        <w:spacing w:line="560" w:lineRule="exact"/>
        <w:ind w:firstLine="3080" w:firstLineChars="700"/>
        <w:rPr>
          <w:rFonts w:hint="eastAsia"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汇总情况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根据《中华人民共和国预算法》及实施条例相关规定，盐边县财政局对2021年全县财政拨款安排“三公”经费进行了汇总，全年预算安排“三公”经费共计1,642万元，较2020年预算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仿宋_GB2312" w:eastAsia="仿宋_GB2312" w:cs="Times New Roman"/>
          <w:sz w:val="32"/>
          <w:szCs w:val="32"/>
        </w:rPr>
        <w:t>290万元，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15.01%。其中：因公出国（境）经费0万元，与2020年预算数持平；公务接待费362万元，较2020年预算增加156万元，增长75.73%；公务用车购置及运行维护费1,280万元，较2020年预算减少446万元，减少25.84%。 </w:t>
      </w:r>
    </w:p>
    <w:p>
      <w:pPr>
        <w:spacing w:line="560" w:lineRule="exact"/>
        <w:ind w:firstLine="645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按照预算级次分：县本级1,472万元，其中：因公出国（境）经费0万元；公务接待费344万元；公务用车购置及运行维护费1,128万元。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乡镇级：170万元，其中：因公出国（境）经费0万元；公务接待费18万元；公务用车购置及运行维护费152万元。</w:t>
      </w:r>
    </w:p>
    <w:p>
      <w:pPr>
        <w:spacing w:line="56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公务接待费增长原因为2021年拟用财力消化以前年度“暂付款”，消化“暂付款”时需按照原产生支出用途在当年列支，造成公务接待费预算数相应增加，但实际公务接待费预算数同口径下降。</w:t>
      </w:r>
    </w:p>
    <w:p>
      <w:pPr>
        <w:spacing w:line="560" w:lineRule="exact"/>
        <w:ind w:firstLine="3840" w:firstLineChars="1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    盐边县财政局</w:t>
      </w:r>
    </w:p>
    <w:p>
      <w:pPr>
        <w:spacing w:line="560" w:lineRule="exac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                        2021年2月9日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TUwNDNlMDZjNGI5MGY0YmFkMzZjNjE4YjNjMjQifQ=="/>
  </w:docVars>
  <w:rsids>
    <w:rsidRoot w:val="47FA1D7E"/>
    <w:rsid w:val="00226595"/>
    <w:rsid w:val="0042135D"/>
    <w:rsid w:val="00460811"/>
    <w:rsid w:val="004E5E7D"/>
    <w:rsid w:val="00612454"/>
    <w:rsid w:val="00921914"/>
    <w:rsid w:val="00977E61"/>
    <w:rsid w:val="0098549C"/>
    <w:rsid w:val="009A7652"/>
    <w:rsid w:val="00A5304C"/>
    <w:rsid w:val="00A66EB8"/>
    <w:rsid w:val="00AA1F78"/>
    <w:rsid w:val="00AC4B76"/>
    <w:rsid w:val="00B21CC1"/>
    <w:rsid w:val="00E42890"/>
    <w:rsid w:val="21EA1BC3"/>
    <w:rsid w:val="33C3279A"/>
    <w:rsid w:val="43E23BD9"/>
    <w:rsid w:val="476A1748"/>
    <w:rsid w:val="47FA1D7E"/>
    <w:rsid w:val="514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28</TotalTime>
  <ScaleCrop>false</ScaleCrop>
  <LinksUpToDate>false</LinksUpToDate>
  <CharactersWithSpaces>493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2022-05-07T01:58:00Z</dcterms:created>
  <dc:creator>Admin</dc:creator>
  <cp:lastModifiedBy>文素华</cp:lastModifiedBy>
  <cp:lastPrinted>2022-06-21T01:00:00Z</cp:lastPrinted>
  <dcterms:modified xsi:type="dcterms:W3CDTF">2025-08-12T02:19:05Z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8C334250610C45D1BFB2E7F9BAFD1CD3</vt:lpwstr>
  </property>
</Properties>
</file>