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hd w:val="clear" w:color="auto" w:fill="FFFFFF"/>
        <w:spacing w:line="640" w:lineRule="exact"/>
        <w:jc w:val="center"/>
        <w:rPr>
          <w:rFonts w:ascii="Times New Roman" w:hAnsi="Times New Roman" w:eastAsia="楷体_GB2312"/>
          <w:color w:val="333333"/>
        </w:rPr>
      </w:pPr>
    </w:p>
    <w:p>
      <w:pPr>
        <w:widowControl/>
        <w:shd w:val="clear" w:color="auto" w:fill="FFFFFF"/>
        <w:spacing w:line="640" w:lineRule="exact"/>
        <w:jc w:val="center"/>
        <w:rPr>
          <w:rFonts w:ascii="Times New Roman" w:hAnsi="Times New Roman" w:eastAsia="楷体_GB2312"/>
          <w:color w:val="333333"/>
          <w:kern w:val="0"/>
        </w:rPr>
      </w:pPr>
    </w:p>
    <w:p>
      <w:pPr>
        <w:widowControl/>
        <w:shd w:val="clear" w:color="auto" w:fill="FFFFFF"/>
        <w:spacing w:line="640" w:lineRule="exact"/>
        <w:jc w:val="center"/>
        <w:rPr>
          <w:rFonts w:ascii="Times New Roman" w:hAnsi="Times New Roman" w:eastAsia="楷体_GB2312"/>
          <w:color w:val="333333"/>
          <w:kern w:val="0"/>
        </w:rPr>
      </w:pPr>
    </w:p>
    <w:p>
      <w:pPr>
        <w:widowControl/>
        <w:shd w:val="clear" w:color="auto" w:fill="FFFFFF"/>
        <w:spacing w:line="640" w:lineRule="exact"/>
        <w:jc w:val="center"/>
        <w:rPr>
          <w:rFonts w:ascii="Times New Roman" w:hAnsi="Times New Roman" w:eastAsia="方正小标宋_GBK"/>
          <w:sz w:val="44"/>
          <w:szCs w:val="44"/>
        </w:rPr>
      </w:pPr>
    </w:p>
    <w:p>
      <w:pPr>
        <w:widowControl/>
        <w:shd w:val="clear" w:color="auto" w:fill="FFFFFF"/>
        <w:spacing w:line="640" w:lineRule="exact"/>
        <w:jc w:val="center"/>
        <w:rPr>
          <w:rFonts w:ascii="Times New Roman" w:hAnsi="Times New Roman" w:eastAsia="方正小标宋_GBK"/>
          <w:sz w:val="44"/>
          <w:szCs w:val="44"/>
        </w:rPr>
      </w:pPr>
    </w:p>
    <w:p>
      <w:pPr>
        <w:widowControl/>
        <w:shd w:val="clear" w:color="auto" w:fill="FFFFFF"/>
        <w:spacing w:line="640" w:lineRule="exact"/>
        <w:jc w:val="center"/>
        <w:rPr>
          <w:rFonts w:ascii="Times New Roman" w:hAnsi="Times New Roman" w:eastAsia="方正小标宋_GBK"/>
          <w:sz w:val="44"/>
          <w:szCs w:val="44"/>
        </w:rPr>
      </w:pPr>
    </w:p>
    <w:p>
      <w:pPr>
        <w:widowControl/>
        <w:shd w:val="clear" w:color="auto" w:fill="FFFFFF"/>
        <w:spacing w:line="640" w:lineRule="exact"/>
        <w:jc w:val="center"/>
        <w:rPr>
          <w:rFonts w:ascii="Times New Roman" w:hAnsi="Times New Roman" w:eastAsia="方正小标宋_GBK"/>
          <w:sz w:val="44"/>
          <w:szCs w:val="44"/>
        </w:rPr>
      </w:pPr>
    </w:p>
    <w:p>
      <w:pPr>
        <w:widowControl/>
        <w:shd w:val="clear" w:color="auto" w:fill="FFFFFF"/>
        <w:jc w:val="center"/>
        <w:rPr>
          <w:rFonts w:ascii="Times New Roman" w:hAnsi="Times New Roman" w:eastAsia="方正小标宋_GBK"/>
          <w:sz w:val="44"/>
          <w:szCs w:val="44"/>
        </w:rPr>
      </w:pPr>
    </w:p>
    <w:p>
      <w:pPr>
        <w:widowControl/>
        <w:shd w:val="clear" w:color="auto" w:fill="FFFFFF"/>
        <w:jc w:val="center"/>
        <w:rPr>
          <w:rFonts w:ascii="Times New Roman" w:hAnsi="Times New Roman" w:eastAsia="方正小标宋_GBK"/>
          <w:b/>
          <w:bCs/>
          <w:sz w:val="44"/>
          <w:szCs w:val="44"/>
        </w:rPr>
      </w:pPr>
      <w:r>
        <w:rPr>
          <w:rFonts w:hint="eastAsia" w:ascii="Times New Roman" w:hAnsi="Times New Roman" w:eastAsia="方正小标宋_GBK"/>
          <w:b/>
          <w:bCs/>
          <w:sz w:val="44"/>
          <w:szCs w:val="44"/>
        </w:rPr>
        <w:t>盐边县人民法院</w:t>
      </w:r>
    </w:p>
    <w:p>
      <w:pPr>
        <w:widowControl/>
        <w:shd w:val="clear" w:color="auto" w:fill="FFFFFF"/>
        <w:jc w:val="center"/>
        <w:rPr>
          <w:rFonts w:ascii="Times New Roman" w:hAnsi="Times New Roman" w:eastAsia="方正小标宋_GBK"/>
          <w:b/>
          <w:bCs/>
          <w:sz w:val="44"/>
          <w:szCs w:val="44"/>
        </w:rPr>
      </w:pPr>
      <w:r>
        <w:rPr>
          <w:rFonts w:ascii="Times New Roman" w:hAnsi="Times New Roman" w:eastAsia="方正小标宋_GBK"/>
          <w:b/>
          <w:bCs/>
          <w:sz w:val="44"/>
          <w:szCs w:val="44"/>
        </w:rPr>
        <w:t>2025年部门预算编制说明</w:t>
      </w:r>
    </w:p>
    <w:p>
      <w:pPr>
        <w:widowControl/>
        <w:shd w:val="clear" w:color="auto" w:fill="FFFFFF"/>
        <w:spacing w:line="640" w:lineRule="exact"/>
        <w:jc w:val="center"/>
        <w:rPr>
          <w:rFonts w:ascii="Times New Roman" w:hAnsi="Times New Roman" w:eastAsia="方正小标宋_GBK"/>
          <w:sz w:val="44"/>
          <w:szCs w:val="44"/>
        </w:rPr>
      </w:pPr>
    </w:p>
    <w:p>
      <w:pPr>
        <w:widowControl/>
        <w:shd w:val="clear" w:color="auto" w:fill="FFFFFF"/>
        <w:spacing w:line="640" w:lineRule="exact"/>
        <w:jc w:val="center"/>
        <w:rPr>
          <w:rFonts w:ascii="Times New Roman" w:hAnsi="Times New Roman" w:eastAsia="方正小标宋_GBK"/>
          <w:sz w:val="44"/>
          <w:szCs w:val="44"/>
        </w:rPr>
      </w:pPr>
    </w:p>
    <w:p>
      <w:pPr>
        <w:widowControl/>
        <w:shd w:val="clear" w:color="auto" w:fill="FFFFFF"/>
        <w:spacing w:line="640" w:lineRule="exact"/>
        <w:jc w:val="center"/>
        <w:rPr>
          <w:rFonts w:ascii="Times New Roman" w:hAnsi="Times New Roman" w:eastAsia="方正小标宋_GBK"/>
          <w:sz w:val="44"/>
          <w:szCs w:val="44"/>
        </w:rPr>
      </w:pPr>
    </w:p>
    <w:p>
      <w:pPr>
        <w:widowControl/>
        <w:shd w:val="clear" w:color="auto" w:fill="FFFFFF"/>
        <w:spacing w:line="640" w:lineRule="exact"/>
        <w:jc w:val="center"/>
        <w:rPr>
          <w:rFonts w:ascii="Times New Roman" w:hAnsi="Times New Roman" w:eastAsia="方正小标宋_GBK"/>
          <w:sz w:val="44"/>
          <w:szCs w:val="44"/>
        </w:rPr>
      </w:pPr>
    </w:p>
    <w:p>
      <w:pPr>
        <w:widowControl/>
        <w:shd w:val="clear" w:color="auto" w:fill="FFFFFF"/>
        <w:spacing w:line="640" w:lineRule="exact"/>
        <w:jc w:val="center"/>
        <w:rPr>
          <w:rFonts w:ascii="Times New Roman" w:hAnsi="Times New Roman" w:eastAsia="方正小标宋_GBK"/>
          <w:sz w:val="44"/>
          <w:szCs w:val="44"/>
        </w:rPr>
      </w:pPr>
    </w:p>
    <w:p>
      <w:pPr>
        <w:widowControl/>
        <w:shd w:val="clear" w:color="auto" w:fill="FFFFFF"/>
        <w:spacing w:line="640" w:lineRule="exact"/>
        <w:jc w:val="center"/>
        <w:rPr>
          <w:rFonts w:ascii="Times New Roman" w:hAnsi="Times New Roman" w:eastAsia="方正小标宋_GBK"/>
          <w:sz w:val="44"/>
          <w:szCs w:val="44"/>
        </w:rPr>
      </w:pPr>
    </w:p>
    <w:p>
      <w:pPr>
        <w:widowControl/>
        <w:shd w:val="clear" w:color="auto" w:fill="FFFFFF"/>
        <w:spacing w:line="640" w:lineRule="exact"/>
        <w:jc w:val="center"/>
        <w:rPr>
          <w:rFonts w:ascii="Times New Roman" w:hAnsi="Times New Roman" w:eastAsia="方正小标宋_GBK"/>
          <w:sz w:val="44"/>
          <w:szCs w:val="44"/>
        </w:rPr>
      </w:pPr>
    </w:p>
    <w:p>
      <w:pPr>
        <w:widowControl/>
        <w:shd w:val="clear" w:color="auto" w:fill="FFFFFF"/>
        <w:spacing w:line="640" w:lineRule="exact"/>
        <w:jc w:val="center"/>
        <w:rPr>
          <w:rFonts w:ascii="Times New Roman" w:hAnsi="Times New Roman" w:eastAsia="方正小标宋_GBK"/>
          <w:sz w:val="44"/>
          <w:szCs w:val="44"/>
        </w:rPr>
      </w:pPr>
    </w:p>
    <w:p>
      <w:pPr>
        <w:widowControl/>
        <w:shd w:val="clear" w:color="auto" w:fill="FFFFFF"/>
        <w:spacing w:line="640" w:lineRule="exact"/>
        <w:jc w:val="center"/>
        <w:rPr>
          <w:rFonts w:ascii="Times New Roman" w:hAnsi="Times New Roman" w:eastAsia="方正小标宋_GBK"/>
          <w:sz w:val="44"/>
          <w:szCs w:val="44"/>
        </w:rPr>
      </w:pPr>
    </w:p>
    <w:p>
      <w:pPr>
        <w:widowControl/>
        <w:shd w:val="clear" w:color="auto" w:fill="FFFFFF"/>
        <w:jc w:val="center"/>
        <w:rPr>
          <w:rFonts w:ascii="Times New Roman" w:hAnsi="Times New Roman" w:eastAsia="方正小标宋_GBK"/>
          <w:sz w:val="44"/>
          <w:szCs w:val="44"/>
        </w:rPr>
      </w:pPr>
    </w:p>
    <w:p>
      <w:pPr>
        <w:widowControl/>
        <w:shd w:val="clear" w:color="auto" w:fill="FFFFFF"/>
        <w:jc w:val="center"/>
        <w:rPr>
          <w:rFonts w:ascii="Times New Roman" w:hAnsi="Times New Roman" w:eastAsia="方正小标宋_GBK"/>
          <w:b/>
          <w:bCs/>
          <w:sz w:val="44"/>
          <w:szCs w:val="44"/>
        </w:rPr>
      </w:pPr>
    </w:p>
    <w:p>
      <w:pPr>
        <w:widowControl/>
        <w:shd w:val="clear" w:color="auto" w:fill="FFFFFF"/>
        <w:jc w:val="center"/>
        <w:rPr>
          <w:rFonts w:ascii="Times New Roman" w:hAnsi="Times New Roman" w:eastAsia="方正小标宋_GBK"/>
          <w:b/>
          <w:bCs/>
          <w:sz w:val="44"/>
          <w:szCs w:val="44"/>
        </w:rPr>
      </w:pPr>
      <w:r>
        <w:rPr>
          <w:rFonts w:ascii="Times New Roman" w:hAnsi="Times New Roman" w:eastAsia="方正小标宋_GBK"/>
          <w:b/>
          <w:bCs/>
          <w:sz w:val="44"/>
          <w:szCs w:val="44"/>
        </w:rPr>
        <w:t>目录</w:t>
      </w:r>
    </w:p>
    <w:p>
      <w:pPr>
        <w:widowControl/>
        <w:numPr>
          <w:ilvl w:val="0"/>
          <w:numId w:val="1"/>
        </w:numPr>
        <w:shd w:val="clear" w:color="auto" w:fill="FFFFFF"/>
        <w:ind w:firstLine="640" w:firstLineChars="200"/>
        <w:rPr>
          <w:rFonts w:ascii="Times New Roman" w:hAnsi="Times New Roman" w:eastAsia="方正黑体_GBK"/>
          <w:color w:val="333333"/>
          <w:kern w:val="0"/>
        </w:rPr>
      </w:pPr>
      <w:r>
        <w:rPr>
          <w:rFonts w:ascii="Times New Roman" w:hAnsi="Times New Roman" w:eastAsia="方正黑体_GBK"/>
          <w:color w:val="333333"/>
          <w:kern w:val="0"/>
        </w:rPr>
        <w:t>基本职能及主要工作</w:t>
      </w:r>
      <w:r>
        <w:rPr>
          <w:rFonts w:ascii="Times New Roman" w:hAnsi="Times New Roman"/>
        </w:rPr>
        <w:t>………………………………（</w:t>
      </w:r>
      <w:r>
        <w:rPr>
          <w:rFonts w:hint="eastAsia" w:ascii="Times New Roman" w:hAnsi="Times New Roman"/>
        </w:rPr>
        <w:t>4</w:t>
      </w:r>
      <w:r>
        <w:rPr>
          <w:rFonts w:ascii="Times New Roman" w:hAnsi="Times New Roman"/>
        </w:rPr>
        <w:t>）</w:t>
      </w:r>
    </w:p>
    <w:p>
      <w:pPr>
        <w:widowControl/>
        <w:shd w:val="clear" w:color="auto" w:fill="FFFFFF"/>
        <w:ind w:firstLine="643" w:firstLineChars="200"/>
        <w:rPr>
          <w:rFonts w:ascii="Times New Roman" w:hAnsi="Times New Roman" w:eastAsia="方正楷体_GBK"/>
          <w:b/>
          <w:bCs/>
          <w:color w:val="333333"/>
          <w:kern w:val="0"/>
        </w:rPr>
      </w:pPr>
      <w:r>
        <w:rPr>
          <w:rFonts w:ascii="Times New Roman" w:hAnsi="Times New Roman" w:eastAsia="方正楷体_GBK"/>
          <w:b/>
          <w:bCs/>
          <w:color w:val="333333"/>
          <w:kern w:val="0"/>
        </w:rPr>
        <w:t>（一）</w:t>
      </w:r>
      <w:r>
        <w:rPr>
          <w:rFonts w:hint="eastAsia" w:ascii="Times New Roman" w:hAnsi="Times New Roman" w:eastAsia="方正楷体_GBK"/>
          <w:b/>
          <w:bCs/>
          <w:kern w:val="0"/>
        </w:rPr>
        <w:t>盐边县人民法院</w:t>
      </w:r>
      <w:r>
        <w:rPr>
          <w:rFonts w:ascii="Times New Roman" w:hAnsi="Times New Roman" w:eastAsia="方正楷体_GBK"/>
          <w:b/>
          <w:bCs/>
          <w:kern w:val="0"/>
        </w:rPr>
        <w:t>职能简介。</w:t>
      </w:r>
      <w:r>
        <w:rPr>
          <w:rFonts w:ascii="Times New Roman" w:hAnsi="Times New Roman" w:eastAsia="楷体_GB2312"/>
          <w:kern w:val="0"/>
        </w:rPr>
        <w:t>…</w:t>
      </w:r>
      <w:r>
        <w:rPr>
          <w:rFonts w:ascii="Times New Roman" w:hAnsi="Times New Roman"/>
        </w:rPr>
        <w:t>………………（</w:t>
      </w:r>
      <w:r>
        <w:rPr>
          <w:rFonts w:hint="eastAsia" w:ascii="Times New Roman" w:hAnsi="Times New Roman"/>
        </w:rPr>
        <w:t>4</w:t>
      </w:r>
      <w:r>
        <w:rPr>
          <w:rFonts w:ascii="Times New Roman" w:hAnsi="Times New Roman"/>
        </w:rPr>
        <w:t>）</w:t>
      </w:r>
    </w:p>
    <w:p>
      <w:pPr>
        <w:widowControl/>
        <w:shd w:val="clear" w:color="auto" w:fill="FFFFFF"/>
        <w:ind w:firstLine="643" w:firstLineChars="200"/>
        <w:rPr>
          <w:rFonts w:ascii="Times New Roman" w:hAnsi="Times New Roman" w:eastAsia="方正楷体_GBK"/>
          <w:b/>
          <w:bCs/>
          <w:color w:val="333333"/>
          <w:kern w:val="0"/>
        </w:rPr>
      </w:pPr>
      <w:r>
        <w:rPr>
          <w:rFonts w:ascii="Times New Roman" w:hAnsi="Times New Roman" w:eastAsia="方正楷体_GBK"/>
          <w:b/>
          <w:bCs/>
          <w:color w:val="333333"/>
          <w:kern w:val="0"/>
        </w:rPr>
        <w:t>（二）</w:t>
      </w:r>
      <w:r>
        <w:rPr>
          <w:rFonts w:hint="eastAsia" w:ascii="Times New Roman" w:hAnsi="Times New Roman" w:eastAsia="方正楷体_GBK"/>
          <w:b/>
          <w:bCs/>
          <w:color w:val="333333"/>
          <w:kern w:val="0"/>
        </w:rPr>
        <w:t>盐边县人民法院</w:t>
      </w:r>
      <w:r>
        <w:rPr>
          <w:rFonts w:ascii="Times New Roman" w:hAnsi="Times New Roman" w:eastAsia="方正楷体_GBK"/>
          <w:b/>
          <w:bCs/>
          <w:color w:val="333333"/>
          <w:kern w:val="0"/>
        </w:rPr>
        <w:t>2025年重点工作。</w:t>
      </w:r>
      <w:r>
        <w:rPr>
          <w:rFonts w:ascii="Times New Roman" w:hAnsi="Times New Roman"/>
        </w:rPr>
        <w:t>………（</w:t>
      </w:r>
      <w:r>
        <w:rPr>
          <w:rFonts w:hint="eastAsia" w:ascii="Times New Roman" w:hAnsi="Times New Roman"/>
        </w:rPr>
        <w:t>5</w:t>
      </w:r>
      <w:r>
        <w:rPr>
          <w:rFonts w:ascii="Times New Roman" w:hAnsi="Times New Roman"/>
        </w:rPr>
        <w:t>）</w:t>
      </w:r>
    </w:p>
    <w:p>
      <w:pPr>
        <w:widowControl/>
        <w:shd w:val="clear" w:color="auto" w:fill="FFFFFF"/>
        <w:ind w:firstLine="640" w:firstLineChars="200"/>
        <w:rPr>
          <w:rFonts w:ascii="Times New Roman" w:hAnsi="Times New Roman" w:eastAsia="方正黑体_GBK"/>
          <w:color w:val="333333"/>
          <w:kern w:val="0"/>
        </w:rPr>
      </w:pPr>
      <w:r>
        <w:rPr>
          <w:rFonts w:ascii="Times New Roman" w:hAnsi="Times New Roman" w:eastAsia="方正黑体_GBK"/>
          <w:color w:val="333333"/>
          <w:kern w:val="0"/>
        </w:rPr>
        <w:t>二、机构设置情况</w:t>
      </w:r>
      <w:r>
        <w:rPr>
          <w:rFonts w:ascii="Times New Roman" w:hAnsi="Times New Roman"/>
        </w:rPr>
        <w:t>……………………………………（</w:t>
      </w:r>
      <w:r>
        <w:rPr>
          <w:rFonts w:hint="eastAsia" w:ascii="Times New Roman" w:hAnsi="Times New Roman"/>
        </w:rPr>
        <w:t>7</w:t>
      </w:r>
      <w:r>
        <w:rPr>
          <w:rFonts w:ascii="Times New Roman" w:hAnsi="Times New Roman"/>
        </w:rPr>
        <w:t>）</w:t>
      </w:r>
    </w:p>
    <w:p>
      <w:pPr>
        <w:widowControl/>
        <w:shd w:val="clear" w:color="auto" w:fill="FFFFFF"/>
        <w:ind w:firstLine="640" w:firstLineChars="200"/>
        <w:rPr>
          <w:rFonts w:ascii="Times New Roman" w:hAnsi="Times New Roman" w:eastAsia="方正黑体_GBK"/>
          <w:color w:val="333333"/>
          <w:kern w:val="0"/>
        </w:rPr>
      </w:pPr>
      <w:r>
        <w:rPr>
          <w:rFonts w:ascii="Times New Roman" w:hAnsi="Times New Roman" w:eastAsia="方正黑体_GBK"/>
          <w:color w:val="333333"/>
          <w:kern w:val="0"/>
        </w:rPr>
        <w:t>三、收支预算情况说明</w:t>
      </w:r>
      <w:r>
        <w:rPr>
          <w:rFonts w:ascii="Times New Roman" w:hAnsi="Times New Roman"/>
        </w:rPr>
        <w:t>……………………………</w:t>
      </w:r>
      <w:r>
        <w:rPr>
          <w:rFonts w:hint="eastAsia" w:ascii="Times New Roman" w:hAnsi="Times New Roman"/>
        </w:rPr>
        <w:t>..</w:t>
      </w:r>
      <w:r>
        <w:rPr>
          <w:rFonts w:ascii="Times New Roman" w:hAnsi="Times New Roman"/>
        </w:rPr>
        <w:t>（</w:t>
      </w:r>
      <w:r>
        <w:rPr>
          <w:rFonts w:hint="eastAsia" w:ascii="Times New Roman" w:hAnsi="Times New Roman"/>
        </w:rPr>
        <w:t>7</w:t>
      </w:r>
      <w:r>
        <w:rPr>
          <w:rFonts w:ascii="Times New Roman" w:hAnsi="Times New Roman"/>
        </w:rPr>
        <w:t>）</w:t>
      </w:r>
    </w:p>
    <w:p>
      <w:pPr>
        <w:widowControl/>
        <w:shd w:val="clear" w:color="auto" w:fill="FFFFFF"/>
        <w:ind w:firstLine="643" w:firstLineChars="200"/>
        <w:rPr>
          <w:rFonts w:ascii="Times New Roman" w:hAnsi="Times New Roman" w:eastAsia="方正楷体_GBK"/>
          <w:b/>
          <w:bCs/>
          <w:color w:val="333333"/>
          <w:kern w:val="0"/>
        </w:rPr>
      </w:pPr>
      <w:r>
        <w:rPr>
          <w:rFonts w:ascii="Times New Roman" w:hAnsi="Times New Roman" w:eastAsia="方正楷体_GBK"/>
          <w:b/>
          <w:bCs/>
          <w:color w:val="333333"/>
          <w:kern w:val="0"/>
        </w:rPr>
        <w:t>（一）收入预算情况。</w:t>
      </w:r>
      <w:r>
        <w:rPr>
          <w:rFonts w:ascii="Times New Roman" w:hAnsi="Times New Roman"/>
        </w:rPr>
        <w:t>…………………………………（</w:t>
      </w:r>
      <w:r>
        <w:rPr>
          <w:rFonts w:hint="eastAsia" w:ascii="Times New Roman" w:hAnsi="Times New Roman"/>
        </w:rPr>
        <w:t>7</w:t>
      </w:r>
      <w:r>
        <w:rPr>
          <w:rFonts w:ascii="Times New Roman" w:hAnsi="Times New Roman"/>
        </w:rPr>
        <w:t>）</w:t>
      </w:r>
    </w:p>
    <w:p>
      <w:pPr>
        <w:widowControl/>
        <w:shd w:val="clear" w:color="auto" w:fill="FFFFFF"/>
        <w:ind w:firstLine="643" w:firstLineChars="200"/>
        <w:rPr>
          <w:rFonts w:ascii="Times New Roman" w:hAnsi="Times New Roman" w:eastAsia="方正楷体_GBK"/>
          <w:b/>
          <w:bCs/>
          <w:color w:val="333333"/>
          <w:kern w:val="0"/>
        </w:rPr>
      </w:pPr>
      <w:r>
        <w:rPr>
          <w:rFonts w:ascii="Times New Roman" w:hAnsi="Times New Roman" w:eastAsia="方正楷体_GBK"/>
          <w:b/>
          <w:bCs/>
          <w:color w:val="333333"/>
          <w:kern w:val="0"/>
        </w:rPr>
        <w:t>（二）支出预算情况。</w:t>
      </w:r>
      <w:r>
        <w:rPr>
          <w:rFonts w:ascii="Times New Roman" w:hAnsi="Times New Roman"/>
        </w:rPr>
        <w:t>…………………………………（</w:t>
      </w:r>
      <w:r>
        <w:rPr>
          <w:rFonts w:hint="eastAsia" w:ascii="Times New Roman" w:hAnsi="Times New Roman"/>
        </w:rPr>
        <w:t>7</w:t>
      </w:r>
      <w:r>
        <w:rPr>
          <w:rFonts w:ascii="Times New Roman" w:hAnsi="Times New Roman"/>
        </w:rPr>
        <w:t>）</w:t>
      </w:r>
    </w:p>
    <w:p>
      <w:pPr>
        <w:widowControl/>
        <w:shd w:val="clear" w:color="auto" w:fill="FFFFFF"/>
        <w:ind w:firstLine="752" w:firstLineChars="235"/>
        <w:rPr>
          <w:rFonts w:ascii="Times New Roman" w:hAnsi="Times New Roman" w:eastAsia="方正黑体_GBK"/>
          <w:color w:val="333333"/>
          <w:kern w:val="0"/>
        </w:rPr>
      </w:pPr>
      <w:r>
        <w:rPr>
          <w:rFonts w:ascii="Times New Roman" w:hAnsi="Times New Roman" w:eastAsia="方正黑体_GBK"/>
          <w:color w:val="333333"/>
          <w:kern w:val="0"/>
        </w:rPr>
        <w:t>四、财政拨款收支预算情况说明</w:t>
      </w:r>
      <w:r>
        <w:rPr>
          <w:rFonts w:ascii="Times New Roman" w:hAnsi="Times New Roman"/>
        </w:rPr>
        <w:t>……………………（</w:t>
      </w:r>
      <w:r>
        <w:rPr>
          <w:rFonts w:hint="eastAsia" w:ascii="Times New Roman" w:hAnsi="Times New Roman"/>
        </w:rPr>
        <w:t>7</w:t>
      </w:r>
      <w:r>
        <w:rPr>
          <w:rFonts w:ascii="Times New Roman" w:hAnsi="Times New Roman"/>
        </w:rPr>
        <w:t>）</w:t>
      </w:r>
    </w:p>
    <w:p>
      <w:pPr>
        <w:widowControl/>
        <w:shd w:val="clear" w:color="auto" w:fill="FFFFFF"/>
        <w:ind w:firstLine="752" w:firstLineChars="235"/>
        <w:rPr>
          <w:rFonts w:ascii="Times New Roman" w:hAnsi="Times New Roman" w:eastAsia="方正黑体_GBK"/>
          <w:color w:val="333333"/>
          <w:kern w:val="0"/>
        </w:rPr>
      </w:pPr>
      <w:r>
        <w:rPr>
          <w:rFonts w:ascii="Times New Roman" w:hAnsi="Times New Roman" w:eastAsia="方正黑体_GBK"/>
          <w:color w:val="333333"/>
          <w:kern w:val="0"/>
        </w:rPr>
        <w:t>五、一般公共预算当年拨款情况说明</w:t>
      </w:r>
      <w:r>
        <w:rPr>
          <w:rFonts w:ascii="Times New Roman" w:hAnsi="Times New Roman"/>
        </w:rPr>
        <w:t>………………（</w:t>
      </w:r>
      <w:r>
        <w:rPr>
          <w:rFonts w:hint="eastAsia" w:ascii="Times New Roman" w:hAnsi="Times New Roman"/>
        </w:rPr>
        <w:t>8</w:t>
      </w:r>
      <w:r>
        <w:rPr>
          <w:rFonts w:ascii="Times New Roman" w:hAnsi="Times New Roman"/>
        </w:rPr>
        <w:t>）</w:t>
      </w:r>
    </w:p>
    <w:p>
      <w:pPr>
        <w:widowControl/>
        <w:shd w:val="clear" w:color="auto" w:fill="FFFFFF"/>
        <w:ind w:firstLine="643" w:firstLineChars="200"/>
        <w:rPr>
          <w:rFonts w:ascii="Times New Roman" w:hAnsi="Times New Roman" w:eastAsia="方正楷体_GBK"/>
          <w:b/>
          <w:bCs/>
          <w:color w:val="333333"/>
          <w:kern w:val="0"/>
        </w:rPr>
      </w:pPr>
      <w:r>
        <w:rPr>
          <w:rFonts w:ascii="Times New Roman" w:hAnsi="Times New Roman" w:eastAsia="方正楷体_GBK"/>
          <w:b/>
          <w:bCs/>
          <w:color w:val="333333"/>
          <w:kern w:val="0"/>
        </w:rPr>
        <w:t>（一）一般公共预算当年拨款规模变化情况。</w:t>
      </w:r>
      <w:r>
        <w:rPr>
          <w:rFonts w:ascii="Times New Roman" w:hAnsi="Times New Roman"/>
        </w:rPr>
        <w:t>………（</w:t>
      </w:r>
      <w:r>
        <w:rPr>
          <w:rFonts w:hint="eastAsia" w:ascii="Times New Roman" w:hAnsi="Times New Roman"/>
        </w:rPr>
        <w:t>8</w:t>
      </w:r>
      <w:r>
        <w:rPr>
          <w:rFonts w:ascii="Times New Roman" w:hAnsi="Times New Roman"/>
        </w:rPr>
        <w:t>）</w:t>
      </w:r>
    </w:p>
    <w:p>
      <w:pPr>
        <w:widowControl/>
        <w:shd w:val="clear" w:color="auto" w:fill="FFFFFF"/>
        <w:ind w:firstLine="643" w:firstLineChars="200"/>
        <w:rPr>
          <w:rFonts w:ascii="Times New Roman" w:hAnsi="Times New Roman" w:eastAsia="方正楷体_GBK"/>
          <w:b/>
          <w:bCs/>
          <w:color w:val="333333"/>
          <w:kern w:val="0"/>
        </w:rPr>
      </w:pPr>
      <w:r>
        <w:rPr>
          <w:rFonts w:ascii="Times New Roman" w:hAnsi="Times New Roman" w:eastAsia="方正楷体_GBK"/>
          <w:b/>
          <w:bCs/>
          <w:color w:val="333333"/>
          <w:kern w:val="0"/>
        </w:rPr>
        <w:t>（二）一般公共预算当年拨款结构情况。</w:t>
      </w:r>
      <w:r>
        <w:rPr>
          <w:rFonts w:ascii="Times New Roman" w:hAnsi="Times New Roman"/>
        </w:rPr>
        <w:t>……………（</w:t>
      </w:r>
      <w:r>
        <w:rPr>
          <w:rFonts w:hint="eastAsia" w:ascii="Times New Roman" w:hAnsi="Times New Roman"/>
        </w:rPr>
        <w:t>8</w:t>
      </w:r>
      <w:r>
        <w:rPr>
          <w:rFonts w:ascii="Times New Roman" w:hAnsi="Times New Roman"/>
        </w:rPr>
        <w:t>）</w:t>
      </w:r>
    </w:p>
    <w:p>
      <w:pPr>
        <w:widowControl/>
        <w:shd w:val="clear" w:color="auto" w:fill="FFFFFF"/>
        <w:ind w:firstLine="643" w:firstLineChars="200"/>
        <w:rPr>
          <w:rFonts w:ascii="Times New Roman" w:hAnsi="Times New Roman" w:eastAsia="方正楷体_GBK"/>
          <w:b/>
          <w:bCs/>
          <w:color w:val="333333"/>
          <w:kern w:val="0"/>
        </w:rPr>
      </w:pPr>
      <w:r>
        <w:rPr>
          <w:rFonts w:ascii="Times New Roman" w:hAnsi="Times New Roman" w:eastAsia="方正楷体_GBK"/>
          <w:b/>
          <w:bCs/>
          <w:color w:val="333333"/>
          <w:kern w:val="0"/>
        </w:rPr>
        <w:t>（三）一般公共预算当年拨款具体使用情况。</w:t>
      </w:r>
      <w:r>
        <w:rPr>
          <w:rFonts w:ascii="Times New Roman" w:hAnsi="Times New Roman"/>
        </w:rPr>
        <w:t>………（</w:t>
      </w:r>
      <w:r>
        <w:rPr>
          <w:rFonts w:hint="eastAsia" w:ascii="Times New Roman" w:hAnsi="Times New Roman"/>
        </w:rPr>
        <w:t>8</w:t>
      </w:r>
      <w:r>
        <w:rPr>
          <w:rFonts w:ascii="Times New Roman" w:hAnsi="Times New Roman"/>
        </w:rPr>
        <w:t>）</w:t>
      </w:r>
    </w:p>
    <w:p>
      <w:pPr>
        <w:widowControl/>
        <w:shd w:val="clear" w:color="auto" w:fill="FFFFFF"/>
        <w:ind w:left="640" w:leftChars="200"/>
        <w:rPr>
          <w:rFonts w:ascii="Times New Roman" w:hAnsi="Times New Roman" w:eastAsia="方正黑体_GBK"/>
          <w:color w:val="333333"/>
          <w:kern w:val="0"/>
        </w:rPr>
      </w:pPr>
      <w:r>
        <w:rPr>
          <w:rFonts w:ascii="Times New Roman" w:hAnsi="Times New Roman" w:eastAsia="方正黑体_GBK"/>
          <w:color w:val="333333"/>
          <w:kern w:val="0"/>
        </w:rPr>
        <w:t>六、一般公共预算基本支出情况说明</w:t>
      </w:r>
      <w:r>
        <w:rPr>
          <w:rFonts w:ascii="Times New Roman" w:hAnsi="Times New Roman"/>
        </w:rPr>
        <w:t>………………（</w:t>
      </w:r>
      <w:r>
        <w:rPr>
          <w:rFonts w:hint="eastAsia" w:ascii="Times New Roman" w:hAnsi="Times New Roman"/>
        </w:rPr>
        <w:t>8</w:t>
      </w:r>
      <w:r>
        <w:rPr>
          <w:rFonts w:ascii="Times New Roman" w:hAnsi="Times New Roman"/>
        </w:rPr>
        <w:t>）</w:t>
      </w:r>
      <w:r>
        <w:rPr>
          <w:rFonts w:ascii="Times New Roman" w:hAnsi="Times New Roman" w:eastAsia="方正黑体_GBK"/>
          <w:color w:val="333333"/>
          <w:kern w:val="0"/>
        </w:rPr>
        <w:t>七、“三公”经费财政拨款预算安排情况说明</w:t>
      </w:r>
      <w:r>
        <w:rPr>
          <w:rFonts w:ascii="Times New Roman" w:hAnsi="Times New Roman"/>
        </w:rPr>
        <w:t>…………（</w:t>
      </w:r>
      <w:r>
        <w:rPr>
          <w:rFonts w:hint="eastAsia" w:ascii="Times New Roman" w:hAnsi="Times New Roman"/>
        </w:rPr>
        <w:t>9</w:t>
      </w:r>
      <w:r>
        <w:rPr>
          <w:rFonts w:ascii="Times New Roman" w:hAnsi="Times New Roman"/>
        </w:rPr>
        <w:t>）</w:t>
      </w:r>
    </w:p>
    <w:p>
      <w:pPr>
        <w:widowControl/>
        <w:shd w:val="clear" w:color="auto" w:fill="FFFFFF"/>
        <w:ind w:firstLine="643" w:firstLineChars="200"/>
        <w:rPr>
          <w:rFonts w:ascii="Times New Roman" w:hAnsi="Times New Roman" w:eastAsia="方正楷体_GBK"/>
          <w:b/>
          <w:bCs/>
          <w:color w:val="333333"/>
          <w:kern w:val="0"/>
        </w:rPr>
      </w:pPr>
      <w:r>
        <w:rPr>
          <w:rFonts w:ascii="Times New Roman" w:hAnsi="Times New Roman" w:eastAsia="方正楷体_GBK"/>
          <w:b/>
          <w:bCs/>
          <w:color w:val="333333"/>
          <w:kern w:val="0"/>
        </w:rPr>
        <w:t>（一）因公出国（境）经费。</w:t>
      </w:r>
      <w:r>
        <w:rPr>
          <w:rFonts w:ascii="Times New Roman" w:hAnsi="Times New Roman"/>
        </w:rPr>
        <w:t>…………………………（</w:t>
      </w:r>
      <w:r>
        <w:rPr>
          <w:rFonts w:hint="eastAsia" w:ascii="Times New Roman" w:hAnsi="Times New Roman"/>
        </w:rPr>
        <w:t>9</w:t>
      </w:r>
      <w:r>
        <w:rPr>
          <w:rFonts w:ascii="Times New Roman" w:hAnsi="Times New Roman"/>
        </w:rPr>
        <w:t>）</w:t>
      </w:r>
    </w:p>
    <w:p>
      <w:pPr>
        <w:widowControl/>
        <w:shd w:val="clear" w:color="auto" w:fill="FFFFFF"/>
        <w:ind w:firstLine="643" w:firstLineChars="200"/>
        <w:rPr>
          <w:rFonts w:ascii="Times New Roman" w:hAnsi="Times New Roman" w:eastAsia="方正楷体_GBK"/>
          <w:b/>
          <w:bCs/>
          <w:color w:val="333333"/>
          <w:kern w:val="0"/>
        </w:rPr>
      </w:pPr>
      <w:r>
        <w:rPr>
          <w:rFonts w:ascii="Times New Roman" w:hAnsi="Times New Roman" w:eastAsia="方正楷体_GBK"/>
          <w:b/>
          <w:bCs/>
          <w:color w:val="333333"/>
          <w:kern w:val="0"/>
        </w:rPr>
        <w:t>（二）公务接待费。</w:t>
      </w:r>
      <w:r>
        <w:rPr>
          <w:rFonts w:ascii="Times New Roman" w:hAnsi="Times New Roman"/>
        </w:rPr>
        <w:t>……………………………………（</w:t>
      </w:r>
      <w:r>
        <w:rPr>
          <w:rFonts w:hint="eastAsia" w:ascii="Times New Roman" w:hAnsi="Times New Roman"/>
        </w:rPr>
        <w:t>9</w:t>
      </w:r>
      <w:r>
        <w:rPr>
          <w:rFonts w:ascii="Times New Roman" w:hAnsi="Times New Roman"/>
        </w:rPr>
        <w:t>）</w:t>
      </w:r>
    </w:p>
    <w:p>
      <w:pPr>
        <w:widowControl/>
        <w:shd w:val="clear" w:color="auto" w:fill="FFFFFF"/>
        <w:ind w:firstLine="643" w:firstLineChars="200"/>
        <w:rPr>
          <w:rFonts w:ascii="Times New Roman" w:hAnsi="Times New Roman" w:eastAsia="方正楷体_GBK"/>
          <w:b/>
          <w:bCs/>
          <w:color w:val="333333"/>
          <w:kern w:val="0"/>
        </w:rPr>
      </w:pPr>
      <w:r>
        <w:rPr>
          <w:rFonts w:ascii="Times New Roman" w:hAnsi="Times New Roman" w:eastAsia="方正楷体_GBK"/>
          <w:b/>
          <w:bCs/>
          <w:color w:val="333333"/>
          <w:kern w:val="0"/>
        </w:rPr>
        <w:t>（三）公务用车购置及运行维护费。</w:t>
      </w:r>
      <w:r>
        <w:rPr>
          <w:rFonts w:ascii="Times New Roman" w:hAnsi="Times New Roman"/>
        </w:rPr>
        <w:t>…………………（</w:t>
      </w:r>
      <w:r>
        <w:rPr>
          <w:rFonts w:hint="eastAsia" w:ascii="Times New Roman" w:hAnsi="Times New Roman"/>
        </w:rPr>
        <w:t>9</w:t>
      </w:r>
      <w:r>
        <w:rPr>
          <w:rFonts w:ascii="Times New Roman" w:hAnsi="Times New Roman"/>
        </w:rPr>
        <w:t>）</w:t>
      </w:r>
    </w:p>
    <w:p>
      <w:pPr>
        <w:widowControl/>
        <w:shd w:val="clear" w:color="auto" w:fill="FFFFFF"/>
        <w:ind w:firstLine="640" w:firstLineChars="200"/>
        <w:rPr>
          <w:rFonts w:ascii="Times New Roman" w:hAnsi="Times New Roman" w:eastAsia="方正黑体_GBK"/>
          <w:color w:val="333333"/>
          <w:kern w:val="0"/>
        </w:rPr>
      </w:pPr>
      <w:r>
        <w:rPr>
          <w:rFonts w:ascii="Times New Roman" w:hAnsi="Times New Roman" w:eastAsia="方正黑体_GBK"/>
          <w:color w:val="333333"/>
          <w:kern w:val="0"/>
        </w:rPr>
        <w:t>八、政府性基金预算支出情况说明</w:t>
      </w:r>
      <w:r>
        <w:rPr>
          <w:rFonts w:ascii="Times New Roman" w:hAnsi="Times New Roman"/>
        </w:rPr>
        <w:t>…………………（</w:t>
      </w:r>
      <w:r>
        <w:rPr>
          <w:rFonts w:hint="eastAsia" w:ascii="Times New Roman" w:hAnsi="Times New Roman"/>
        </w:rPr>
        <w:t>9</w:t>
      </w:r>
      <w:r>
        <w:rPr>
          <w:rFonts w:ascii="Times New Roman" w:hAnsi="Times New Roman"/>
        </w:rPr>
        <w:t>）</w:t>
      </w:r>
    </w:p>
    <w:p>
      <w:pPr>
        <w:widowControl/>
        <w:shd w:val="clear" w:color="auto" w:fill="FFFFFF"/>
        <w:ind w:firstLine="640" w:firstLineChars="200"/>
        <w:rPr>
          <w:rFonts w:ascii="Times New Roman" w:hAnsi="Times New Roman" w:eastAsia="方正黑体_GBK"/>
          <w:color w:val="333333"/>
          <w:kern w:val="0"/>
        </w:rPr>
      </w:pPr>
      <w:r>
        <w:rPr>
          <w:rFonts w:ascii="Times New Roman" w:hAnsi="Times New Roman" w:eastAsia="方正黑体_GBK"/>
          <w:color w:val="333333"/>
          <w:kern w:val="0"/>
        </w:rPr>
        <w:t>九、国有资本经营预算情况说明</w:t>
      </w:r>
      <w:r>
        <w:rPr>
          <w:rFonts w:ascii="Times New Roman" w:hAnsi="Times New Roman"/>
        </w:rPr>
        <w:t>……………………（</w:t>
      </w:r>
      <w:r>
        <w:rPr>
          <w:rFonts w:hint="eastAsia" w:ascii="Times New Roman" w:hAnsi="Times New Roman"/>
        </w:rPr>
        <w:t>10</w:t>
      </w:r>
      <w:r>
        <w:rPr>
          <w:rFonts w:ascii="Times New Roman" w:hAnsi="Times New Roman"/>
        </w:rPr>
        <w:t>）</w:t>
      </w:r>
    </w:p>
    <w:p>
      <w:pPr>
        <w:widowControl/>
        <w:shd w:val="clear" w:color="auto" w:fill="FFFFFF"/>
        <w:ind w:firstLine="640" w:firstLineChars="200"/>
        <w:rPr>
          <w:rFonts w:ascii="Times New Roman" w:hAnsi="Times New Roman" w:eastAsia="方正黑体_GBK"/>
          <w:color w:val="333333"/>
          <w:kern w:val="0"/>
        </w:rPr>
      </w:pPr>
      <w:r>
        <w:rPr>
          <w:rFonts w:ascii="Times New Roman" w:hAnsi="Times New Roman" w:eastAsia="方正黑体_GBK"/>
          <w:color w:val="333333"/>
          <w:kern w:val="0"/>
        </w:rPr>
        <w:t>十、其他重要事项的情况说明</w:t>
      </w:r>
      <w:r>
        <w:rPr>
          <w:rFonts w:ascii="Times New Roman" w:hAnsi="Times New Roman"/>
        </w:rPr>
        <w:t>………………………（</w:t>
      </w:r>
      <w:r>
        <w:rPr>
          <w:rFonts w:hint="eastAsia" w:ascii="Times New Roman" w:hAnsi="Times New Roman"/>
        </w:rPr>
        <w:t>10</w:t>
      </w:r>
      <w:r>
        <w:rPr>
          <w:rFonts w:ascii="Times New Roman" w:hAnsi="Times New Roman"/>
        </w:rPr>
        <w:t>）</w:t>
      </w:r>
    </w:p>
    <w:p>
      <w:pPr>
        <w:widowControl/>
        <w:shd w:val="clear" w:color="auto" w:fill="FFFFFF"/>
        <w:ind w:firstLine="643" w:firstLineChars="200"/>
        <w:rPr>
          <w:rFonts w:ascii="Times New Roman" w:hAnsi="Times New Roman" w:eastAsia="方正楷体_GBK"/>
          <w:b/>
          <w:bCs/>
          <w:color w:val="333333"/>
          <w:kern w:val="0"/>
        </w:rPr>
      </w:pPr>
      <w:r>
        <w:rPr>
          <w:rFonts w:ascii="Times New Roman" w:hAnsi="Times New Roman" w:eastAsia="方正楷体_GBK"/>
          <w:b/>
          <w:bCs/>
          <w:color w:val="333333"/>
          <w:kern w:val="0"/>
        </w:rPr>
        <w:t>（一）机关运行经费。</w:t>
      </w:r>
      <w:r>
        <w:rPr>
          <w:rFonts w:ascii="Times New Roman" w:hAnsi="Times New Roman"/>
        </w:rPr>
        <w:t>…………………………………（</w:t>
      </w:r>
      <w:r>
        <w:rPr>
          <w:rFonts w:hint="eastAsia" w:ascii="Times New Roman" w:hAnsi="Times New Roman"/>
        </w:rPr>
        <w:t>10</w:t>
      </w:r>
      <w:r>
        <w:rPr>
          <w:rFonts w:ascii="Times New Roman" w:hAnsi="Times New Roman"/>
        </w:rPr>
        <w:t>）</w:t>
      </w:r>
    </w:p>
    <w:p>
      <w:pPr>
        <w:widowControl/>
        <w:shd w:val="clear" w:color="auto" w:fill="FFFFFF"/>
        <w:ind w:firstLine="643" w:firstLineChars="200"/>
        <w:rPr>
          <w:rFonts w:ascii="Times New Roman" w:hAnsi="Times New Roman" w:eastAsia="方正楷体_GBK"/>
          <w:b/>
          <w:bCs/>
          <w:color w:val="333333"/>
          <w:kern w:val="0"/>
        </w:rPr>
      </w:pPr>
      <w:r>
        <w:rPr>
          <w:rFonts w:ascii="Times New Roman" w:hAnsi="Times New Roman" w:eastAsia="方正楷体_GBK"/>
          <w:b/>
          <w:bCs/>
          <w:color w:val="333333"/>
          <w:kern w:val="0"/>
        </w:rPr>
        <w:t>（二）政府采购情况。</w:t>
      </w:r>
      <w:r>
        <w:rPr>
          <w:rFonts w:ascii="Times New Roman" w:hAnsi="Times New Roman"/>
        </w:rPr>
        <w:t>…………………………………（</w:t>
      </w:r>
      <w:r>
        <w:rPr>
          <w:rFonts w:hint="eastAsia" w:ascii="Times New Roman" w:hAnsi="Times New Roman"/>
        </w:rPr>
        <w:t>10</w:t>
      </w:r>
      <w:r>
        <w:rPr>
          <w:rFonts w:ascii="Times New Roman" w:hAnsi="Times New Roman"/>
        </w:rPr>
        <w:t>）</w:t>
      </w:r>
    </w:p>
    <w:p>
      <w:pPr>
        <w:widowControl/>
        <w:shd w:val="clear" w:color="auto" w:fill="FFFFFF"/>
        <w:ind w:firstLine="643" w:firstLineChars="200"/>
        <w:rPr>
          <w:rFonts w:ascii="Times New Roman" w:hAnsi="Times New Roman" w:eastAsia="方正楷体_GBK"/>
          <w:b/>
          <w:bCs/>
          <w:color w:val="333333"/>
          <w:kern w:val="0"/>
        </w:rPr>
      </w:pPr>
      <w:r>
        <w:rPr>
          <w:rFonts w:ascii="Times New Roman" w:hAnsi="Times New Roman" w:eastAsia="方正楷体_GBK"/>
          <w:b/>
          <w:bCs/>
          <w:color w:val="333333"/>
          <w:kern w:val="0"/>
        </w:rPr>
        <w:t>（三）国有资产占有使用情况。</w:t>
      </w:r>
      <w:r>
        <w:rPr>
          <w:rFonts w:ascii="Times New Roman" w:hAnsi="Times New Roman"/>
        </w:rPr>
        <w:t>………………………（</w:t>
      </w:r>
      <w:r>
        <w:rPr>
          <w:rFonts w:hint="eastAsia" w:ascii="Times New Roman" w:hAnsi="Times New Roman"/>
        </w:rPr>
        <w:t>10</w:t>
      </w:r>
      <w:r>
        <w:rPr>
          <w:rFonts w:ascii="Times New Roman" w:hAnsi="Times New Roman"/>
        </w:rPr>
        <w:t>）</w:t>
      </w:r>
    </w:p>
    <w:p>
      <w:pPr>
        <w:widowControl/>
        <w:shd w:val="clear" w:color="auto" w:fill="FFFFFF"/>
        <w:ind w:firstLine="643" w:firstLineChars="200"/>
        <w:rPr>
          <w:rFonts w:ascii="Times New Roman" w:hAnsi="Times New Roman" w:eastAsia="方正楷体_GBK"/>
          <w:b/>
          <w:bCs/>
          <w:color w:val="333333"/>
          <w:kern w:val="0"/>
        </w:rPr>
      </w:pPr>
      <w:r>
        <w:rPr>
          <w:rFonts w:ascii="Times New Roman" w:hAnsi="Times New Roman" w:eastAsia="方正楷体_GBK"/>
          <w:b/>
          <w:bCs/>
          <w:color w:val="333333"/>
          <w:kern w:val="0"/>
        </w:rPr>
        <w:t>（四）预算绩效情况。</w:t>
      </w:r>
      <w:r>
        <w:rPr>
          <w:rFonts w:ascii="Times New Roman" w:hAnsi="Times New Roman"/>
        </w:rPr>
        <w:t>………………………………（</w:t>
      </w:r>
      <w:r>
        <w:rPr>
          <w:rFonts w:hint="eastAsia" w:ascii="Times New Roman" w:hAnsi="Times New Roman"/>
        </w:rPr>
        <w:t>10</w:t>
      </w:r>
      <w:r>
        <w:rPr>
          <w:rFonts w:ascii="Times New Roman" w:hAnsi="Times New Roman"/>
        </w:rPr>
        <w:t>）</w:t>
      </w:r>
    </w:p>
    <w:p>
      <w:pPr>
        <w:widowControl/>
        <w:shd w:val="clear" w:color="auto" w:fill="FFFFFF"/>
        <w:ind w:firstLine="640" w:firstLineChars="200"/>
        <w:rPr>
          <w:rFonts w:ascii="Times New Roman" w:hAnsi="Times New Roman" w:eastAsia="方正黑体_GBK"/>
          <w:color w:val="333333"/>
          <w:kern w:val="0"/>
        </w:rPr>
      </w:pPr>
      <w:r>
        <w:rPr>
          <w:rFonts w:ascii="Times New Roman" w:hAnsi="Times New Roman" w:eastAsia="方正黑体_GBK"/>
          <w:color w:val="333333"/>
          <w:kern w:val="0"/>
        </w:rPr>
        <w:t>十一、名词解释</w:t>
      </w:r>
      <w:r>
        <w:rPr>
          <w:rFonts w:ascii="Times New Roman" w:hAnsi="Times New Roman" w:eastAsia="微软雅黑"/>
          <w:color w:val="333333"/>
          <w:kern w:val="0"/>
          <w:sz w:val="22"/>
        </w:rPr>
        <w:t> </w:t>
      </w:r>
      <w:r>
        <w:rPr>
          <w:rFonts w:ascii="Times New Roman" w:hAnsi="Times New Roman"/>
        </w:rPr>
        <w:t>………………………………………（</w:t>
      </w:r>
      <w:r>
        <w:rPr>
          <w:rFonts w:hint="eastAsia" w:ascii="Times New Roman" w:hAnsi="Times New Roman"/>
        </w:rPr>
        <w:t>11</w:t>
      </w:r>
      <w:r>
        <w:rPr>
          <w:rFonts w:ascii="Times New Roman" w:hAnsi="Times New Roman"/>
        </w:rPr>
        <w:t>）</w:t>
      </w:r>
    </w:p>
    <w:p>
      <w:pPr>
        <w:ind w:firstLine="640" w:firstLineChars="200"/>
        <w:rPr>
          <w:rFonts w:ascii="Times New Roman" w:hAnsi="Times New Roman" w:eastAsia="方正黑体_GBK"/>
          <w:color w:val="333333"/>
          <w:kern w:val="0"/>
        </w:rPr>
      </w:pPr>
      <w:r>
        <w:rPr>
          <w:rFonts w:ascii="Times New Roman" w:hAnsi="Times New Roman" w:eastAsia="方正黑体_GBK"/>
          <w:color w:val="333333"/>
          <w:kern w:val="0"/>
        </w:rPr>
        <w:t>附件：</w:t>
      </w:r>
      <w:r>
        <w:rPr>
          <w:rFonts w:ascii="Times New Roman" w:hAnsi="Times New Roman"/>
        </w:rPr>
        <w:t>…………………………………………………（</w:t>
      </w:r>
      <w:r>
        <w:rPr>
          <w:rFonts w:hint="eastAsia" w:ascii="Times New Roman" w:hAnsi="Times New Roman"/>
        </w:rPr>
        <w:t>12</w:t>
      </w:r>
      <w:r>
        <w:rPr>
          <w:rFonts w:ascii="Times New Roman" w:hAnsi="Times New Roman"/>
        </w:rPr>
        <w:t>）</w:t>
      </w:r>
    </w:p>
    <w:p>
      <w:pPr>
        <w:ind w:firstLine="320" w:firstLineChars="100"/>
        <w:rPr>
          <w:rFonts w:ascii="Times New Roman" w:hAnsi="Times New Roman"/>
        </w:rPr>
      </w:pPr>
    </w:p>
    <w:p>
      <w:pPr>
        <w:ind w:firstLine="320" w:firstLineChars="100"/>
        <w:rPr>
          <w:rFonts w:ascii="Times New Roman" w:hAnsi="Times New Roman"/>
        </w:rPr>
      </w:pPr>
    </w:p>
    <w:p>
      <w:pPr>
        <w:ind w:firstLine="320" w:firstLineChars="100"/>
        <w:rPr>
          <w:rFonts w:ascii="Times New Roman" w:hAnsi="Times New Roman"/>
        </w:rPr>
      </w:pPr>
    </w:p>
    <w:p>
      <w:pPr>
        <w:ind w:firstLine="320" w:firstLineChars="100"/>
        <w:rPr>
          <w:rFonts w:ascii="Times New Roman" w:hAnsi="Times New Roman"/>
        </w:rPr>
      </w:pPr>
    </w:p>
    <w:p>
      <w:pPr>
        <w:ind w:firstLine="320" w:firstLineChars="100"/>
        <w:rPr>
          <w:rFonts w:ascii="Times New Roman" w:hAnsi="Times New Roman"/>
        </w:rPr>
      </w:pPr>
    </w:p>
    <w:p>
      <w:pPr>
        <w:ind w:firstLine="320" w:firstLineChars="100"/>
        <w:rPr>
          <w:rFonts w:ascii="Times New Roman" w:hAnsi="Times New Roman"/>
        </w:rPr>
      </w:pPr>
    </w:p>
    <w:p>
      <w:pPr>
        <w:ind w:firstLine="320" w:firstLineChars="100"/>
        <w:rPr>
          <w:rFonts w:ascii="Times New Roman" w:hAnsi="Times New Roman"/>
        </w:rPr>
      </w:pPr>
    </w:p>
    <w:p>
      <w:pPr>
        <w:ind w:firstLine="320" w:firstLineChars="100"/>
        <w:rPr>
          <w:rFonts w:ascii="Times New Roman" w:hAnsi="Times New Roman"/>
        </w:rPr>
      </w:pPr>
    </w:p>
    <w:p>
      <w:pPr>
        <w:ind w:firstLine="320" w:firstLineChars="100"/>
        <w:rPr>
          <w:rFonts w:ascii="Times New Roman" w:hAnsi="Times New Roman"/>
        </w:rPr>
      </w:pPr>
    </w:p>
    <w:p>
      <w:pPr>
        <w:ind w:firstLine="320" w:firstLineChars="100"/>
        <w:rPr>
          <w:rFonts w:ascii="Times New Roman" w:hAnsi="Times New Roman"/>
        </w:rPr>
      </w:pPr>
    </w:p>
    <w:p>
      <w:pPr>
        <w:ind w:firstLine="320" w:firstLineChars="100"/>
        <w:rPr>
          <w:rFonts w:ascii="Times New Roman" w:hAnsi="Times New Roman"/>
        </w:rPr>
      </w:pPr>
    </w:p>
    <w:p>
      <w:pPr>
        <w:ind w:firstLine="320" w:firstLineChars="100"/>
        <w:rPr>
          <w:rFonts w:ascii="Times New Roman" w:hAnsi="Times New Roman"/>
        </w:rPr>
      </w:pPr>
    </w:p>
    <w:p>
      <w:pPr>
        <w:ind w:firstLine="320" w:firstLineChars="100"/>
        <w:rPr>
          <w:rFonts w:ascii="Times New Roman" w:hAnsi="Times New Roman"/>
        </w:rPr>
      </w:pPr>
    </w:p>
    <w:p>
      <w:pPr>
        <w:ind w:firstLine="320" w:firstLineChars="100"/>
        <w:rPr>
          <w:rFonts w:ascii="Times New Roman" w:hAnsi="Times New Roman"/>
        </w:rPr>
      </w:pPr>
    </w:p>
    <w:p>
      <w:pPr>
        <w:ind w:firstLine="320" w:firstLineChars="100"/>
        <w:rPr>
          <w:rFonts w:ascii="Times New Roman" w:hAnsi="Times New Roman"/>
        </w:rPr>
      </w:pPr>
    </w:p>
    <w:p>
      <w:pPr>
        <w:ind w:firstLine="640" w:firstLineChars="200"/>
        <w:rPr>
          <w:rFonts w:ascii="Times New Roman" w:hAnsi="Times New Roman" w:eastAsia="方正仿宋_GBK"/>
        </w:rPr>
      </w:pPr>
    </w:p>
    <w:p>
      <w:pPr>
        <w:ind w:firstLine="640" w:firstLineChars="200"/>
        <w:rPr>
          <w:rFonts w:ascii="Times New Roman" w:hAnsi="Times New Roman" w:eastAsia="方正仿宋_GBK"/>
        </w:rPr>
      </w:pPr>
    </w:p>
    <w:p>
      <w:pPr>
        <w:ind w:firstLine="640" w:firstLineChars="200"/>
        <w:rPr>
          <w:rFonts w:ascii="Times New Roman" w:hAnsi="Times New Roman" w:eastAsia="方正仿宋_GBK"/>
        </w:rPr>
      </w:pPr>
    </w:p>
    <w:p>
      <w:pPr>
        <w:ind w:firstLine="640" w:firstLineChars="200"/>
        <w:rPr>
          <w:rFonts w:ascii="Times New Roman" w:hAnsi="Times New Roman" w:eastAsia="方正仿宋_GBK"/>
        </w:rPr>
      </w:pPr>
    </w:p>
    <w:p>
      <w:pPr>
        <w:ind w:firstLine="640" w:firstLineChars="200"/>
        <w:rPr>
          <w:rFonts w:ascii="Times New Roman" w:hAnsi="Times New Roman" w:eastAsia="方正仿宋_GBK"/>
        </w:rPr>
      </w:pPr>
      <w:r>
        <w:rPr>
          <w:rFonts w:ascii="Times New Roman" w:hAnsi="Times New Roman" w:eastAsia="方正仿宋_GBK"/>
        </w:rPr>
        <w:t>根据盐边县第十九届人民代表大会第五次会议批准的盐边县2025年县本级财政预算，2025年7月10日盐边县财政局批复了2025年县级部门预算，并对2025年部门预算公开作了明确要求。现按照《中华人民共和国预算法》和</w:t>
      </w:r>
      <w:r>
        <w:rPr>
          <w:rFonts w:ascii="Times New Roman" w:hAnsi="Times New Roman" w:eastAsia="方正仿宋_GBK"/>
          <w:color w:val="000000"/>
        </w:rPr>
        <w:t>《中华人民共和国预算法实施条例》</w:t>
      </w:r>
      <w:r>
        <w:rPr>
          <w:rFonts w:ascii="Times New Roman" w:hAnsi="Times New Roman" w:eastAsia="方正仿宋_GBK"/>
        </w:rPr>
        <w:t>相关规定，将我</w:t>
      </w:r>
      <w:r>
        <w:rPr>
          <w:rFonts w:hint="eastAsia" w:ascii="Times New Roman" w:hAnsi="Times New Roman" w:eastAsia="方正仿宋_GBK"/>
        </w:rPr>
        <w:t>院</w:t>
      </w:r>
      <w:r>
        <w:rPr>
          <w:rFonts w:ascii="Times New Roman" w:hAnsi="Times New Roman" w:eastAsia="方正仿宋_GBK"/>
        </w:rPr>
        <w:t>2025年部门预算说明如下:</w:t>
      </w:r>
    </w:p>
    <w:p>
      <w:pPr>
        <w:spacing w:line="600" w:lineRule="exact"/>
        <w:ind w:firstLine="640" w:firstLineChars="200"/>
        <w:rPr>
          <w:rFonts w:eastAsia="黑体"/>
        </w:rPr>
      </w:pPr>
      <w:r>
        <w:rPr>
          <w:rFonts w:ascii="黑体" w:hAnsi="黑体" w:eastAsia="黑体"/>
        </w:rPr>
        <w:t>一、基本职能及主要工作</w:t>
      </w:r>
    </w:p>
    <w:p>
      <w:pPr>
        <w:pStyle w:val="2"/>
        <w:adjustRightInd w:val="0"/>
        <w:spacing w:beforeLines="0" w:line="600" w:lineRule="exact"/>
        <w:ind w:firstLine="675" w:firstLineChars="210"/>
        <w:rPr>
          <w:rFonts w:ascii="Times New Roman" w:hAnsi="Times New Roman" w:cs="Times New Roman"/>
          <w:bCs/>
          <w:sz w:val="32"/>
          <w:szCs w:val="32"/>
          <w:u w:val="single"/>
        </w:rPr>
      </w:pPr>
      <w:r>
        <w:rPr>
          <w:rFonts w:ascii="楷体_GB2312" w:hAnsi="Times New Roman" w:eastAsia="楷体_GB2312" w:cs="Times New Roman"/>
          <w:b/>
          <w:sz w:val="32"/>
          <w:szCs w:val="32"/>
        </w:rPr>
        <w:t>（一）</w:t>
      </w:r>
      <w:r>
        <w:rPr>
          <w:rFonts w:hint="eastAsia" w:ascii="楷体_GB2312" w:hAnsi="Times New Roman" w:eastAsia="楷体_GB2312" w:cs="Times New Roman"/>
          <w:b/>
          <w:sz w:val="32"/>
          <w:szCs w:val="32"/>
        </w:rPr>
        <w:t>盐边县人民法院</w:t>
      </w:r>
      <w:r>
        <w:rPr>
          <w:rFonts w:ascii="楷体_GB2312" w:hAnsi="Times New Roman" w:eastAsia="楷体_GB2312" w:cs="Times New Roman"/>
          <w:b/>
          <w:sz w:val="32"/>
          <w:szCs w:val="32"/>
        </w:rPr>
        <w:t>职能简介。</w:t>
      </w:r>
    </w:p>
    <w:p>
      <w:pPr>
        <w:pStyle w:val="2"/>
        <w:adjustRightInd w:val="0"/>
        <w:spacing w:beforeLines="0" w:line="600" w:lineRule="exact"/>
        <w:ind w:firstLine="672" w:firstLineChars="210"/>
        <w:rPr>
          <w:rFonts w:ascii="Times New Roman" w:hAnsi="Times New Roman" w:cs="Times New Roman"/>
          <w:sz w:val="32"/>
          <w:szCs w:val="32"/>
        </w:rPr>
      </w:pPr>
      <w:r>
        <w:rPr>
          <w:rFonts w:hAnsi="Times New Roman" w:cs="Times New Roman"/>
          <w:sz w:val="32"/>
          <w:szCs w:val="32"/>
        </w:rPr>
        <w:t>我院属审判机关，主要负责案件审判工作。一是审判法律规定、上级人民法院指定由县法院管辖以及县法院认为应当由自己审判的刑事、民事、行政等第一审案件</w:t>
      </w:r>
      <w:r>
        <w:rPr>
          <w:rFonts w:hint="eastAsia" w:hAnsi="Times New Roman" w:cs="Times New Roman"/>
          <w:sz w:val="32"/>
          <w:szCs w:val="32"/>
          <w:lang w:eastAsia="zh-CN"/>
        </w:rPr>
        <w:t>。</w:t>
      </w:r>
      <w:r>
        <w:rPr>
          <w:rFonts w:hAnsi="Times New Roman" w:cs="Times New Roman"/>
          <w:sz w:val="32"/>
          <w:szCs w:val="32"/>
        </w:rPr>
        <w:t>二是审查处理不服本院判决各类申诉案。三是监督指导人民法庭的审判工作。四是依法行使司法执行权和司法决定权。五是管理协调本院的审判和执行工作。六是负责全院思想政治、教育培训工作，按照权限管理法官和其他人员，主管本院的监察工作；领导院直属单位和群团工作。七是管理本法院的有关经费和物资装备。八是结合审判工作宣传法制，教育公民遵守宪法和法律。九是承办其他应由本院负责的工作。十是派出机构及职责。派出法庭有四个，分别是红格法庭、渔门法庭、共和法庭、永兴法庭，依法审理和执行辖区内一般的民事案件、指导人民调解委员会工作及办理法庭审判工作有关的其他事项。</w:t>
      </w:r>
    </w:p>
    <w:p>
      <w:pPr>
        <w:pStyle w:val="2"/>
        <w:adjustRightInd w:val="0"/>
        <w:spacing w:beforeLines="0" w:line="600" w:lineRule="exact"/>
        <w:ind w:firstLine="675" w:firstLineChars="210"/>
        <w:rPr>
          <w:rFonts w:ascii="仿宋" w:hAnsi="仿宋" w:eastAsia="仿宋"/>
          <w:color w:val="000000"/>
          <w:sz w:val="33"/>
          <w:szCs w:val="33"/>
        </w:rPr>
      </w:pPr>
      <w:r>
        <w:rPr>
          <w:rFonts w:ascii="楷体_GB2312" w:hAnsi="Times New Roman" w:eastAsia="楷体_GB2312" w:cs="Times New Roman"/>
          <w:b/>
          <w:color w:val="000000"/>
          <w:sz w:val="32"/>
          <w:szCs w:val="32"/>
        </w:rPr>
        <w:t>（二）盐边县人民法院</w:t>
      </w:r>
      <w:r>
        <w:rPr>
          <w:rFonts w:ascii="Times New Roman" w:hAnsi="Times New Roman" w:eastAsia="楷体_GB2312" w:cs="Times New Roman"/>
          <w:b/>
          <w:color w:val="000000"/>
          <w:sz w:val="32"/>
          <w:szCs w:val="32"/>
        </w:rPr>
        <w:t>202</w:t>
      </w:r>
      <w:r>
        <w:rPr>
          <w:rFonts w:hint="eastAsia" w:ascii="Times New Roman" w:hAnsi="Times New Roman" w:eastAsia="楷体_GB2312" w:cs="Times New Roman"/>
          <w:b/>
          <w:color w:val="000000"/>
          <w:sz w:val="32"/>
          <w:szCs w:val="32"/>
        </w:rPr>
        <w:t>5</w:t>
      </w:r>
      <w:r>
        <w:rPr>
          <w:rFonts w:ascii="楷体_GB2312" w:hAnsi="Times New Roman" w:eastAsia="楷体_GB2312" w:cs="Times New Roman"/>
          <w:b/>
          <w:color w:val="000000"/>
          <w:sz w:val="32"/>
          <w:szCs w:val="32"/>
        </w:rPr>
        <w:t>年重点工作。</w:t>
      </w:r>
    </w:p>
    <w:p>
      <w:pPr>
        <w:overflowPunct w:val="0"/>
        <w:autoSpaceDE w:val="0"/>
        <w:spacing w:line="576" w:lineRule="exact"/>
        <w:ind w:firstLine="660" w:firstLineChars="200"/>
        <w:rPr>
          <w:rFonts w:ascii="仿宋" w:hAnsi="仿宋" w:eastAsia="仿宋"/>
          <w:sz w:val="33"/>
          <w:szCs w:val="33"/>
        </w:rPr>
      </w:pPr>
      <w:r>
        <w:rPr>
          <w:rFonts w:hint="eastAsia" w:ascii="仿宋" w:hAnsi="仿宋" w:eastAsia="仿宋"/>
          <w:sz w:val="33"/>
          <w:szCs w:val="33"/>
        </w:rPr>
        <w:t>2025年是“十四五”规划收官之年，也是“十五五”规划谋划之年，还是攀枝花建市60周年，县人民法院将切实把党的二十届三中全会、省委十二届六次全会</w:t>
      </w:r>
      <w:bookmarkStart w:id="0" w:name="_GoBack"/>
      <w:bookmarkEnd w:id="0"/>
      <w:r>
        <w:rPr>
          <w:rFonts w:hint="eastAsia" w:ascii="仿宋" w:hAnsi="仿宋" w:eastAsia="仿宋"/>
          <w:sz w:val="33"/>
          <w:szCs w:val="33"/>
        </w:rPr>
        <w:t>精神体现在各方面，紧紧围绕“两试引领、五市并进、共富共美”工作体系，紧扣“钒钛首县、滋味盐边”发展定位，为盐边县经济社会高质量发展提供有力司法保障。</w:t>
      </w:r>
    </w:p>
    <w:p>
      <w:pPr>
        <w:overflowPunct w:val="0"/>
        <w:autoSpaceDE w:val="0"/>
        <w:spacing w:line="576" w:lineRule="exact"/>
        <w:ind w:firstLine="660" w:firstLineChars="200"/>
        <w:rPr>
          <w:rFonts w:ascii="仿宋" w:hAnsi="仿宋" w:eastAsia="仿宋"/>
          <w:sz w:val="33"/>
          <w:szCs w:val="33"/>
        </w:rPr>
      </w:pPr>
      <w:r>
        <w:rPr>
          <w:rFonts w:hint="eastAsia" w:ascii="仿宋" w:hAnsi="仿宋" w:eastAsia="仿宋"/>
          <w:sz w:val="33"/>
          <w:szCs w:val="33"/>
        </w:rPr>
        <w:t>一是旗帜鲜明讲政治，在筑牢政治忠诚上谋实策。始终坚持党对法院工作的绝对领导，坚持以习近平新时代中国特色社会主义思想为指导，贯彻落实习近平法治思想，强化法院思想政治建设，抓好理论学习教育。更加深刻领悟“两个确立”决定性意义，增强“四个意识”、坚定“四个自信”、做到“两个维护”，严格执行重大事项请示报告制度，不折不扣落实好中央和省市县委各项决策部署。</w:t>
      </w:r>
    </w:p>
    <w:p>
      <w:pPr>
        <w:overflowPunct w:val="0"/>
        <w:autoSpaceDE w:val="0"/>
        <w:spacing w:line="576" w:lineRule="exact"/>
        <w:ind w:firstLine="660" w:firstLineChars="200"/>
        <w:rPr>
          <w:rFonts w:ascii="仿宋" w:hAnsi="仿宋" w:eastAsia="仿宋"/>
          <w:b/>
          <w:sz w:val="33"/>
          <w:szCs w:val="33"/>
        </w:rPr>
      </w:pPr>
      <w:r>
        <w:rPr>
          <w:rFonts w:hint="eastAsia" w:ascii="仿宋" w:hAnsi="仿宋" w:eastAsia="仿宋"/>
          <w:sz w:val="33"/>
          <w:szCs w:val="33"/>
        </w:rPr>
        <w:t>二是勇于担当顾大局，在服务经济发展上见实效。深入学习贯彻党的二十届三中全会、省委十二届六次全会、市委十一届八次全会和省市县经济工作会议精神，聚焦省委、省政府对攀枝花发展“两区三地一粮仓一门户”的新定位新要求，立足“钒钛首县、滋味盐边”发展定位，找准司法服务切入点，持续优化法治化营商环境，司法保障红格南矿等重点企业高水平开发，法治护航盐边经济社会高质量发展。</w:t>
      </w:r>
    </w:p>
    <w:p>
      <w:pPr>
        <w:overflowPunct w:val="0"/>
        <w:autoSpaceDE w:val="0"/>
        <w:spacing w:line="576" w:lineRule="exact"/>
        <w:ind w:firstLine="660" w:firstLineChars="200"/>
        <w:rPr>
          <w:rFonts w:ascii="仿宋" w:hAnsi="仿宋" w:eastAsia="仿宋"/>
          <w:sz w:val="33"/>
          <w:szCs w:val="33"/>
        </w:rPr>
      </w:pPr>
      <w:r>
        <w:rPr>
          <w:rFonts w:hint="eastAsia" w:ascii="仿宋" w:hAnsi="仿宋" w:eastAsia="仿宋"/>
          <w:sz w:val="33"/>
          <w:szCs w:val="33"/>
        </w:rPr>
        <w:t>三是履职尽责守初心，在保障民生权益上办实事。始终坚持“以人民为中心”，深刻把握市委“三个身边”群众工作机制重要意义，持续优化多元解纷和“一站式”诉讼服务体系建设，提供更高效、便捷的司法服务，努力让人民群众在每一个司法案件中感受到公平正义。依法惩治犯罪行为，常态化开展打击电信网络诈骗、危害社会公共安全等专项行动，坚定不移贯彻总体国家安全观，切实维护社会平安稳定。</w:t>
      </w:r>
    </w:p>
    <w:p>
      <w:pPr>
        <w:overflowPunct w:val="0"/>
        <w:autoSpaceDE w:val="0"/>
        <w:spacing w:line="576" w:lineRule="exact"/>
        <w:ind w:firstLine="660" w:firstLineChars="200"/>
        <w:rPr>
          <w:rFonts w:ascii="仿宋" w:hAnsi="仿宋" w:eastAsia="仿宋"/>
          <w:sz w:val="33"/>
          <w:szCs w:val="33"/>
        </w:rPr>
      </w:pPr>
      <w:r>
        <w:rPr>
          <w:rFonts w:hint="eastAsia" w:ascii="仿宋" w:hAnsi="仿宋" w:eastAsia="仿宋"/>
          <w:sz w:val="33"/>
          <w:szCs w:val="33"/>
        </w:rPr>
        <w:t>四是树优赋能求创新，在深化司法改革中出成绩。持续深化司法体制综合配套改革，加快推进审判体系和审判能力现代化，加快建设公正高效权威的社会主义司法制度。加强审执工作与信息化深度融合，持续深化“一案一码”编码制度、“执行110”、案件归档方式等司法改革，进一步推进全国法院“一张网”平台使用，推动数字法院建设再突破，以数字正义推动实现更高水平公平正义。</w:t>
      </w:r>
    </w:p>
    <w:p>
      <w:pPr>
        <w:overflowPunct w:val="0"/>
        <w:autoSpaceDE w:val="0"/>
        <w:spacing w:line="576" w:lineRule="exact"/>
        <w:ind w:firstLine="660" w:firstLineChars="200"/>
        <w:rPr>
          <w:rFonts w:ascii="仿宋" w:hAnsi="仿宋" w:eastAsia="仿宋"/>
          <w:sz w:val="33"/>
          <w:szCs w:val="33"/>
        </w:rPr>
      </w:pPr>
      <w:r>
        <w:rPr>
          <w:rFonts w:hint="eastAsia" w:ascii="仿宋" w:hAnsi="仿宋" w:eastAsia="仿宋"/>
          <w:sz w:val="33"/>
          <w:szCs w:val="33"/>
        </w:rPr>
        <w:t>五是自我革命壮筋骨，在锻造过硬队伍上练实功。进一步落实防止干预司法“三个规定”，推进司法作风问题专项整治，坚持全面从严治党、从严治院，加强业务培训和岗位练兵，教育引导干警进一步筑牢政治忠诚、坚定理想信念、锻造优良作风、锤炼过硬本领，不断提高法院干警在新时代履职尽责的能力水平，着力建设一支忠诚干净担当的法院铁军。</w:t>
      </w:r>
    </w:p>
    <w:p>
      <w:pPr>
        <w:widowControl/>
        <w:shd w:val="clear" w:color="auto" w:fill="FFFFFF"/>
        <w:ind w:firstLine="640" w:firstLineChars="200"/>
        <w:rPr>
          <w:rFonts w:ascii="Times New Roman" w:hAnsi="Times New Roman" w:eastAsia="方正黑体_GBK"/>
          <w:color w:val="333333"/>
          <w:kern w:val="0"/>
        </w:rPr>
      </w:pPr>
      <w:r>
        <w:rPr>
          <w:rFonts w:ascii="Times New Roman" w:hAnsi="Times New Roman" w:eastAsia="方正黑体_GBK"/>
          <w:color w:val="333333"/>
          <w:kern w:val="0"/>
        </w:rPr>
        <w:t>二、机构设置情况</w:t>
      </w:r>
    </w:p>
    <w:p>
      <w:pPr>
        <w:pStyle w:val="12"/>
        <w:spacing w:before="0"/>
        <w:ind w:firstLine="672" w:firstLineChars="210"/>
        <w:rPr>
          <w:rFonts w:ascii="Times New Roman" w:hAnsi="Times New Roman" w:eastAsia="方正仿宋_GBK"/>
          <w:sz w:val="32"/>
        </w:rPr>
      </w:pPr>
      <w:r>
        <w:rPr>
          <w:rFonts w:hint="eastAsia" w:ascii="Times New Roman" w:hAnsi="Times New Roman" w:eastAsia="方正仿宋_GBK"/>
          <w:sz w:val="32"/>
        </w:rPr>
        <w:t>盐边县人民法院无</w:t>
      </w:r>
      <w:r>
        <w:rPr>
          <w:rFonts w:ascii="Times New Roman" w:hAnsi="Times New Roman" w:eastAsia="方正仿宋_GBK"/>
          <w:sz w:val="32"/>
        </w:rPr>
        <w:t>下属非独立核算单位。</w:t>
      </w:r>
    </w:p>
    <w:p>
      <w:pPr>
        <w:widowControl/>
        <w:shd w:val="clear" w:color="auto" w:fill="FFFFFF"/>
        <w:ind w:firstLine="640" w:firstLineChars="200"/>
        <w:rPr>
          <w:rFonts w:ascii="Times New Roman" w:hAnsi="Times New Roman" w:eastAsia="方正黑体_GBK"/>
          <w:color w:val="333333"/>
          <w:kern w:val="0"/>
        </w:rPr>
      </w:pPr>
      <w:r>
        <w:rPr>
          <w:rFonts w:ascii="Times New Roman" w:hAnsi="Times New Roman" w:eastAsia="方正黑体_GBK"/>
          <w:color w:val="333333"/>
          <w:kern w:val="0"/>
        </w:rPr>
        <w:t>三、收支预算情况说明</w:t>
      </w:r>
    </w:p>
    <w:p>
      <w:pPr>
        <w:spacing w:line="560" w:lineRule="exact"/>
        <w:ind w:firstLine="640" w:firstLineChars="200"/>
        <w:rPr>
          <w:rFonts w:ascii="Times New Roman" w:hAnsi="Times New Roman" w:eastAsia="方正仿宋_GBK"/>
        </w:rPr>
      </w:pPr>
      <w:r>
        <w:rPr>
          <w:rFonts w:ascii="Times New Roman" w:hAnsi="Times New Roman" w:eastAsia="方正仿宋_GBK"/>
        </w:rPr>
        <w:t>按照综合预算的原则，</w:t>
      </w:r>
      <w:r>
        <w:rPr>
          <w:rFonts w:hint="eastAsia" w:ascii="Times New Roman" w:hAnsi="Times New Roman" w:eastAsia="方正仿宋_GBK"/>
        </w:rPr>
        <w:t>盐边县人民法院</w:t>
      </w:r>
      <w:r>
        <w:rPr>
          <w:rFonts w:ascii="Times New Roman" w:hAnsi="Times New Roman" w:eastAsia="方正仿宋_GBK"/>
        </w:rPr>
        <w:t>所有收入和支出均纳入部门预算管理。收入包括：一般公共预算拨款收入；支出包括：</w:t>
      </w:r>
      <w:r>
        <w:rPr>
          <w:rFonts w:hint="eastAsia" w:ascii="Times New Roman" w:hAnsi="Times New Roman" w:eastAsia="方正仿宋_GBK"/>
        </w:rPr>
        <w:t>公共安全支出</w:t>
      </w:r>
      <w:r>
        <w:rPr>
          <w:rFonts w:ascii="Times New Roman" w:hAnsi="Times New Roman" w:eastAsia="方正仿宋_GBK"/>
        </w:rPr>
        <w:t>、</w:t>
      </w:r>
      <w:r>
        <w:rPr>
          <w:rFonts w:hint="eastAsia" w:ascii="Times New Roman" w:hAnsi="Times New Roman" w:eastAsia="方正仿宋_GBK"/>
        </w:rPr>
        <w:t>社会保障和就业支出</w:t>
      </w:r>
      <w:r>
        <w:rPr>
          <w:rFonts w:ascii="Times New Roman" w:hAnsi="Times New Roman" w:eastAsia="方正仿宋_GBK"/>
        </w:rPr>
        <w:t>。</w:t>
      </w:r>
      <w:r>
        <w:rPr>
          <w:rFonts w:hint="eastAsia" w:ascii="Times New Roman" w:hAnsi="Times New Roman" w:eastAsia="方正仿宋_GBK"/>
        </w:rPr>
        <w:t>盐边县人民法院</w:t>
      </w:r>
      <w:r>
        <w:rPr>
          <w:rFonts w:ascii="Times New Roman" w:hAnsi="Times New Roman" w:eastAsia="方正仿宋_GBK"/>
        </w:rPr>
        <w:t>2025年收支总预算</w:t>
      </w:r>
      <w:r>
        <w:rPr>
          <w:rFonts w:hint="eastAsia" w:ascii="Times New Roman" w:hAnsi="Times New Roman" w:eastAsia="方正仿宋_GBK"/>
        </w:rPr>
        <w:t>204.59</w:t>
      </w:r>
      <w:r>
        <w:rPr>
          <w:rFonts w:ascii="Times New Roman" w:hAnsi="Times New Roman" w:eastAsia="方正仿宋_GBK"/>
        </w:rPr>
        <w:t>万元。比2024年预算数减少</w:t>
      </w:r>
      <w:r>
        <w:rPr>
          <w:rFonts w:hint="eastAsia" w:ascii="Times New Roman" w:hAnsi="Times New Roman" w:eastAsia="方正仿宋_GBK"/>
        </w:rPr>
        <w:t>276.36</w:t>
      </w:r>
      <w:r>
        <w:rPr>
          <w:rFonts w:ascii="Times New Roman" w:hAnsi="Times New Roman" w:eastAsia="方正仿宋_GBK"/>
        </w:rPr>
        <w:t>万元，主要是</w:t>
      </w:r>
      <w:r>
        <w:rPr>
          <w:rFonts w:hint="eastAsia" w:ascii="Times New Roman" w:hAnsi="Times New Roman" w:eastAsia="方正仿宋_GBK"/>
        </w:rPr>
        <w:t>盐边县人民法审判大楼欠款支付完毕，预算经费减少，2025年县财政仅保障退休人员经费和法院按月发放基础性绩效，2025年退休人员增加1人，新进4人，相应基本支出经费增加</w:t>
      </w:r>
      <w:r>
        <w:rPr>
          <w:rFonts w:ascii="Times New Roman" w:hAnsi="Times New Roman" w:eastAsia="方正仿宋_GBK"/>
        </w:rPr>
        <w:t>。</w:t>
      </w:r>
    </w:p>
    <w:p>
      <w:pPr>
        <w:widowControl/>
        <w:shd w:val="clear" w:color="auto" w:fill="FFFFFF"/>
        <w:ind w:firstLine="643" w:firstLineChars="200"/>
        <w:rPr>
          <w:rFonts w:ascii="Times New Roman" w:hAnsi="Times New Roman" w:eastAsia="方正楷体_GBK"/>
          <w:b/>
          <w:bCs/>
          <w:color w:val="333333"/>
          <w:kern w:val="0"/>
        </w:rPr>
      </w:pPr>
      <w:r>
        <w:rPr>
          <w:rFonts w:ascii="Times New Roman" w:hAnsi="Times New Roman" w:eastAsia="方正楷体_GBK"/>
          <w:b/>
          <w:bCs/>
          <w:color w:val="333333"/>
          <w:kern w:val="0"/>
        </w:rPr>
        <w:t>（一）收入预算情况。</w:t>
      </w:r>
    </w:p>
    <w:p>
      <w:pPr>
        <w:ind w:firstLine="640" w:firstLineChars="200"/>
        <w:rPr>
          <w:rFonts w:ascii="Times New Roman" w:hAnsi="Times New Roman" w:eastAsia="方正仿宋_GBK"/>
        </w:rPr>
      </w:pPr>
      <w:r>
        <w:rPr>
          <w:rFonts w:hint="eastAsia" w:ascii="Times New Roman" w:hAnsi="Times New Roman" w:eastAsia="方正仿宋_GBK"/>
        </w:rPr>
        <w:t>盐边县人民法院</w:t>
      </w:r>
      <w:r>
        <w:rPr>
          <w:rFonts w:ascii="Times New Roman" w:hAnsi="Times New Roman" w:eastAsia="方正仿宋_GBK"/>
        </w:rPr>
        <w:t>2025收入预算</w:t>
      </w:r>
      <w:r>
        <w:rPr>
          <w:rFonts w:hint="eastAsia" w:ascii="Times New Roman" w:hAnsi="Times New Roman" w:eastAsia="方正仿宋_GBK"/>
        </w:rPr>
        <w:t>204.59</w:t>
      </w:r>
      <w:r>
        <w:rPr>
          <w:rFonts w:ascii="Times New Roman" w:hAnsi="Times New Roman" w:eastAsia="方正仿宋_GBK"/>
        </w:rPr>
        <w:t>万元，其中：一般公共预算拨款收入</w:t>
      </w:r>
      <w:r>
        <w:rPr>
          <w:rFonts w:hint="eastAsia" w:ascii="Times New Roman" w:hAnsi="Times New Roman" w:eastAsia="方正仿宋_GBK"/>
        </w:rPr>
        <w:t>204.59</w:t>
      </w:r>
      <w:r>
        <w:rPr>
          <w:rFonts w:ascii="Times New Roman" w:hAnsi="Times New Roman" w:eastAsia="方正仿宋_GBK"/>
        </w:rPr>
        <w:t>万元，占</w:t>
      </w:r>
      <w:r>
        <w:rPr>
          <w:rFonts w:hint="eastAsia" w:ascii="Times New Roman" w:hAnsi="Times New Roman" w:eastAsia="方正仿宋_GBK"/>
        </w:rPr>
        <w:t>100</w:t>
      </w:r>
      <w:r>
        <w:rPr>
          <w:rFonts w:ascii="Times New Roman" w:hAnsi="Times New Roman" w:eastAsia="方正仿宋_GBK"/>
        </w:rPr>
        <w:t>%。</w:t>
      </w:r>
    </w:p>
    <w:p>
      <w:pPr>
        <w:ind w:firstLine="643" w:firstLineChars="200"/>
        <w:rPr>
          <w:rFonts w:ascii="Times New Roman" w:hAnsi="Times New Roman" w:eastAsia="方正楷体_GBK"/>
          <w:b/>
          <w:bCs/>
          <w:color w:val="333333"/>
          <w:kern w:val="0"/>
        </w:rPr>
      </w:pPr>
      <w:r>
        <w:rPr>
          <w:rFonts w:ascii="Times New Roman" w:hAnsi="Times New Roman" w:eastAsia="方正楷体_GBK"/>
          <w:b/>
          <w:bCs/>
          <w:color w:val="333333"/>
          <w:kern w:val="0"/>
        </w:rPr>
        <w:t>（二）支出预算情况。</w:t>
      </w:r>
    </w:p>
    <w:p>
      <w:pPr>
        <w:ind w:firstLine="640" w:firstLineChars="200"/>
        <w:rPr>
          <w:rFonts w:ascii="Times New Roman" w:hAnsi="Times New Roman" w:eastAsia="方正仿宋_GBK"/>
        </w:rPr>
      </w:pPr>
      <w:r>
        <w:rPr>
          <w:rFonts w:hint="eastAsia" w:ascii="Times New Roman" w:hAnsi="Times New Roman" w:eastAsia="方正仿宋_GBK"/>
        </w:rPr>
        <w:t>盐边县人民法院</w:t>
      </w:r>
      <w:r>
        <w:rPr>
          <w:rFonts w:ascii="Times New Roman" w:hAnsi="Times New Roman" w:eastAsia="方正仿宋_GBK"/>
        </w:rPr>
        <w:t>2025年支出预算</w:t>
      </w:r>
      <w:r>
        <w:rPr>
          <w:rFonts w:hint="eastAsia" w:ascii="Times New Roman" w:hAnsi="Times New Roman" w:eastAsia="方正仿宋_GBK"/>
        </w:rPr>
        <w:t>204.59</w:t>
      </w:r>
      <w:r>
        <w:rPr>
          <w:rFonts w:ascii="Times New Roman" w:hAnsi="Times New Roman" w:eastAsia="方正仿宋_GBK"/>
        </w:rPr>
        <w:t>万元，其中：基本支出</w:t>
      </w:r>
      <w:r>
        <w:rPr>
          <w:rFonts w:hint="eastAsia" w:ascii="Times New Roman" w:hAnsi="Times New Roman" w:eastAsia="方正仿宋_GBK"/>
        </w:rPr>
        <w:t>204.59</w:t>
      </w:r>
      <w:r>
        <w:rPr>
          <w:rFonts w:ascii="Times New Roman" w:hAnsi="Times New Roman" w:eastAsia="方正仿宋_GBK"/>
        </w:rPr>
        <w:t>万元，占</w:t>
      </w:r>
      <w:r>
        <w:rPr>
          <w:rFonts w:hint="eastAsia" w:ascii="Times New Roman" w:hAnsi="Times New Roman" w:eastAsia="方正仿宋_GBK"/>
        </w:rPr>
        <w:t>100</w:t>
      </w:r>
      <w:r>
        <w:rPr>
          <w:rFonts w:ascii="Times New Roman" w:hAnsi="Times New Roman" w:eastAsia="方正仿宋_GBK"/>
        </w:rPr>
        <w:t>%；项目支出</w:t>
      </w:r>
      <w:r>
        <w:rPr>
          <w:rFonts w:hint="eastAsia" w:ascii="Times New Roman" w:hAnsi="Times New Roman" w:eastAsia="方正仿宋_GBK"/>
        </w:rPr>
        <w:t>0</w:t>
      </w:r>
      <w:r>
        <w:rPr>
          <w:rFonts w:ascii="Times New Roman" w:hAnsi="Times New Roman" w:eastAsia="方正仿宋_GBK"/>
        </w:rPr>
        <w:t>万元，占</w:t>
      </w:r>
      <w:r>
        <w:rPr>
          <w:rFonts w:hint="eastAsia" w:ascii="Times New Roman" w:hAnsi="Times New Roman" w:eastAsia="方正仿宋_GBK"/>
        </w:rPr>
        <w:t>0</w:t>
      </w:r>
      <w:r>
        <w:rPr>
          <w:rFonts w:ascii="Times New Roman" w:hAnsi="Times New Roman" w:eastAsia="方正仿宋_GBK"/>
        </w:rPr>
        <w:t>%</w:t>
      </w:r>
      <w:r>
        <w:rPr>
          <w:rFonts w:hint="eastAsia" w:ascii="Times New Roman" w:hAnsi="Times New Roman" w:eastAsia="方正仿宋_GBK"/>
        </w:rPr>
        <w:t>。</w:t>
      </w:r>
    </w:p>
    <w:p>
      <w:pPr>
        <w:ind w:firstLine="640" w:firstLineChars="200"/>
        <w:rPr>
          <w:rFonts w:ascii="Times New Roman" w:hAnsi="Times New Roman" w:eastAsia="方正黑体_GBK"/>
          <w:color w:val="333333"/>
          <w:kern w:val="0"/>
        </w:rPr>
      </w:pPr>
      <w:r>
        <w:rPr>
          <w:rFonts w:ascii="Times New Roman" w:hAnsi="Times New Roman" w:eastAsia="方正黑体_GBK"/>
          <w:color w:val="333333"/>
          <w:kern w:val="0"/>
        </w:rPr>
        <w:t>四、财政拨款收支预算情况说明</w:t>
      </w:r>
    </w:p>
    <w:p>
      <w:pPr>
        <w:ind w:firstLine="640" w:firstLineChars="200"/>
        <w:rPr>
          <w:rFonts w:ascii="Times New Roman" w:hAnsi="Times New Roman" w:eastAsia="方正仿宋_GBK"/>
        </w:rPr>
      </w:pPr>
      <w:r>
        <w:rPr>
          <w:rFonts w:hint="eastAsia" w:ascii="Times New Roman" w:hAnsi="Times New Roman" w:eastAsia="方正仿宋_GBK"/>
        </w:rPr>
        <w:t>盐边县人民法院</w:t>
      </w:r>
      <w:r>
        <w:rPr>
          <w:rFonts w:ascii="Times New Roman" w:hAnsi="Times New Roman" w:eastAsia="方正仿宋_GBK"/>
        </w:rPr>
        <w:t>2025年财政拨款收支总预算</w:t>
      </w:r>
      <w:r>
        <w:rPr>
          <w:rFonts w:hint="eastAsia" w:ascii="Times New Roman" w:hAnsi="Times New Roman" w:eastAsia="方正仿宋_GBK"/>
        </w:rPr>
        <w:t>204.59</w:t>
      </w:r>
      <w:r>
        <w:rPr>
          <w:rFonts w:ascii="Times New Roman" w:hAnsi="Times New Roman" w:eastAsia="方正仿宋_GBK"/>
        </w:rPr>
        <w:t>万元。收入包括：本年一般公共预算拨款收入</w:t>
      </w:r>
      <w:r>
        <w:rPr>
          <w:rFonts w:hint="eastAsia" w:ascii="Times New Roman" w:hAnsi="Times New Roman" w:eastAsia="方正仿宋_GBK"/>
        </w:rPr>
        <w:t>204.59</w:t>
      </w:r>
      <w:r>
        <w:rPr>
          <w:rFonts w:ascii="Times New Roman" w:hAnsi="Times New Roman" w:eastAsia="方正仿宋_GBK"/>
        </w:rPr>
        <w:t>万元；支出包括：</w:t>
      </w:r>
      <w:r>
        <w:rPr>
          <w:rFonts w:hint="eastAsia" w:ascii="Times New Roman" w:hAnsi="Times New Roman" w:eastAsia="方正仿宋_GBK"/>
        </w:rPr>
        <w:t>公共安全支出191.74</w:t>
      </w:r>
      <w:r>
        <w:rPr>
          <w:rFonts w:ascii="Times New Roman" w:hAnsi="Times New Roman" w:eastAsia="方正仿宋_GBK"/>
        </w:rPr>
        <w:t>万元、</w:t>
      </w:r>
      <w:r>
        <w:rPr>
          <w:rFonts w:hint="eastAsia" w:ascii="Times New Roman" w:hAnsi="Times New Roman" w:eastAsia="方正仿宋_GBK"/>
        </w:rPr>
        <w:t>社会保障和就业支出12.85</w:t>
      </w:r>
      <w:r>
        <w:rPr>
          <w:rFonts w:ascii="Times New Roman" w:hAnsi="Times New Roman" w:eastAsia="方正仿宋_GBK"/>
        </w:rPr>
        <w:t>万元。</w:t>
      </w:r>
    </w:p>
    <w:p>
      <w:pPr>
        <w:ind w:firstLine="640" w:firstLineChars="200"/>
        <w:rPr>
          <w:rFonts w:ascii="Times New Roman" w:hAnsi="Times New Roman" w:eastAsia="方正黑体_GBK"/>
          <w:color w:val="333333"/>
          <w:kern w:val="0"/>
        </w:rPr>
      </w:pPr>
      <w:r>
        <w:rPr>
          <w:rFonts w:ascii="Times New Roman" w:hAnsi="Times New Roman" w:eastAsia="方正黑体_GBK"/>
          <w:color w:val="333333"/>
          <w:kern w:val="0"/>
        </w:rPr>
        <w:t>五、一般公共预算当年拨款情况说明</w:t>
      </w:r>
    </w:p>
    <w:p>
      <w:pPr>
        <w:ind w:firstLine="643" w:firstLineChars="200"/>
        <w:rPr>
          <w:rFonts w:ascii="Times New Roman" w:hAnsi="Times New Roman" w:eastAsia="方正楷体_GBK"/>
          <w:b/>
          <w:bCs/>
          <w:color w:val="333333"/>
          <w:kern w:val="0"/>
        </w:rPr>
      </w:pPr>
      <w:r>
        <w:rPr>
          <w:rFonts w:ascii="Times New Roman" w:hAnsi="Times New Roman" w:eastAsia="方正楷体_GBK"/>
          <w:b/>
          <w:bCs/>
          <w:color w:val="333333"/>
          <w:kern w:val="0"/>
        </w:rPr>
        <w:t>（一）一般公共预算当年拨款规模变化情况。</w:t>
      </w:r>
    </w:p>
    <w:p>
      <w:pPr>
        <w:spacing w:line="560" w:lineRule="exact"/>
        <w:ind w:firstLine="640" w:firstLineChars="200"/>
        <w:rPr>
          <w:rFonts w:ascii="Times New Roman" w:hAnsi="Times New Roman" w:eastAsia="方正仿宋_GBK"/>
        </w:rPr>
      </w:pPr>
      <w:r>
        <w:rPr>
          <w:rFonts w:hint="eastAsia" w:ascii="Times New Roman" w:hAnsi="Times New Roman" w:eastAsia="方正仿宋_GBK"/>
        </w:rPr>
        <w:t>盐边县人民法院</w:t>
      </w:r>
      <w:r>
        <w:rPr>
          <w:rFonts w:ascii="Times New Roman" w:hAnsi="Times New Roman" w:eastAsia="方正仿宋_GBK"/>
        </w:rPr>
        <w:t>2025年一般公共预算当年拨款</w:t>
      </w:r>
      <w:r>
        <w:rPr>
          <w:rFonts w:hint="eastAsia" w:ascii="Times New Roman" w:hAnsi="Times New Roman" w:eastAsia="方正仿宋_GBK"/>
        </w:rPr>
        <w:t>204.59</w:t>
      </w:r>
      <w:r>
        <w:rPr>
          <w:rFonts w:ascii="Times New Roman" w:hAnsi="Times New Roman" w:eastAsia="方正仿宋_GBK"/>
        </w:rPr>
        <w:t>万元，比2024年预算数减少</w:t>
      </w:r>
      <w:r>
        <w:rPr>
          <w:rFonts w:hint="eastAsia" w:ascii="Times New Roman" w:hAnsi="Times New Roman" w:eastAsia="方正仿宋_GBK"/>
        </w:rPr>
        <w:t>276.36</w:t>
      </w:r>
      <w:r>
        <w:rPr>
          <w:rFonts w:ascii="Times New Roman" w:hAnsi="Times New Roman" w:eastAsia="方正仿宋_GBK"/>
        </w:rPr>
        <w:t>万元，主要是</w:t>
      </w:r>
      <w:r>
        <w:rPr>
          <w:rFonts w:hint="eastAsia" w:ascii="Times New Roman" w:hAnsi="Times New Roman" w:eastAsia="方正仿宋_GBK"/>
        </w:rPr>
        <w:t>2024年盐边县人民法院审判大楼欠款支付完毕，预算经费减少，同时2025年县财政仅保障退休人员经费和法院按月发放基础性绩效，2025年退休人员增加1人，新进4人，相应基本支出经费增加。</w:t>
      </w:r>
      <w:r>
        <w:rPr>
          <w:rFonts w:ascii="Times New Roman" w:hAnsi="Times New Roman" w:eastAsia="方正仿宋_GBK"/>
        </w:rPr>
        <w:t xml:space="preserve"> </w:t>
      </w:r>
    </w:p>
    <w:p>
      <w:pPr>
        <w:ind w:firstLine="643" w:firstLineChars="200"/>
        <w:rPr>
          <w:rFonts w:ascii="Times New Roman" w:hAnsi="Times New Roman" w:eastAsia="方正楷体_GBK"/>
          <w:b/>
          <w:bCs/>
          <w:color w:val="333333"/>
          <w:kern w:val="0"/>
        </w:rPr>
      </w:pPr>
      <w:r>
        <w:rPr>
          <w:rFonts w:ascii="Times New Roman" w:hAnsi="Times New Roman" w:eastAsia="方正楷体_GBK"/>
          <w:b/>
          <w:bCs/>
          <w:color w:val="333333"/>
          <w:kern w:val="0"/>
        </w:rPr>
        <w:t>（二）一般公共预算当年拨款结构情况。</w:t>
      </w:r>
    </w:p>
    <w:p>
      <w:pPr>
        <w:ind w:firstLine="640" w:firstLineChars="200"/>
        <w:rPr>
          <w:rFonts w:ascii="Times New Roman" w:hAnsi="Times New Roman" w:eastAsia="方正仿宋_GBK"/>
        </w:rPr>
      </w:pPr>
      <w:r>
        <w:rPr>
          <w:rFonts w:hint="eastAsia" w:ascii="Times New Roman" w:hAnsi="Times New Roman" w:eastAsia="方正仿宋_GBK"/>
        </w:rPr>
        <w:t>公共安全支出191.74万元，占93.72%；社会保障和就业支出12.85万元，占6.28%</w:t>
      </w:r>
      <w:r>
        <w:rPr>
          <w:rFonts w:ascii="Times New Roman" w:hAnsi="Times New Roman" w:eastAsia="方正仿宋_GBK"/>
        </w:rPr>
        <w:t>。</w:t>
      </w:r>
    </w:p>
    <w:p>
      <w:pPr>
        <w:ind w:firstLine="643" w:firstLineChars="200"/>
        <w:rPr>
          <w:rFonts w:ascii="Times New Roman" w:hAnsi="Times New Roman" w:eastAsia="方正楷体_GBK"/>
          <w:b/>
          <w:bCs/>
          <w:color w:val="333333"/>
          <w:kern w:val="0"/>
        </w:rPr>
      </w:pPr>
      <w:r>
        <w:rPr>
          <w:rFonts w:ascii="Times New Roman" w:hAnsi="Times New Roman" w:eastAsia="方正楷体_GBK"/>
          <w:b/>
          <w:bCs/>
          <w:color w:val="333333"/>
          <w:kern w:val="0"/>
        </w:rPr>
        <w:t>（三）一般公共预算当年拨款具体使用情况。</w:t>
      </w:r>
    </w:p>
    <w:p>
      <w:pPr>
        <w:ind w:firstLine="640" w:firstLineChars="200"/>
        <w:rPr>
          <w:rFonts w:ascii="Times New Roman" w:hAnsi="Times New Roman" w:eastAsia="方正仿宋_GBK"/>
        </w:rPr>
      </w:pPr>
      <w:r>
        <w:rPr>
          <w:rFonts w:hint="eastAsia" w:ascii="Times New Roman" w:hAnsi="Times New Roman" w:eastAsia="方正仿宋_GBK"/>
        </w:rPr>
        <w:t>1.公共安全支出（204类）法院（05款）行政运行（01项）2025年预算数为191.74万元，主要用于：法院在职干警按月发放基础性绩效，保障在职干警的收入。</w:t>
      </w:r>
    </w:p>
    <w:p>
      <w:pPr>
        <w:ind w:firstLine="640" w:firstLineChars="200"/>
        <w:rPr>
          <w:rFonts w:ascii="Times New Roman" w:hAnsi="Times New Roman" w:eastAsia="方正仿宋_GBK"/>
        </w:rPr>
      </w:pPr>
      <w:r>
        <w:rPr>
          <w:rFonts w:hint="eastAsia" w:ascii="Times New Roman" w:hAnsi="Times New Roman" w:eastAsia="方正仿宋_GBK"/>
        </w:rPr>
        <w:t>2.社会保障和就业（208类）行政事业单位养老（05款）行政单位离退休（01项）2025年预算数为12.85万元，主要用于：行政单位退休人员的人员经费及公用经费。</w:t>
      </w:r>
    </w:p>
    <w:p>
      <w:pPr>
        <w:widowControl/>
        <w:shd w:val="clear" w:color="auto" w:fill="FFFFFF"/>
        <w:ind w:firstLine="640" w:firstLineChars="200"/>
        <w:rPr>
          <w:rFonts w:ascii="Times New Roman" w:hAnsi="Times New Roman" w:eastAsia="方正黑体_GBK"/>
          <w:color w:val="333333"/>
          <w:kern w:val="0"/>
        </w:rPr>
      </w:pPr>
      <w:r>
        <w:rPr>
          <w:rFonts w:ascii="Times New Roman" w:hAnsi="Times New Roman" w:eastAsia="方正黑体_GBK"/>
          <w:color w:val="333333"/>
          <w:kern w:val="0"/>
        </w:rPr>
        <w:t>六、一般公共预算基本支出情况说明</w:t>
      </w:r>
    </w:p>
    <w:p>
      <w:pPr>
        <w:ind w:firstLine="640" w:firstLineChars="200"/>
        <w:rPr>
          <w:rFonts w:ascii="Times New Roman" w:hAnsi="Times New Roman" w:eastAsia="方正仿宋_GBK"/>
        </w:rPr>
      </w:pPr>
      <w:r>
        <w:rPr>
          <w:rFonts w:hint="eastAsia" w:ascii="Times New Roman" w:hAnsi="Times New Roman" w:eastAsia="方正仿宋_GBK"/>
        </w:rPr>
        <w:t>盐边县人民法院</w:t>
      </w:r>
      <w:r>
        <w:rPr>
          <w:rFonts w:ascii="Times New Roman" w:hAnsi="Times New Roman" w:eastAsia="方正仿宋_GBK"/>
        </w:rPr>
        <w:t>2025年一般公共预算基本支出</w:t>
      </w:r>
      <w:r>
        <w:rPr>
          <w:rFonts w:hint="eastAsia" w:ascii="Times New Roman" w:hAnsi="Times New Roman" w:eastAsia="方正仿宋_GBK"/>
        </w:rPr>
        <w:t>204.59</w:t>
      </w:r>
      <w:r>
        <w:rPr>
          <w:rFonts w:ascii="Times New Roman" w:hAnsi="Times New Roman" w:eastAsia="方正仿宋_GBK"/>
        </w:rPr>
        <w:t>万元，其中：</w:t>
      </w:r>
    </w:p>
    <w:p>
      <w:pPr>
        <w:spacing w:line="560" w:lineRule="exact"/>
        <w:ind w:firstLine="640" w:firstLineChars="200"/>
        <w:rPr>
          <w:rFonts w:ascii="Times New Roman" w:hAnsi="Times New Roman" w:eastAsia="方正仿宋_GBK"/>
        </w:rPr>
      </w:pPr>
      <w:r>
        <w:rPr>
          <w:rFonts w:ascii="Times New Roman" w:hAnsi="Times New Roman" w:eastAsia="方正仿宋_GBK"/>
        </w:rPr>
        <w:t>人员经费</w:t>
      </w:r>
      <w:r>
        <w:rPr>
          <w:rFonts w:hint="eastAsia" w:ascii="Times New Roman" w:hAnsi="Times New Roman" w:eastAsia="方正仿宋_GBK"/>
        </w:rPr>
        <w:t>202</w:t>
      </w:r>
      <w:r>
        <w:rPr>
          <w:rFonts w:ascii="Times New Roman" w:hAnsi="Times New Roman" w:eastAsia="方正仿宋_GBK"/>
        </w:rPr>
        <w:t>万元，主要包括：</w:t>
      </w:r>
      <w:r>
        <w:rPr>
          <w:rFonts w:hint="eastAsia" w:ascii="Times New Roman" w:hAnsi="Times New Roman" w:eastAsia="方正仿宋_GBK"/>
        </w:rPr>
        <w:t>医疗费补助</w:t>
      </w:r>
      <w:r>
        <w:rPr>
          <w:rFonts w:ascii="Times New Roman" w:hAnsi="Times New Roman" w:eastAsia="方正仿宋_GBK"/>
        </w:rPr>
        <w:t>、</w:t>
      </w:r>
      <w:r>
        <w:rPr>
          <w:rFonts w:hint="eastAsia" w:ascii="Times New Roman" w:hAnsi="Times New Roman" w:eastAsia="方正仿宋_GBK"/>
        </w:rPr>
        <w:t>奖金、遗属生活补助。</w:t>
      </w:r>
    </w:p>
    <w:p>
      <w:pPr>
        <w:ind w:firstLine="640" w:firstLineChars="200"/>
        <w:rPr>
          <w:rFonts w:ascii="Times New Roman" w:hAnsi="Times New Roman" w:eastAsia="方正仿宋_GBK"/>
        </w:rPr>
      </w:pPr>
      <w:r>
        <w:rPr>
          <w:rFonts w:ascii="Times New Roman" w:hAnsi="Times New Roman" w:eastAsia="方正仿宋_GBK"/>
        </w:rPr>
        <w:t>公用经费</w:t>
      </w:r>
      <w:r>
        <w:rPr>
          <w:rFonts w:hint="eastAsia" w:ascii="Times New Roman" w:hAnsi="Times New Roman" w:eastAsia="方正仿宋_GBK"/>
        </w:rPr>
        <w:t>2.59</w:t>
      </w:r>
      <w:r>
        <w:rPr>
          <w:rFonts w:ascii="Times New Roman" w:hAnsi="Times New Roman" w:eastAsia="方正仿宋_GBK"/>
        </w:rPr>
        <w:t>万元，主要包括：</w:t>
      </w:r>
      <w:r>
        <w:rPr>
          <w:rFonts w:hint="eastAsia" w:ascii="Times New Roman" w:hAnsi="Times New Roman" w:eastAsia="方正仿宋_GBK"/>
        </w:rPr>
        <w:t>金财网维修（护）费、其他商品和服务支出。</w:t>
      </w:r>
    </w:p>
    <w:p>
      <w:pPr>
        <w:widowControl/>
        <w:shd w:val="clear" w:color="auto" w:fill="FFFFFF"/>
        <w:ind w:firstLine="640" w:firstLineChars="200"/>
        <w:rPr>
          <w:rFonts w:ascii="Times New Roman" w:hAnsi="Times New Roman" w:eastAsia="方正黑体_GBK"/>
          <w:color w:val="333333"/>
          <w:kern w:val="0"/>
        </w:rPr>
      </w:pPr>
      <w:r>
        <w:rPr>
          <w:rFonts w:ascii="Times New Roman" w:hAnsi="Times New Roman" w:eastAsia="方正黑体_GBK"/>
          <w:color w:val="333333"/>
          <w:kern w:val="0"/>
        </w:rPr>
        <w:t>七、“三公”经费财政拨款预算安排情况说明</w:t>
      </w:r>
    </w:p>
    <w:p>
      <w:pPr>
        <w:ind w:firstLine="640" w:firstLineChars="200"/>
        <w:rPr>
          <w:rFonts w:ascii="Times New Roman" w:hAnsi="Times New Roman" w:eastAsia="方正仿宋_GBK"/>
        </w:rPr>
      </w:pPr>
      <w:r>
        <w:rPr>
          <w:rFonts w:hint="eastAsia" w:ascii="Times New Roman" w:hAnsi="Times New Roman" w:eastAsia="方正仿宋_GBK"/>
        </w:rPr>
        <w:t>盐边县人民法院</w:t>
      </w:r>
      <w:r>
        <w:rPr>
          <w:rFonts w:ascii="Times New Roman" w:hAnsi="Times New Roman" w:eastAsia="方正仿宋_GBK"/>
        </w:rPr>
        <w:t>2025年“三公”经费财政拨款预算数</w:t>
      </w:r>
      <w:r>
        <w:rPr>
          <w:rFonts w:hint="eastAsia" w:ascii="Times New Roman" w:hAnsi="Times New Roman" w:eastAsia="方正仿宋_GBK"/>
        </w:rPr>
        <w:t>0</w:t>
      </w:r>
      <w:r>
        <w:rPr>
          <w:rFonts w:ascii="Times New Roman" w:hAnsi="Times New Roman" w:eastAsia="方正仿宋_GBK"/>
        </w:rPr>
        <w:t>万元，其中：因公出国（境）经费</w:t>
      </w:r>
      <w:r>
        <w:rPr>
          <w:rFonts w:hint="eastAsia" w:ascii="Times New Roman" w:hAnsi="Times New Roman" w:eastAsia="方正仿宋_GBK"/>
        </w:rPr>
        <w:t>0</w:t>
      </w:r>
      <w:r>
        <w:rPr>
          <w:rFonts w:ascii="Times New Roman" w:hAnsi="Times New Roman" w:eastAsia="方正仿宋_GBK"/>
        </w:rPr>
        <w:t>万元，公务接待费</w:t>
      </w:r>
      <w:r>
        <w:rPr>
          <w:rFonts w:hint="eastAsia" w:ascii="Times New Roman" w:hAnsi="Times New Roman" w:eastAsia="方正仿宋_GBK"/>
        </w:rPr>
        <w:t>0</w:t>
      </w:r>
      <w:r>
        <w:rPr>
          <w:rFonts w:ascii="Times New Roman" w:hAnsi="Times New Roman" w:eastAsia="方正仿宋_GBK"/>
        </w:rPr>
        <w:t>万元，公务用车购置及运行维护费</w:t>
      </w:r>
      <w:r>
        <w:rPr>
          <w:rFonts w:hint="eastAsia" w:ascii="Times New Roman" w:hAnsi="Times New Roman" w:eastAsia="方正仿宋_GBK"/>
        </w:rPr>
        <w:t>0</w:t>
      </w:r>
      <w:r>
        <w:rPr>
          <w:rFonts w:ascii="Times New Roman" w:hAnsi="Times New Roman" w:eastAsia="方正仿宋_GBK"/>
        </w:rPr>
        <w:t>万元。</w:t>
      </w:r>
    </w:p>
    <w:p>
      <w:pPr>
        <w:ind w:firstLine="640"/>
        <w:rPr>
          <w:rFonts w:ascii="Times New Roman" w:hAnsi="Times New Roman" w:eastAsia="方正楷体_GBK"/>
          <w:b/>
          <w:bCs/>
          <w:color w:val="333333"/>
          <w:kern w:val="0"/>
        </w:rPr>
      </w:pPr>
      <w:r>
        <w:rPr>
          <w:rFonts w:ascii="Times New Roman" w:hAnsi="Times New Roman" w:eastAsia="方正楷体_GBK"/>
          <w:b/>
          <w:color w:val="333333"/>
        </w:rPr>
        <w:t>（一）因公出国（境）经费与</w:t>
      </w:r>
      <w:r>
        <w:rPr>
          <w:rFonts w:ascii="Times New Roman" w:hAnsi="Times New Roman" w:eastAsia="方正楷体_GBK"/>
          <w:b/>
          <w:bCs/>
          <w:color w:val="333333"/>
          <w:kern w:val="0"/>
        </w:rPr>
        <w:t>2024年预算</w:t>
      </w:r>
      <w:r>
        <w:rPr>
          <w:rFonts w:hint="eastAsia" w:ascii="Times New Roman" w:hAnsi="Times New Roman" w:eastAsia="方正楷体_GBK"/>
          <w:b/>
          <w:bCs/>
          <w:color w:val="333333"/>
          <w:kern w:val="0"/>
        </w:rPr>
        <w:t>持平</w:t>
      </w:r>
      <w:r>
        <w:rPr>
          <w:rFonts w:ascii="Times New Roman" w:hAnsi="Times New Roman" w:eastAsia="方正楷体_GBK"/>
          <w:b/>
          <w:bCs/>
          <w:color w:val="333333"/>
          <w:kern w:val="0"/>
        </w:rPr>
        <w:t>。</w:t>
      </w:r>
      <w:r>
        <w:rPr>
          <w:rFonts w:ascii="Times New Roman" w:hAnsi="Times New Roman" w:eastAsia="方正仿宋_GBK"/>
        </w:rPr>
        <w:t>主要原因是</w:t>
      </w:r>
      <w:r>
        <w:rPr>
          <w:rFonts w:hint="eastAsia" w:ascii="Times New Roman" w:hAnsi="Times New Roman" w:eastAsia="方正仿宋_GBK"/>
        </w:rPr>
        <w:t>未安排因公出国（境外）</w:t>
      </w:r>
      <w:r>
        <w:rPr>
          <w:rFonts w:ascii="Times New Roman" w:hAnsi="Times New Roman" w:eastAsia="方正仿宋_GBK"/>
        </w:rPr>
        <w:t>。</w:t>
      </w:r>
    </w:p>
    <w:p>
      <w:pPr>
        <w:ind w:firstLine="640"/>
        <w:rPr>
          <w:rFonts w:ascii="Times New Roman" w:hAnsi="Times New Roman" w:eastAsia="方正楷体_GBK"/>
          <w:b/>
          <w:bCs/>
          <w:color w:val="333333"/>
          <w:kern w:val="0"/>
        </w:rPr>
      </w:pPr>
      <w:r>
        <w:rPr>
          <w:rFonts w:ascii="Times New Roman" w:hAnsi="Times New Roman" w:eastAsia="方正楷体_GBK"/>
          <w:b/>
          <w:bCs/>
          <w:color w:val="333333"/>
          <w:kern w:val="0"/>
        </w:rPr>
        <w:t>（</w:t>
      </w:r>
      <w:r>
        <w:rPr>
          <w:rFonts w:hint="eastAsia" w:ascii="Times New Roman" w:hAnsi="Times New Roman" w:eastAsia="方正楷体_GBK"/>
          <w:b/>
          <w:bCs/>
          <w:color w:val="333333"/>
          <w:kern w:val="0"/>
        </w:rPr>
        <w:t>二</w:t>
      </w:r>
      <w:r>
        <w:rPr>
          <w:rFonts w:ascii="Times New Roman" w:hAnsi="Times New Roman" w:eastAsia="方正楷体_GBK"/>
          <w:b/>
          <w:color w:val="333333"/>
        </w:rPr>
        <w:t>）公务接待费与</w:t>
      </w:r>
      <w:r>
        <w:rPr>
          <w:rFonts w:ascii="Times New Roman" w:hAnsi="Times New Roman" w:eastAsia="方正楷体_GBK"/>
          <w:b/>
          <w:bCs/>
          <w:color w:val="333333"/>
          <w:kern w:val="0"/>
        </w:rPr>
        <w:t>2024年预算持平。</w:t>
      </w:r>
      <w:r>
        <w:rPr>
          <w:rFonts w:ascii="Times New Roman" w:hAnsi="Times New Roman" w:eastAsia="方正仿宋_GBK"/>
        </w:rPr>
        <w:t>主要原因是</w:t>
      </w:r>
      <w:r>
        <w:rPr>
          <w:rFonts w:hint="eastAsia" w:ascii="Times New Roman" w:hAnsi="Times New Roman" w:eastAsia="方正仿宋_GBK"/>
        </w:rPr>
        <w:t>盐边县人民法院的“三公”经费由市财政保障。</w:t>
      </w:r>
    </w:p>
    <w:p>
      <w:pPr>
        <w:ind w:firstLine="640"/>
        <w:rPr>
          <w:rFonts w:ascii="Times New Roman" w:hAnsi="Times New Roman" w:eastAsia="方正仿宋_GBK"/>
        </w:rPr>
      </w:pPr>
      <w:r>
        <w:rPr>
          <w:rFonts w:ascii="Times New Roman" w:hAnsi="Times New Roman" w:eastAsia="方正仿宋_GBK"/>
        </w:rPr>
        <w:t>2025年公务接待费计划用于</w:t>
      </w:r>
      <w:r>
        <w:rPr>
          <w:rFonts w:hint="eastAsia" w:ascii="Times New Roman" w:hAnsi="Times New Roman" w:eastAsia="方正仿宋_GBK"/>
        </w:rPr>
        <w:t>接待上级部门工作法院等</w:t>
      </w:r>
      <w:r>
        <w:rPr>
          <w:rFonts w:ascii="Times New Roman" w:hAnsi="Times New Roman" w:eastAsia="方正仿宋_GBK"/>
        </w:rPr>
        <w:t>。</w:t>
      </w:r>
    </w:p>
    <w:p>
      <w:pPr>
        <w:ind w:firstLine="640"/>
        <w:rPr>
          <w:rFonts w:ascii="Times New Roman" w:hAnsi="Times New Roman" w:eastAsia="方正楷体_GBK"/>
          <w:b/>
          <w:bCs/>
          <w:color w:val="333333"/>
          <w:kern w:val="0"/>
        </w:rPr>
      </w:pPr>
      <w:r>
        <w:rPr>
          <w:rFonts w:ascii="Times New Roman" w:hAnsi="Times New Roman" w:eastAsia="方正楷体_GBK"/>
          <w:b/>
          <w:color w:val="333333"/>
        </w:rPr>
        <w:t>（三）公务用车购置及运行维护费与</w:t>
      </w:r>
      <w:r>
        <w:rPr>
          <w:rFonts w:ascii="Times New Roman" w:hAnsi="Times New Roman" w:eastAsia="方正楷体_GBK"/>
          <w:b/>
          <w:bCs/>
          <w:color w:val="333333"/>
          <w:kern w:val="0"/>
        </w:rPr>
        <w:t>2024年预算持平。</w:t>
      </w:r>
      <w:r>
        <w:rPr>
          <w:rFonts w:ascii="Times New Roman" w:hAnsi="Times New Roman" w:eastAsia="方正仿宋_GBK"/>
        </w:rPr>
        <w:t>主要原因是</w:t>
      </w:r>
      <w:r>
        <w:rPr>
          <w:rFonts w:hint="eastAsia" w:ascii="Times New Roman" w:hAnsi="Times New Roman" w:eastAsia="方正仿宋_GBK"/>
        </w:rPr>
        <w:t>盐边县人民法院的“三公”经费由市财政保障。</w:t>
      </w:r>
    </w:p>
    <w:p>
      <w:pPr>
        <w:ind w:firstLine="640"/>
        <w:rPr>
          <w:rFonts w:ascii="Times New Roman" w:hAnsi="Times New Roman" w:eastAsia="方正仿宋_GBK"/>
        </w:rPr>
      </w:pPr>
      <w:r>
        <w:rPr>
          <w:rFonts w:ascii="Times New Roman" w:hAnsi="Times New Roman" w:eastAsia="方正仿宋_GBK"/>
        </w:rPr>
        <w:t>单位现有公务用车</w:t>
      </w:r>
      <w:r>
        <w:rPr>
          <w:rFonts w:hint="eastAsia" w:ascii="Times New Roman" w:hAnsi="Times New Roman" w:eastAsia="方正仿宋_GBK"/>
        </w:rPr>
        <w:t>10</w:t>
      </w:r>
      <w:r>
        <w:rPr>
          <w:rFonts w:ascii="Times New Roman" w:hAnsi="Times New Roman" w:eastAsia="方正仿宋_GBK"/>
        </w:rPr>
        <w:t>辆，其中：轿车（含7座以下商务车、城市越野车）</w:t>
      </w:r>
      <w:r>
        <w:rPr>
          <w:rFonts w:hint="eastAsia" w:ascii="Times New Roman" w:hAnsi="Times New Roman" w:eastAsia="方正仿宋_GBK"/>
        </w:rPr>
        <w:t>8</w:t>
      </w:r>
      <w:r>
        <w:rPr>
          <w:rFonts w:ascii="Times New Roman" w:hAnsi="Times New Roman" w:eastAsia="方正仿宋_GBK"/>
        </w:rPr>
        <w:t>辆，7座以上19座（含19座）以下客车</w:t>
      </w:r>
      <w:r>
        <w:rPr>
          <w:rFonts w:hint="eastAsia" w:ascii="Times New Roman" w:hAnsi="Times New Roman" w:eastAsia="方正仿宋_GBK"/>
        </w:rPr>
        <w:t>2</w:t>
      </w:r>
      <w:r>
        <w:rPr>
          <w:rFonts w:ascii="Times New Roman" w:hAnsi="Times New Roman" w:eastAsia="方正仿宋_GBK"/>
        </w:rPr>
        <w:t>辆，货车及19座以上客车</w:t>
      </w:r>
      <w:r>
        <w:rPr>
          <w:rFonts w:hint="eastAsia" w:ascii="Times New Roman" w:hAnsi="Times New Roman" w:eastAsia="方正仿宋_GBK"/>
        </w:rPr>
        <w:t>0</w:t>
      </w:r>
      <w:r>
        <w:rPr>
          <w:rFonts w:ascii="Times New Roman" w:hAnsi="Times New Roman" w:eastAsia="方正仿宋_GBK"/>
        </w:rPr>
        <w:t>辆，摩托车</w:t>
      </w:r>
      <w:r>
        <w:rPr>
          <w:rFonts w:hint="eastAsia" w:ascii="Times New Roman" w:hAnsi="Times New Roman" w:eastAsia="方正仿宋_GBK"/>
        </w:rPr>
        <w:t>0</w:t>
      </w:r>
      <w:r>
        <w:rPr>
          <w:rFonts w:ascii="Times New Roman" w:hAnsi="Times New Roman" w:eastAsia="方正仿宋_GBK"/>
        </w:rPr>
        <w:t>辆。</w:t>
      </w:r>
    </w:p>
    <w:p>
      <w:pPr>
        <w:ind w:firstLine="640"/>
        <w:rPr>
          <w:rFonts w:ascii="Times New Roman" w:hAnsi="Times New Roman" w:eastAsia="方正仿宋_GBK"/>
        </w:rPr>
      </w:pPr>
      <w:r>
        <w:rPr>
          <w:rFonts w:ascii="Times New Roman" w:hAnsi="Times New Roman" w:eastAsia="方正仿宋_GBK"/>
        </w:rPr>
        <w:t>2025年安排公务用车购置费</w:t>
      </w:r>
      <w:r>
        <w:rPr>
          <w:rFonts w:hint="eastAsia" w:ascii="Times New Roman" w:hAnsi="Times New Roman" w:eastAsia="方正仿宋_GBK"/>
        </w:rPr>
        <w:t>0</w:t>
      </w:r>
      <w:r>
        <w:rPr>
          <w:rFonts w:ascii="Times New Roman" w:hAnsi="Times New Roman" w:eastAsia="方正仿宋_GBK"/>
        </w:rPr>
        <w:t>万元，购置公务用车</w:t>
      </w:r>
      <w:r>
        <w:rPr>
          <w:rFonts w:hint="eastAsia" w:ascii="Times New Roman" w:hAnsi="Times New Roman" w:eastAsia="方正仿宋_GBK"/>
        </w:rPr>
        <w:t>0</w:t>
      </w:r>
      <w:r>
        <w:rPr>
          <w:rFonts w:ascii="Times New Roman" w:hAnsi="Times New Roman" w:eastAsia="方正仿宋_GBK"/>
        </w:rPr>
        <w:t>辆，其中：轿车（含7座以下商务车、城市越野车）</w:t>
      </w:r>
      <w:r>
        <w:rPr>
          <w:rFonts w:hint="eastAsia" w:ascii="Times New Roman" w:hAnsi="Times New Roman" w:eastAsia="方正仿宋_GBK"/>
        </w:rPr>
        <w:t>0</w:t>
      </w:r>
      <w:r>
        <w:rPr>
          <w:rFonts w:ascii="Times New Roman" w:hAnsi="Times New Roman" w:eastAsia="方正仿宋_GBK"/>
        </w:rPr>
        <w:t>辆，7座以上19座（含19座）以下客车</w:t>
      </w:r>
      <w:r>
        <w:rPr>
          <w:rFonts w:hint="eastAsia" w:ascii="Times New Roman" w:hAnsi="Times New Roman" w:eastAsia="方正仿宋_GBK"/>
        </w:rPr>
        <w:t>0</w:t>
      </w:r>
      <w:r>
        <w:rPr>
          <w:rFonts w:ascii="Times New Roman" w:hAnsi="Times New Roman" w:eastAsia="方正仿宋_GBK"/>
        </w:rPr>
        <w:t>辆，越野车</w:t>
      </w:r>
      <w:r>
        <w:rPr>
          <w:rFonts w:hint="eastAsia" w:ascii="Times New Roman" w:hAnsi="Times New Roman" w:eastAsia="方正仿宋_GBK"/>
        </w:rPr>
        <w:t>0</w:t>
      </w:r>
      <w:r>
        <w:rPr>
          <w:rFonts w:ascii="Times New Roman" w:hAnsi="Times New Roman" w:eastAsia="方正仿宋_GBK"/>
        </w:rPr>
        <w:t>辆，货车及19座以上客车</w:t>
      </w:r>
      <w:r>
        <w:rPr>
          <w:rFonts w:hint="eastAsia" w:ascii="Times New Roman" w:hAnsi="Times New Roman" w:eastAsia="方正仿宋_GBK"/>
        </w:rPr>
        <w:t>0</w:t>
      </w:r>
      <w:r>
        <w:rPr>
          <w:rFonts w:ascii="Times New Roman" w:hAnsi="Times New Roman" w:eastAsia="方正仿宋_GBK"/>
        </w:rPr>
        <w:t>辆，摩托车</w:t>
      </w:r>
      <w:r>
        <w:rPr>
          <w:rFonts w:hint="eastAsia" w:ascii="Times New Roman" w:hAnsi="Times New Roman" w:eastAsia="方正仿宋_GBK"/>
        </w:rPr>
        <w:t>0</w:t>
      </w:r>
      <w:r>
        <w:rPr>
          <w:rFonts w:ascii="Times New Roman" w:hAnsi="Times New Roman" w:eastAsia="方正仿宋_GBK"/>
        </w:rPr>
        <w:t>辆。</w:t>
      </w:r>
    </w:p>
    <w:p>
      <w:pPr>
        <w:ind w:firstLine="640"/>
        <w:rPr>
          <w:rFonts w:ascii="Times New Roman" w:hAnsi="Times New Roman" w:eastAsia="方正仿宋_GBK"/>
        </w:rPr>
      </w:pPr>
      <w:r>
        <w:rPr>
          <w:rFonts w:ascii="Times New Roman" w:hAnsi="Times New Roman" w:eastAsia="方正仿宋_GBK"/>
        </w:rPr>
        <w:t>2025年安排公务用车运行维护费</w:t>
      </w:r>
      <w:r>
        <w:rPr>
          <w:rFonts w:hint="eastAsia" w:ascii="Times New Roman" w:hAnsi="Times New Roman" w:eastAsia="方正仿宋_GBK"/>
        </w:rPr>
        <w:t>0</w:t>
      </w:r>
      <w:r>
        <w:rPr>
          <w:rFonts w:ascii="Times New Roman" w:hAnsi="Times New Roman" w:eastAsia="方正仿宋_GBK"/>
        </w:rPr>
        <w:t>万元。</w:t>
      </w:r>
    </w:p>
    <w:p>
      <w:pPr>
        <w:ind w:firstLine="640" w:firstLineChars="200"/>
        <w:rPr>
          <w:rFonts w:ascii="Times New Roman" w:hAnsi="Times New Roman" w:eastAsia="方正黑体_GBK"/>
          <w:color w:val="333333"/>
          <w:kern w:val="0"/>
        </w:rPr>
      </w:pPr>
      <w:r>
        <w:rPr>
          <w:rFonts w:ascii="Times New Roman" w:hAnsi="Times New Roman" w:eastAsia="方正黑体_GBK"/>
          <w:color w:val="333333"/>
          <w:kern w:val="0"/>
        </w:rPr>
        <w:t>八、政府性基金预算支出情况说明</w:t>
      </w:r>
    </w:p>
    <w:p>
      <w:pPr>
        <w:ind w:firstLine="640" w:firstLineChars="200"/>
        <w:rPr>
          <w:rFonts w:ascii="Times New Roman" w:hAnsi="Times New Roman" w:eastAsia="方正仿宋_GBK"/>
        </w:rPr>
      </w:pPr>
      <w:r>
        <w:rPr>
          <w:rFonts w:hint="eastAsia" w:ascii="Times New Roman" w:hAnsi="Times New Roman" w:eastAsia="方正仿宋_GBK"/>
        </w:rPr>
        <w:t>盐边县人民法院</w:t>
      </w:r>
      <w:r>
        <w:rPr>
          <w:rFonts w:ascii="Times New Roman" w:hAnsi="Times New Roman" w:eastAsia="方正仿宋_GBK"/>
        </w:rPr>
        <w:t>2025年政府性基金预算支出</w:t>
      </w:r>
      <w:r>
        <w:rPr>
          <w:rFonts w:hint="eastAsia" w:ascii="Times New Roman" w:hAnsi="Times New Roman" w:eastAsia="方正仿宋_GBK"/>
        </w:rPr>
        <w:t>0</w:t>
      </w:r>
      <w:r>
        <w:rPr>
          <w:rFonts w:ascii="Times New Roman" w:hAnsi="Times New Roman" w:eastAsia="方正仿宋_GBK"/>
        </w:rPr>
        <w:t>万元。</w:t>
      </w:r>
    </w:p>
    <w:p>
      <w:pPr>
        <w:ind w:firstLine="640" w:firstLineChars="200"/>
        <w:rPr>
          <w:rFonts w:ascii="Times New Roman" w:hAnsi="Times New Roman" w:eastAsia="方正黑体_GBK"/>
          <w:color w:val="333333"/>
          <w:kern w:val="0"/>
        </w:rPr>
      </w:pPr>
      <w:r>
        <w:rPr>
          <w:rFonts w:ascii="Times New Roman" w:hAnsi="Times New Roman" w:eastAsia="方正黑体_GBK"/>
          <w:color w:val="333333"/>
          <w:kern w:val="0"/>
        </w:rPr>
        <w:t>九、国有资本经营预算情况说明</w:t>
      </w:r>
    </w:p>
    <w:p>
      <w:pPr>
        <w:ind w:firstLine="640" w:firstLineChars="200"/>
        <w:rPr>
          <w:rFonts w:ascii="Times New Roman" w:hAnsi="Times New Roman" w:eastAsia="方正仿宋_GBK"/>
        </w:rPr>
      </w:pPr>
      <w:r>
        <w:rPr>
          <w:rFonts w:hint="eastAsia" w:ascii="Times New Roman" w:hAnsi="Times New Roman" w:eastAsia="方正仿宋_GBK"/>
        </w:rPr>
        <w:t>盐边县人民法院</w:t>
      </w:r>
      <w:r>
        <w:rPr>
          <w:rFonts w:ascii="Times New Roman" w:hAnsi="Times New Roman" w:eastAsia="方正仿宋_GBK"/>
        </w:rPr>
        <w:t>2025年国有资本金预算支出</w:t>
      </w:r>
      <w:r>
        <w:rPr>
          <w:rFonts w:hint="eastAsia" w:ascii="Times New Roman" w:hAnsi="Times New Roman" w:eastAsia="方正仿宋_GBK"/>
        </w:rPr>
        <w:t>0</w:t>
      </w:r>
      <w:r>
        <w:rPr>
          <w:rFonts w:ascii="Times New Roman" w:hAnsi="Times New Roman" w:eastAsia="方正仿宋_GBK"/>
        </w:rPr>
        <w:t>万元。</w:t>
      </w:r>
    </w:p>
    <w:p>
      <w:pPr>
        <w:ind w:firstLine="640" w:firstLineChars="200"/>
        <w:rPr>
          <w:rFonts w:ascii="Times New Roman" w:hAnsi="Times New Roman" w:eastAsia="方正黑体_GBK"/>
          <w:color w:val="333333"/>
          <w:kern w:val="0"/>
        </w:rPr>
      </w:pPr>
      <w:r>
        <w:rPr>
          <w:rFonts w:ascii="Times New Roman" w:hAnsi="Times New Roman" w:eastAsia="方正黑体_GBK"/>
          <w:color w:val="333333"/>
          <w:kern w:val="0"/>
        </w:rPr>
        <w:t>十、其他重要事项的情况说明</w:t>
      </w:r>
    </w:p>
    <w:p>
      <w:pPr>
        <w:ind w:firstLine="643" w:firstLineChars="200"/>
        <w:rPr>
          <w:rFonts w:ascii="Times New Roman" w:hAnsi="Times New Roman" w:eastAsia="方正楷体_GBK"/>
          <w:b/>
          <w:bCs/>
          <w:color w:val="333333"/>
          <w:kern w:val="0"/>
        </w:rPr>
      </w:pPr>
      <w:r>
        <w:rPr>
          <w:rFonts w:ascii="Times New Roman" w:hAnsi="Times New Roman" w:eastAsia="方正楷体_GBK"/>
          <w:b/>
          <w:bCs/>
          <w:color w:val="333333"/>
          <w:kern w:val="0"/>
        </w:rPr>
        <w:t>（一）机关运行经费。</w:t>
      </w:r>
    </w:p>
    <w:p>
      <w:pPr>
        <w:spacing w:line="560" w:lineRule="exact"/>
        <w:ind w:firstLine="640" w:firstLineChars="200"/>
        <w:rPr>
          <w:rFonts w:ascii="Times New Roman" w:hAnsi="Times New Roman" w:eastAsia="方正仿宋_GBK"/>
        </w:rPr>
      </w:pPr>
      <w:r>
        <w:rPr>
          <w:rFonts w:ascii="Times New Roman" w:hAnsi="Times New Roman" w:eastAsia="方正仿宋_GBK"/>
        </w:rPr>
        <w:t>2025年，</w:t>
      </w:r>
      <w:r>
        <w:rPr>
          <w:rFonts w:hint="eastAsia" w:ascii="Times New Roman" w:hAnsi="Times New Roman" w:eastAsia="方正仿宋_GBK"/>
        </w:rPr>
        <w:t>盐边县人民法院无下属单位。盐边县人民法院</w:t>
      </w:r>
      <w:r>
        <w:rPr>
          <w:rFonts w:ascii="Times New Roman" w:hAnsi="Times New Roman" w:eastAsia="方正仿宋_GBK"/>
        </w:rPr>
        <w:t>的机关运行经费财政拨款预算为</w:t>
      </w:r>
      <w:r>
        <w:rPr>
          <w:rFonts w:hint="eastAsia" w:ascii="Times New Roman" w:hAnsi="Times New Roman" w:eastAsia="方正仿宋_GBK"/>
        </w:rPr>
        <w:t>法院2.59</w:t>
      </w:r>
      <w:r>
        <w:rPr>
          <w:rFonts w:ascii="Times New Roman" w:hAnsi="Times New Roman" w:eastAsia="方正仿宋_GBK"/>
        </w:rPr>
        <w:t>万元，</w:t>
      </w:r>
      <w:r>
        <w:rPr>
          <w:rFonts w:hint="eastAsia" w:ascii="Times New Roman" w:hAnsi="Times New Roman" w:eastAsia="方正仿宋_GBK"/>
        </w:rPr>
        <w:t>比</w:t>
      </w:r>
      <w:r>
        <w:rPr>
          <w:rFonts w:ascii="Times New Roman" w:hAnsi="Times New Roman" w:eastAsia="方正仿宋_GBK"/>
        </w:rPr>
        <w:t>202</w:t>
      </w:r>
      <w:r>
        <w:rPr>
          <w:rFonts w:hint="eastAsia" w:ascii="Times New Roman" w:hAnsi="Times New Roman" w:eastAsia="方正仿宋_GBK"/>
        </w:rPr>
        <w:t>4</w:t>
      </w:r>
      <w:r>
        <w:rPr>
          <w:rFonts w:ascii="Times New Roman" w:hAnsi="Times New Roman" w:eastAsia="方正仿宋_GBK"/>
        </w:rPr>
        <w:t>年</w:t>
      </w:r>
      <w:r>
        <w:rPr>
          <w:rFonts w:hint="eastAsia" w:ascii="Times New Roman" w:hAnsi="Times New Roman" w:eastAsia="方正仿宋_GBK"/>
        </w:rPr>
        <w:t>增加0.67万元，增长34.89%</w:t>
      </w:r>
      <w:r>
        <w:rPr>
          <w:rFonts w:ascii="Times New Roman" w:hAnsi="Times New Roman" w:eastAsia="方正仿宋_GBK"/>
        </w:rPr>
        <w:t>。</w:t>
      </w:r>
    </w:p>
    <w:p>
      <w:pPr>
        <w:spacing w:line="560" w:lineRule="exact"/>
        <w:ind w:firstLine="640" w:firstLineChars="200"/>
        <w:rPr>
          <w:rFonts w:ascii="Times New Roman" w:hAnsi="Times New Roman" w:eastAsia="方正仿宋_GBK"/>
        </w:rPr>
      </w:pPr>
      <w:r>
        <w:rPr>
          <w:rFonts w:hint="eastAsia" w:ascii="Times New Roman" w:hAnsi="Times New Roman" w:eastAsia="方正仿宋_GBK"/>
        </w:rPr>
        <w:t>具体经费支出为：维修维护费（金财网网络运行费）0.12</w:t>
      </w:r>
      <w:r>
        <w:rPr>
          <w:rFonts w:ascii="Times New Roman" w:hAnsi="Times New Roman" w:eastAsia="方正仿宋_GBK"/>
        </w:rPr>
        <w:t>万元</w:t>
      </w:r>
      <w:r>
        <w:rPr>
          <w:rFonts w:hint="eastAsia" w:ascii="Times New Roman" w:hAnsi="Times New Roman" w:eastAsia="方正仿宋_GBK"/>
        </w:rPr>
        <w:t>，其他商品和服务支出2.47万元</w:t>
      </w:r>
      <w:r>
        <w:rPr>
          <w:rFonts w:ascii="Times New Roman" w:hAnsi="Times New Roman" w:eastAsia="方正仿宋_GBK"/>
        </w:rPr>
        <w:t>。</w:t>
      </w:r>
    </w:p>
    <w:p>
      <w:pPr>
        <w:widowControl/>
        <w:shd w:val="clear" w:color="auto" w:fill="FFFFFF"/>
        <w:ind w:firstLine="643" w:firstLineChars="200"/>
        <w:rPr>
          <w:rFonts w:ascii="Times New Roman" w:hAnsi="Times New Roman" w:eastAsia="方正楷体_GBK"/>
          <w:b/>
          <w:bCs/>
          <w:color w:val="333333"/>
          <w:kern w:val="0"/>
        </w:rPr>
      </w:pPr>
      <w:r>
        <w:rPr>
          <w:rFonts w:ascii="Times New Roman" w:hAnsi="Times New Roman" w:eastAsia="方正楷体_GBK"/>
          <w:b/>
          <w:bCs/>
          <w:color w:val="333333"/>
          <w:kern w:val="0"/>
        </w:rPr>
        <w:t>（二）政府采购情况。</w:t>
      </w:r>
    </w:p>
    <w:p>
      <w:pPr>
        <w:ind w:firstLine="640" w:firstLineChars="200"/>
        <w:rPr>
          <w:rFonts w:ascii="Times New Roman" w:hAnsi="Times New Roman" w:eastAsia="方正仿宋_GBK"/>
        </w:rPr>
      </w:pPr>
      <w:r>
        <w:rPr>
          <w:rFonts w:ascii="Times New Roman" w:hAnsi="Times New Roman" w:eastAsia="方正仿宋_GBK"/>
        </w:rPr>
        <w:t>2025年，</w:t>
      </w:r>
      <w:r>
        <w:rPr>
          <w:rFonts w:hint="eastAsia" w:ascii="Times New Roman" w:hAnsi="Times New Roman" w:eastAsia="方正仿宋_GBK"/>
        </w:rPr>
        <w:t>盐边县人民法院</w:t>
      </w:r>
      <w:r>
        <w:rPr>
          <w:rFonts w:ascii="Times New Roman" w:hAnsi="Times New Roman" w:eastAsia="方正仿宋_GBK"/>
        </w:rPr>
        <w:t>安排政府采购预算</w:t>
      </w:r>
      <w:r>
        <w:rPr>
          <w:rFonts w:hint="eastAsia" w:ascii="Times New Roman" w:hAnsi="Times New Roman" w:eastAsia="方正仿宋_GBK"/>
        </w:rPr>
        <w:t>0</w:t>
      </w:r>
      <w:r>
        <w:rPr>
          <w:rFonts w:ascii="Times New Roman" w:hAnsi="Times New Roman" w:eastAsia="方正仿宋_GBK"/>
        </w:rPr>
        <w:t>万元</w:t>
      </w:r>
      <w:r>
        <w:rPr>
          <w:rFonts w:hint="eastAsia" w:ascii="Times New Roman" w:hAnsi="Times New Roman" w:eastAsia="方正仿宋_GBK"/>
        </w:rPr>
        <w:t>，其中：政府采购货物预算0万元；政府采购工程预算0万元；政府采购服务预算0万元</w:t>
      </w:r>
      <w:r>
        <w:rPr>
          <w:rFonts w:ascii="Times New Roman" w:hAnsi="Times New Roman" w:eastAsia="方正仿宋_GBK"/>
        </w:rPr>
        <w:t>。</w:t>
      </w:r>
    </w:p>
    <w:p>
      <w:pPr>
        <w:ind w:firstLine="643" w:firstLineChars="200"/>
        <w:rPr>
          <w:rFonts w:ascii="Times New Roman" w:hAnsi="Times New Roman" w:eastAsia="方正楷体_GBK"/>
          <w:b/>
          <w:bCs/>
          <w:color w:val="333333"/>
          <w:kern w:val="0"/>
        </w:rPr>
      </w:pPr>
      <w:r>
        <w:rPr>
          <w:rFonts w:ascii="Times New Roman" w:hAnsi="Times New Roman" w:eastAsia="方正楷体_GBK"/>
          <w:b/>
          <w:bCs/>
          <w:color w:val="333333"/>
          <w:kern w:val="0"/>
        </w:rPr>
        <w:t>（三）国有资产占有使用情况。</w:t>
      </w:r>
    </w:p>
    <w:p>
      <w:pPr>
        <w:ind w:firstLine="640" w:firstLineChars="200"/>
        <w:rPr>
          <w:rFonts w:ascii="Times New Roman" w:hAnsi="Times New Roman" w:eastAsia="方正仿宋_GBK"/>
        </w:rPr>
      </w:pPr>
      <w:r>
        <w:rPr>
          <w:rFonts w:ascii="Times New Roman" w:hAnsi="Times New Roman" w:eastAsia="方正仿宋_GBK"/>
        </w:rPr>
        <w:t>截至2024年底，</w:t>
      </w:r>
      <w:r>
        <w:rPr>
          <w:rFonts w:hint="eastAsia" w:ascii="Times New Roman" w:hAnsi="Times New Roman" w:eastAsia="方正仿宋_GBK"/>
        </w:rPr>
        <w:t>盐边县人民法院</w:t>
      </w:r>
      <w:r>
        <w:rPr>
          <w:rFonts w:ascii="Times New Roman" w:hAnsi="Times New Roman" w:eastAsia="方正仿宋_GBK"/>
        </w:rPr>
        <w:t>共有车辆</w:t>
      </w:r>
      <w:r>
        <w:rPr>
          <w:rFonts w:hint="eastAsia" w:ascii="Times New Roman" w:hAnsi="Times New Roman" w:eastAsia="方正仿宋_GBK"/>
        </w:rPr>
        <w:t>10</w:t>
      </w:r>
      <w:r>
        <w:rPr>
          <w:rFonts w:ascii="Times New Roman" w:hAnsi="Times New Roman" w:eastAsia="方正仿宋_GBK"/>
        </w:rPr>
        <w:t>辆，其中，执法执勤用车</w:t>
      </w:r>
      <w:r>
        <w:rPr>
          <w:rFonts w:hint="eastAsia" w:ascii="Times New Roman" w:hAnsi="Times New Roman" w:eastAsia="方正仿宋_GBK"/>
        </w:rPr>
        <w:t>10</w:t>
      </w:r>
      <w:r>
        <w:rPr>
          <w:rFonts w:ascii="Times New Roman" w:hAnsi="Times New Roman" w:eastAsia="方正仿宋_GBK"/>
        </w:rPr>
        <w:t>辆。单位价值200万元以上大型设备</w:t>
      </w:r>
      <w:r>
        <w:rPr>
          <w:rFonts w:hint="eastAsia" w:ascii="Times New Roman" w:hAnsi="Times New Roman" w:eastAsia="方正仿宋_GBK"/>
        </w:rPr>
        <w:t>0</w:t>
      </w:r>
      <w:r>
        <w:rPr>
          <w:rFonts w:ascii="Times New Roman" w:hAnsi="Times New Roman" w:eastAsia="方正仿宋_GBK"/>
        </w:rPr>
        <w:t>台(套）。</w:t>
      </w:r>
    </w:p>
    <w:p>
      <w:pPr>
        <w:ind w:firstLine="643" w:firstLineChars="200"/>
        <w:rPr>
          <w:rFonts w:ascii="Times New Roman" w:hAnsi="Times New Roman" w:eastAsia="方正楷体_GBK"/>
          <w:b/>
          <w:bCs/>
          <w:color w:val="333333"/>
          <w:kern w:val="0"/>
        </w:rPr>
      </w:pPr>
      <w:r>
        <w:rPr>
          <w:rFonts w:ascii="Times New Roman" w:hAnsi="Times New Roman" w:eastAsia="方正楷体_GBK"/>
          <w:b/>
          <w:bCs/>
          <w:color w:val="333333"/>
          <w:kern w:val="0"/>
        </w:rPr>
        <w:t>（四）预算绩效情况。</w:t>
      </w:r>
    </w:p>
    <w:p>
      <w:pPr>
        <w:ind w:firstLine="640" w:firstLineChars="200"/>
        <w:rPr>
          <w:rFonts w:ascii="Times New Roman" w:hAnsi="Times New Roman" w:eastAsia="方正仿宋_GBK"/>
        </w:rPr>
      </w:pPr>
      <w:r>
        <w:rPr>
          <w:rFonts w:ascii="Times New Roman" w:hAnsi="Times New Roman" w:eastAsia="方正仿宋_GBK"/>
        </w:rPr>
        <w:t>2025年</w:t>
      </w:r>
      <w:r>
        <w:rPr>
          <w:rFonts w:hint="eastAsia" w:ascii="Times New Roman" w:hAnsi="Times New Roman" w:eastAsia="方正仿宋_GBK"/>
        </w:rPr>
        <w:t>盐边县人民法院</w:t>
      </w:r>
      <w:r>
        <w:rPr>
          <w:rFonts w:ascii="Times New Roman" w:hAnsi="Times New Roman" w:eastAsia="方正仿宋_GBK"/>
        </w:rPr>
        <w:t>开展绩效目标管理的项目</w:t>
      </w:r>
      <w:r>
        <w:rPr>
          <w:rFonts w:hint="eastAsia" w:ascii="Times New Roman" w:hAnsi="Times New Roman" w:eastAsia="方正仿宋_GBK"/>
        </w:rPr>
        <w:t>0</w:t>
      </w:r>
      <w:r>
        <w:rPr>
          <w:rFonts w:ascii="Times New Roman" w:hAnsi="Times New Roman" w:eastAsia="方正仿宋_GBK"/>
        </w:rPr>
        <w:t>个，涉及预算</w:t>
      </w:r>
      <w:r>
        <w:rPr>
          <w:rFonts w:hint="eastAsia" w:ascii="Times New Roman" w:hAnsi="Times New Roman" w:eastAsia="方正仿宋_GBK"/>
        </w:rPr>
        <w:t>0</w:t>
      </w:r>
      <w:r>
        <w:rPr>
          <w:rFonts w:ascii="Times New Roman" w:hAnsi="Times New Roman" w:eastAsia="方正仿宋_GBK"/>
        </w:rPr>
        <w:t>万元。其中：特定目标类项目</w:t>
      </w:r>
      <w:r>
        <w:rPr>
          <w:rFonts w:hint="eastAsia" w:ascii="Times New Roman" w:hAnsi="Times New Roman" w:eastAsia="方正仿宋_GBK"/>
        </w:rPr>
        <w:t>0</w:t>
      </w:r>
      <w:r>
        <w:rPr>
          <w:rFonts w:ascii="Times New Roman" w:hAnsi="Times New Roman" w:eastAsia="方正仿宋_GBK"/>
        </w:rPr>
        <w:t>个，涉及预算</w:t>
      </w:r>
      <w:r>
        <w:rPr>
          <w:rFonts w:hint="eastAsia" w:ascii="Times New Roman" w:hAnsi="Times New Roman" w:eastAsia="方正仿宋_GBK"/>
        </w:rPr>
        <w:t>0</w:t>
      </w:r>
      <w:r>
        <w:rPr>
          <w:rFonts w:ascii="Times New Roman" w:hAnsi="Times New Roman" w:eastAsia="方正仿宋_GBK"/>
        </w:rPr>
        <w:t>万元。</w:t>
      </w:r>
    </w:p>
    <w:p>
      <w:pPr>
        <w:widowControl/>
        <w:shd w:val="clear" w:color="auto" w:fill="FFFFFF"/>
        <w:ind w:firstLine="640" w:firstLineChars="200"/>
        <w:rPr>
          <w:rFonts w:ascii="Times New Roman" w:hAnsi="Times New Roman" w:eastAsia="方正黑体_GBK"/>
          <w:color w:val="333333"/>
          <w:kern w:val="0"/>
        </w:rPr>
      </w:pPr>
      <w:r>
        <w:rPr>
          <w:rFonts w:ascii="Times New Roman" w:hAnsi="Times New Roman" w:eastAsia="方正黑体_GBK"/>
          <w:color w:val="333333"/>
          <w:kern w:val="0"/>
        </w:rPr>
        <w:t>十一、名词解释</w:t>
      </w:r>
    </w:p>
    <w:p>
      <w:pPr>
        <w:ind w:firstLine="640" w:firstLineChars="200"/>
        <w:rPr>
          <w:rFonts w:ascii="Times New Roman" w:hAnsi="Times New Roman" w:eastAsia="方正仿宋_GBK"/>
        </w:rPr>
      </w:pPr>
      <w:r>
        <w:rPr>
          <w:rFonts w:ascii="Times New Roman" w:hAnsi="Times New Roman" w:eastAsia="方正仿宋_GBK"/>
        </w:rPr>
        <w:t>1.一般公共预算拨款收入：指财政当年拨付的</w:t>
      </w:r>
      <w:r>
        <w:rPr>
          <w:rFonts w:hint="eastAsia" w:ascii="Times New Roman" w:hAnsi="Times New Roman" w:eastAsia="方正仿宋_GBK"/>
        </w:rPr>
        <w:t>一般公共预算</w:t>
      </w:r>
      <w:r>
        <w:rPr>
          <w:rFonts w:ascii="Times New Roman" w:hAnsi="Times New Roman" w:eastAsia="方正仿宋_GBK"/>
        </w:rPr>
        <w:t>资金。</w:t>
      </w:r>
    </w:p>
    <w:p>
      <w:pPr>
        <w:ind w:firstLine="640" w:firstLineChars="200"/>
        <w:rPr>
          <w:rFonts w:ascii="Times New Roman" w:hAnsi="Times New Roman" w:eastAsia="方正仿宋_GBK"/>
        </w:rPr>
      </w:pPr>
      <w:r>
        <w:rPr>
          <w:rFonts w:ascii="Times New Roman" w:hAnsi="Times New Roman" w:eastAsia="方正仿宋_GBK"/>
        </w:rPr>
        <w:t>2.</w:t>
      </w:r>
      <w:r>
        <w:rPr>
          <w:rFonts w:hint="eastAsia" w:ascii="Times New Roman" w:hAnsi="Times New Roman" w:eastAsia="方正仿宋_GBK"/>
        </w:rPr>
        <w:t>公共安全支出</w:t>
      </w:r>
      <w:r>
        <w:rPr>
          <w:rFonts w:ascii="Times New Roman" w:hAnsi="Times New Roman" w:eastAsia="方正仿宋_GBK"/>
        </w:rPr>
        <w:t>（</w:t>
      </w:r>
      <w:r>
        <w:rPr>
          <w:rFonts w:hint="eastAsia" w:ascii="Times New Roman" w:hAnsi="Times New Roman" w:eastAsia="方正仿宋_GBK"/>
        </w:rPr>
        <w:t>204类</w:t>
      </w:r>
      <w:r>
        <w:rPr>
          <w:rFonts w:ascii="Times New Roman" w:hAnsi="Times New Roman" w:eastAsia="方正仿宋_GBK"/>
        </w:rPr>
        <w:t>）</w:t>
      </w:r>
      <w:r>
        <w:rPr>
          <w:rFonts w:hint="eastAsia" w:ascii="Times New Roman" w:hAnsi="Times New Roman" w:eastAsia="方正仿宋_GBK"/>
        </w:rPr>
        <w:t>法院</w:t>
      </w:r>
      <w:r>
        <w:rPr>
          <w:rFonts w:ascii="Times New Roman" w:hAnsi="Times New Roman" w:eastAsia="方正仿宋_GBK"/>
        </w:rPr>
        <w:t>（</w:t>
      </w:r>
      <w:r>
        <w:rPr>
          <w:rFonts w:hint="eastAsia" w:ascii="Times New Roman" w:hAnsi="Times New Roman" w:eastAsia="方正仿宋_GBK"/>
        </w:rPr>
        <w:t>05款</w:t>
      </w:r>
      <w:r>
        <w:rPr>
          <w:rFonts w:ascii="Times New Roman" w:hAnsi="Times New Roman" w:eastAsia="方正仿宋_GBK"/>
        </w:rPr>
        <w:t>）行政运行（</w:t>
      </w:r>
      <w:r>
        <w:rPr>
          <w:rFonts w:hint="eastAsia" w:ascii="Times New Roman" w:hAnsi="Times New Roman" w:eastAsia="方正仿宋_GBK"/>
        </w:rPr>
        <w:t>01项</w:t>
      </w:r>
      <w:r>
        <w:rPr>
          <w:rFonts w:ascii="Times New Roman" w:hAnsi="Times New Roman" w:eastAsia="方正仿宋_GBK"/>
        </w:rPr>
        <w:t>）：</w:t>
      </w:r>
      <w:r>
        <w:rPr>
          <w:rFonts w:hint="eastAsia" w:ascii="Times New Roman" w:hAnsi="Times New Roman" w:eastAsia="方正仿宋_GBK"/>
        </w:rPr>
        <w:t>指</w:t>
      </w:r>
      <w:r>
        <w:rPr>
          <w:rFonts w:ascii="Times New Roman" w:hAnsi="Times New Roman" w:eastAsia="方正仿宋_GBK"/>
        </w:rPr>
        <w:t>机关及下属单位人员工资、日常运转</w:t>
      </w:r>
      <w:r>
        <w:rPr>
          <w:rFonts w:hint="eastAsia" w:ascii="Times New Roman" w:hAnsi="Times New Roman" w:eastAsia="方正仿宋_GBK"/>
        </w:rPr>
        <w:t>。</w:t>
      </w:r>
    </w:p>
    <w:p>
      <w:pPr>
        <w:ind w:firstLine="640" w:firstLineChars="200"/>
        <w:rPr>
          <w:rFonts w:ascii="Times New Roman" w:hAnsi="Times New Roman" w:eastAsia="方正仿宋_GBK"/>
        </w:rPr>
      </w:pPr>
      <w:r>
        <w:rPr>
          <w:rFonts w:ascii="Times New Roman" w:hAnsi="Times New Roman" w:eastAsia="方正仿宋_GBK"/>
        </w:rPr>
        <w:t>3.</w:t>
      </w:r>
      <w:r>
        <w:rPr>
          <w:rFonts w:hint="eastAsia" w:ascii="Times New Roman" w:hAnsi="Times New Roman" w:eastAsia="方正仿宋_GBK"/>
        </w:rPr>
        <w:t>社会保障和就业（208类）行政事业单位养老支出（05款）行政单位离退休（01项）：指反映行政单位（包括实行公务员管理的事业单位）开支的离退休经费。</w:t>
      </w:r>
    </w:p>
    <w:p>
      <w:pPr>
        <w:ind w:firstLine="640" w:firstLineChars="200"/>
        <w:rPr>
          <w:rFonts w:ascii="Times New Roman" w:hAnsi="Times New Roman" w:eastAsia="方正仿宋_GBK"/>
        </w:rPr>
      </w:pPr>
      <w:r>
        <w:rPr>
          <w:rFonts w:hint="eastAsia" w:ascii="Times New Roman" w:hAnsi="Times New Roman" w:eastAsia="方正仿宋_GBK"/>
        </w:rPr>
        <w:t>4</w:t>
      </w:r>
      <w:r>
        <w:rPr>
          <w:rFonts w:ascii="Times New Roman" w:hAnsi="Times New Roman" w:eastAsia="方正仿宋_GBK"/>
        </w:rPr>
        <w:t>.基本支出：指为保证机构正常运转，完成日常工作任务而发生的人员支出和公用支出。</w:t>
      </w:r>
    </w:p>
    <w:p>
      <w:pPr>
        <w:ind w:firstLine="640" w:firstLineChars="200"/>
        <w:rPr>
          <w:rFonts w:ascii="Times New Roman" w:hAnsi="Times New Roman" w:eastAsia="方正仿宋_GBK"/>
        </w:rPr>
      </w:pPr>
      <w:r>
        <w:rPr>
          <w:rFonts w:hint="eastAsia" w:ascii="Times New Roman" w:hAnsi="Times New Roman" w:eastAsia="方正仿宋_GBK"/>
        </w:rPr>
        <w:t>5</w:t>
      </w:r>
      <w:r>
        <w:rPr>
          <w:rFonts w:ascii="Times New Roman" w:hAnsi="Times New Roman" w:eastAsia="方正仿宋_GBK"/>
        </w:rPr>
        <w:t>.项目支出：指在基本支出之外为完成特定</w:t>
      </w:r>
      <w:r>
        <w:rPr>
          <w:rFonts w:hint="eastAsia" w:ascii="Times New Roman" w:hAnsi="Times New Roman" w:eastAsia="方正仿宋_GBK"/>
        </w:rPr>
        <w:t>行政任务</w:t>
      </w:r>
      <w:r>
        <w:rPr>
          <w:rFonts w:ascii="Times New Roman" w:hAnsi="Times New Roman" w:eastAsia="方正仿宋_GBK"/>
        </w:rPr>
        <w:t>和事业发展目标所发生的支出。</w:t>
      </w:r>
    </w:p>
    <w:p>
      <w:pPr>
        <w:ind w:firstLine="640" w:firstLineChars="200"/>
        <w:rPr>
          <w:rFonts w:ascii="Times New Roman" w:hAnsi="Times New Roman" w:eastAsia="方正仿宋_GBK"/>
        </w:rPr>
      </w:pPr>
      <w:r>
        <w:rPr>
          <w:rFonts w:hint="eastAsia" w:ascii="Times New Roman" w:hAnsi="Times New Roman" w:eastAsia="方正仿宋_GBK"/>
        </w:rPr>
        <w:t>6</w:t>
      </w:r>
      <w:r>
        <w:rPr>
          <w:rFonts w:ascii="Times New Roman" w:hAnsi="Times New Roman" w:eastAsia="方正仿宋_GBK"/>
        </w:rPr>
        <w:t>.“三公”经费：</w:t>
      </w:r>
      <w:r>
        <w:rPr>
          <w:rFonts w:hint="eastAsia" w:ascii="Times New Roman" w:hAnsi="Times New Roman" w:eastAsia="方正仿宋_GBK"/>
        </w:rPr>
        <w:t>纳入预算管理的“三公”经费，是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及按规定保留的公务用车燃料费、新能源汽车充电费、维修费、过桥过路费、保险费、安全奖励费用等支出；公务接待费反映单位按规定开支的各类公务接待（含外宾接待）费用</w:t>
      </w:r>
      <w:r>
        <w:rPr>
          <w:rFonts w:ascii="Times New Roman" w:hAnsi="Times New Roman" w:eastAsia="方正仿宋_GBK"/>
        </w:rPr>
        <w:t>。</w:t>
      </w:r>
    </w:p>
    <w:p>
      <w:pPr>
        <w:ind w:firstLine="640" w:firstLineChars="200"/>
        <w:rPr>
          <w:rFonts w:ascii="Times New Roman" w:hAnsi="Times New Roman" w:eastAsia="方正仿宋_GBK"/>
        </w:rPr>
      </w:pPr>
      <w:r>
        <w:rPr>
          <w:rFonts w:hint="eastAsia" w:ascii="Times New Roman" w:hAnsi="Times New Roman" w:eastAsia="方正仿宋_GBK"/>
        </w:rPr>
        <w:t>7</w:t>
      </w:r>
      <w:r>
        <w:rPr>
          <w:rFonts w:ascii="Times New Roman" w:hAnsi="Times New Roman" w:eastAsia="方正仿宋_GBK"/>
        </w:rPr>
        <w:t>.</w:t>
      </w:r>
      <w:r>
        <w:rPr>
          <w:rFonts w:hint="eastAsia" w:ascii="Times New Roman" w:hAnsi="Times New Roman" w:eastAsia="方正仿宋_GBK"/>
        </w:rPr>
        <w:t>机关</w:t>
      </w:r>
      <w:r>
        <w:rPr>
          <w:rFonts w:ascii="Times New Roman" w:hAnsi="Times New Roman" w:eastAsia="方正仿宋_GBK"/>
        </w:rPr>
        <w:t>运行</w:t>
      </w:r>
      <w:r>
        <w:rPr>
          <w:rFonts w:hint="eastAsia" w:ascii="Times New Roman" w:hAnsi="Times New Roman" w:eastAsia="方正仿宋_GBK"/>
        </w:rPr>
        <w:t>经</w:t>
      </w:r>
      <w:r>
        <w:rPr>
          <w:rFonts w:ascii="Times New Roman" w:hAnsi="Times New Roman" w:eastAsia="方正仿宋_GBK"/>
        </w:rPr>
        <w:t>费：为保障行政单位（</w:t>
      </w:r>
      <w:r>
        <w:rPr>
          <w:rFonts w:hint="eastAsia" w:ascii="Times New Roman" w:hAnsi="Times New Roman" w:eastAsia="方正仿宋_GBK"/>
        </w:rPr>
        <w:t>包括参照</w:t>
      </w:r>
      <w:r>
        <w:rPr>
          <w:rFonts w:ascii="Times New Roman" w:hAnsi="Times New Roman" w:eastAsia="方正仿宋_GBK"/>
        </w:rPr>
        <w:t>公务员</w:t>
      </w:r>
      <w:r>
        <w:rPr>
          <w:rFonts w:hint="eastAsia" w:ascii="Times New Roman" w:hAnsi="Times New Roman" w:eastAsia="方正仿宋_GBK"/>
        </w:rPr>
        <w:t>法</w:t>
      </w:r>
      <w:r>
        <w:rPr>
          <w:rFonts w:ascii="Times New Roman" w:hAnsi="Times New Roman" w:eastAsia="方正仿宋_GBK"/>
        </w:rPr>
        <w:t>管理事业单位）运行用于购买货物和服务的各项资金</w:t>
      </w:r>
      <w:r>
        <w:rPr>
          <w:rFonts w:hint="eastAsia" w:ascii="Times New Roman" w:hAnsi="Times New Roman" w:eastAsia="方正仿宋_GBK"/>
        </w:rPr>
        <w:t>，</w:t>
      </w:r>
      <w:r>
        <w:rPr>
          <w:rFonts w:ascii="Times New Roman" w:hAnsi="Times New Roman" w:eastAsia="方正仿宋_GBK"/>
        </w:rPr>
        <w:t>包括办公及</w:t>
      </w:r>
      <w:r>
        <w:rPr>
          <w:rFonts w:hint="eastAsia" w:ascii="Times New Roman" w:hAnsi="Times New Roman" w:eastAsia="方正仿宋_GBK"/>
        </w:rPr>
        <w:t>印刷</w:t>
      </w:r>
      <w:r>
        <w:rPr>
          <w:rFonts w:ascii="Times New Roman" w:hAnsi="Times New Roman" w:eastAsia="方正仿宋_GBK"/>
        </w:rPr>
        <w:t>费、邮电费、差旅费、会议费</w:t>
      </w:r>
      <w:r>
        <w:rPr>
          <w:rFonts w:hint="eastAsia" w:ascii="Times New Roman" w:hAnsi="Times New Roman" w:eastAsia="方正仿宋_GBK"/>
        </w:rPr>
        <w:t>、福利费、日常维修费、专用材料及一般设备购置费、办公用房水电费、办公用房取暖费、办公用房物业管理费、公务用车运行维护费以及其他费用。</w:t>
      </w:r>
    </w:p>
    <w:p>
      <w:pPr>
        <w:ind w:firstLine="640" w:firstLineChars="200"/>
      </w:pPr>
    </w:p>
    <w:p>
      <w:pPr>
        <w:widowControl/>
        <w:shd w:val="clear" w:color="auto" w:fill="FFFFFF"/>
        <w:ind w:firstLine="640" w:firstLineChars="200"/>
        <w:jc w:val="left"/>
        <w:rPr>
          <w:rFonts w:ascii="Times New Roman" w:hAnsi="Times New Roman" w:eastAsia="方正仿宋_GBK"/>
          <w:color w:val="000000"/>
        </w:rPr>
      </w:pPr>
      <w:r>
        <w:rPr>
          <w:rFonts w:ascii="Times New Roman" w:hAnsi="Times New Roman" w:eastAsia="方正仿宋_GBK"/>
          <w:color w:val="000000"/>
        </w:rPr>
        <w:t>附件：</w:t>
      </w:r>
      <w:r>
        <w:rPr>
          <w:rFonts w:ascii="Times New Roman" w:hAnsi="Times New Roman" w:eastAsia="方正仿宋_GBK"/>
          <w:color w:val="333333"/>
          <w:kern w:val="0"/>
        </w:rPr>
        <w:t>表1.部门收支总表</w:t>
      </w:r>
    </w:p>
    <w:p>
      <w:pPr>
        <w:widowControl/>
        <w:shd w:val="clear" w:color="auto" w:fill="FFFFFF"/>
        <w:ind w:firstLine="1600" w:firstLineChars="500"/>
        <w:jc w:val="left"/>
        <w:rPr>
          <w:rFonts w:ascii="Times New Roman" w:hAnsi="Times New Roman" w:eastAsia="方正仿宋_GBK"/>
          <w:color w:val="333333"/>
          <w:kern w:val="0"/>
        </w:rPr>
      </w:pPr>
      <w:r>
        <w:rPr>
          <w:rFonts w:ascii="Times New Roman" w:hAnsi="Times New Roman" w:eastAsia="方正仿宋_GBK"/>
          <w:color w:val="333333"/>
          <w:kern w:val="0"/>
        </w:rPr>
        <w:t>表1-1.部门收入总表</w:t>
      </w:r>
    </w:p>
    <w:p>
      <w:pPr>
        <w:widowControl/>
        <w:shd w:val="clear" w:color="auto" w:fill="FFFFFF"/>
        <w:ind w:firstLine="1600" w:firstLineChars="500"/>
        <w:jc w:val="left"/>
        <w:rPr>
          <w:rFonts w:ascii="Times New Roman" w:hAnsi="Times New Roman" w:eastAsia="方正仿宋_GBK"/>
          <w:color w:val="333333"/>
          <w:kern w:val="0"/>
        </w:rPr>
      </w:pPr>
      <w:r>
        <w:rPr>
          <w:rFonts w:ascii="Times New Roman" w:hAnsi="Times New Roman" w:eastAsia="方正仿宋_GBK"/>
          <w:color w:val="333333"/>
          <w:kern w:val="0"/>
        </w:rPr>
        <w:t>表1-2.部门支出总表</w:t>
      </w:r>
    </w:p>
    <w:p>
      <w:pPr>
        <w:widowControl/>
        <w:shd w:val="clear" w:color="auto" w:fill="FFFFFF"/>
        <w:ind w:firstLine="1600" w:firstLineChars="500"/>
        <w:jc w:val="left"/>
        <w:rPr>
          <w:rFonts w:ascii="Times New Roman" w:hAnsi="Times New Roman" w:eastAsia="方正仿宋_GBK"/>
          <w:color w:val="333333"/>
          <w:kern w:val="0"/>
        </w:rPr>
      </w:pPr>
      <w:r>
        <w:rPr>
          <w:rFonts w:ascii="Times New Roman" w:hAnsi="Times New Roman" w:eastAsia="方正仿宋_GBK"/>
          <w:color w:val="333333"/>
          <w:kern w:val="0"/>
        </w:rPr>
        <w:t>表2.财政拨款收支预算总表</w:t>
      </w:r>
    </w:p>
    <w:p>
      <w:pPr>
        <w:widowControl/>
        <w:shd w:val="clear" w:color="auto" w:fill="FFFFFF"/>
        <w:ind w:firstLine="1600" w:firstLineChars="500"/>
        <w:jc w:val="left"/>
        <w:rPr>
          <w:rFonts w:ascii="Times New Roman" w:hAnsi="Times New Roman" w:eastAsia="方正仿宋_GBK"/>
          <w:color w:val="333333"/>
          <w:kern w:val="0"/>
        </w:rPr>
      </w:pPr>
      <w:r>
        <w:rPr>
          <w:rFonts w:ascii="Times New Roman" w:hAnsi="Times New Roman" w:eastAsia="方正仿宋_GBK"/>
          <w:color w:val="333333"/>
          <w:kern w:val="0"/>
        </w:rPr>
        <w:t>表2-1.财政拨款支出预算表</w:t>
      </w:r>
    </w:p>
    <w:p>
      <w:pPr>
        <w:widowControl/>
        <w:shd w:val="clear" w:color="auto" w:fill="FFFFFF"/>
        <w:ind w:firstLine="1600" w:firstLineChars="500"/>
        <w:jc w:val="left"/>
        <w:rPr>
          <w:rFonts w:ascii="Times New Roman" w:hAnsi="Times New Roman" w:eastAsia="方正仿宋_GBK"/>
          <w:color w:val="333333"/>
          <w:kern w:val="0"/>
        </w:rPr>
      </w:pPr>
      <w:r>
        <w:rPr>
          <w:rFonts w:ascii="Times New Roman" w:hAnsi="Times New Roman" w:eastAsia="方正仿宋_GBK"/>
          <w:color w:val="333333"/>
          <w:kern w:val="0"/>
        </w:rPr>
        <w:t>表3.一般公共预算支出预算表</w:t>
      </w:r>
    </w:p>
    <w:p>
      <w:pPr>
        <w:widowControl/>
        <w:shd w:val="clear" w:color="auto" w:fill="FFFFFF"/>
        <w:ind w:firstLine="1600" w:firstLineChars="500"/>
        <w:jc w:val="left"/>
        <w:rPr>
          <w:rFonts w:ascii="Times New Roman" w:hAnsi="Times New Roman" w:eastAsia="方正仿宋_GBK"/>
          <w:color w:val="333333"/>
          <w:kern w:val="0"/>
        </w:rPr>
      </w:pPr>
      <w:r>
        <w:rPr>
          <w:rFonts w:ascii="Times New Roman" w:hAnsi="Times New Roman" w:eastAsia="方正仿宋_GBK"/>
          <w:color w:val="333333"/>
          <w:kern w:val="0"/>
        </w:rPr>
        <w:t>表3-1.一般公共预算基本支出预算表</w:t>
      </w:r>
    </w:p>
    <w:p>
      <w:pPr>
        <w:widowControl/>
        <w:shd w:val="clear" w:color="auto" w:fill="FFFFFF"/>
        <w:ind w:firstLine="1600" w:firstLineChars="500"/>
        <w:jc w:val="left"/>
        <w:rPr>
          <w:rFonts w:ascii="Times New Roman" w:hAnsi="Times New Roman" w:eastAsia="方正仿宋_GBK"/>
          <w:color w:val="333333"/>
          <w:kern w:val="0"/>
        </w:rPr>
      </w:pPr>
      <w:r>
        <w:rPr>
          <w:rFonts w:ascii="Times New Roman" w:hAnsi="Times New Roman" w:eastAsia="方正仿宋_GBK"/>
          <w:color w:val="333333"/>
          <w:kern w:val="0"/>
        </w:rPr>
        <w:t>表3-2.一般公共预算项目支出预算表</w:t>
      </w:r>
    </w:p>
    <w:p>
      <w:pPr>
        <w:widowControl/>
        <w:shd w:val="clear" w:color="auto" w:fill="FFFFFF"/>
        <w:ind w:firstLine="1600" w:firstLineChars="500"/>
        <w:jc w:val="left"/>
        <w:rPr>
          <w:rFonts w:ascii="Times New Roman" w:hAnsi="Times New Roman" w:eastAsia="方正仿宋_GBK"/>
          <w:color w:val="333333"/>
          <w:kern w:val="0"/>
        </w:rPr>
      </w:pPr>
      <w:r>
        <w:rPr>
          <w:rFonts w:ascii="Times New Roman" w:hAnsi="Times New Roman" w:eastAsia="方正仿宋_GBK"/>
          <w:color w:val="333333"/>
          <w:kern w:val="0"/>
        </w:rPr>
        <w:t>表3-3.一般公共预算“三公”经费支出预算表</w:t>
      </w:r>
    </w:p>
    <w:p>
      <w:pPr>
        <w:widowControl/>
        <w:shd w:val="clear" w:color="auto" w:fill="FFFFFF"/>
        <w:ind w:firstLine="1600" w:firstLineChars="500"/>
        <w:jc w:val="left"/>
        <w:rPr>
          <w:rFonts w:ascii="Times New Roman" w:hAnsi="Times New Roman" w:eastAsia="方正仿宋_GBK"/>
          <w:color w:val="333333"/>
          <w:kern w:val="0"/>
        </w:rPr>
      </w:pPr>
      <w:r>
        <w:rPr>
          <w:rFonts w:ascii="Times New Roman" w:hAnsi="Times New Roman" w:eastAsia="方正仿宋_GBK"/>
          <w:color w:val="333333"/>
          <w:kern w:val="0"/>
        </w:rPr>
        <w:t>表4.政府性基金支出预算表</w:t>
      </w:r>
    </w:p>
    <w:p>
      <w:pPr>
        <w:widowControl/>
        <w:shd w:val="clear" w:color="auto" w:fill="FFFFFF"/>
        <w:ind w:firstLine="1600" w:firstLineChars="500"/>
        <w:jc w:val="left"/>
        <w:rPr>
          <w:rFonts w:ascii="Times New Roman" w:hAnsi="Times New Roman" w:eastAsia="方正仿宋_GBK"/>
          <w:color w:val="333333"/>
          <w:kern w:val="0"/>
        </w:rPr>
      </w:pPr>
      <w:r>
        <w:rPr>
          <w:rFonts w:ascii="Times New Roman" w:hAnsi="Times New Roman" w:eastAsia="方正仿宋_GBK"/>
          <w:color w:val="333333"/>
          <w:kern w:val="0"/>
        </w:rPr>
        <w:t>表4-1.政府性基金预算“三公”经费支出预算表</w:t>
      </w:r>
    </w:p>
    <w:p>
      <w:pPr>
        <w:widowControl/>
        <w:shd w:val="clear" w:color="auto" w:fill="FFFFFF"/>
        <w:ind w:firstLine="1600" w:firstLineChars="500"/>
        <w:jc w:val="left"/>
        <w:rPr>
          <w:rFonts w:ascii="Times New Roman" w:hAnsi="Times New Roman" w:eastAsia="方正仿宋_GBK"/>
          <w:color w:val="333333"/>
          <w:kern w:val="0"/>
        </w:rPr>
      </w:pPr>
      <w:r>
        <w:rPr>
          <w:rFonts w:ascii="Times New Roman" w:hAnsi="Times New Roman" w:eastAsia="方正仿宋_GBK"/>
          <w:color w:val="333333"/>
          <w:kern w:val="0"/>
        </w:rPr>
        <w:t>表5.国有资本经营预算支出预算表</w:t>
      </w:r>
    </w:p>
    <w:p>
      <w:pPr>
        <w:widowControl/>
        <w:shd w:val="clear" w:color="auto" w:fill="FFFFFF"/>
        <w:ind w:firstLine="1600" w:firstLineChars="500"/>
        <w:jc w:val="left"/>
        <w:rPr>
          <w:rFonts w:ascii="Times New Roman" w:hAnsi="Times New Roman" w:eastAsia="方正仿宋_GBK"/>
          <w:color w:val="333333"/>
          <w:kern w:val="0"/>
        </w:rPr>
      </w:pPr>
      <w:r>
        <w:rPr>
          <w:rFonts w:ascii="Times New Roman" w:hAnsi="Times New Roman" w:eastAsia="方正仿宋_GBK"/>
          <w:color w:val="333333"/>
          <w:kern w:val="0"/>
        </w:rPr>
        <w:t>表6.部门预算项目支出绩效目标表</w:t>
      </w:r>
    </w:p>
    <w:p>
      <w:pPr>
        <w:widowControl/>
        <w:shd w:val="clear" w:color="auto" w:fill="FFFFFF"/>
        <w:ind w:firstLine="1600" w:firstLineChars="500"/>
        <w:jc w:val="left"/>
        <w:rPr>
          <w:rFonts w:ascii="Times New Roman" w:hAnsi="Times New Roman" w:eastAsia="方正仿宋_GBK"/>
          <w:color w:val="333333"/>
          <w:kern w:val="0"/>
        </w:rPr>
        <w:sectPr>
          <w:footerReference r:id="rId3" w:type="default"/>
          <w:pgSz w:w="11906" w:h="16838"/>
          <w:pgMar w:top="1440" w:right="1800" w:bottom="1440" w:left="1800" w:header="720" w:footer="720" w:gutter="0"/>
          <w:cols w:space="720" w:num="1"/>
          <w:docGrid w:type="lines" w:linePitch="312" w:charSpace="0"/>
        </w:sectPr>
      </w:pPr>
      <w:r>
        <w:rPr>
          <w:rFonts w:ascii="Times New Roman" w:hAnsi="Times New Roman" w:eastAsia="方正仿宋_GBK"/>
          <w:color w:val="333333"/>
          <w:kern w:val="0"/>
        </w:rPr>
        <w:t>表7.部门整体支出绩效目标表</w:t>
      </w:r>
    </w:p>
    <w:p/>
    <w:sectPr>
      <w:footerReference r:id="rId4" w:type="default"/>
      <w:footerReference r:id="rId5" w:type="even"/>
      <w:pgSz w:w="11906" w:h="16838"/>
      <w:pgMar w:top="2098" w:right="1474" w:bottom="1984" w:left="1587" w:header="851" w:footer="992" w:gutter="0"/>
      <w:pgNumType w:start="1"/>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rect id="_x0000_s4097" o:spid="_x0000_s4097" o:spt="1" style="position:absolute;left:0pt;margin-top:-0.75pt;height:144pt;width:144pt;mso-position-horizontal:center;mso-position-horizontal-relative:margin;z-index:251660288;mso-width-relative:page;mso-height-relative:page;" filled="f" stroked="f" coordsize="21600,21600" o:gfxdata="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Ex0HtPXAAAABwEAAA8AAAAAAAAAAQAgAAAAOAAAAGRycy9kb3ducmV2LnhtbFBLAQIUABQAAAAI&#10;AIdO4kC48wC1nwEAADgDAAAOAAAAAAAAAAEAIAAAADwBAABkcnMvZTJvRG9jLnhtbFBLBQYAAAAA&#10;BgAGAFkBAABNBQAAAAA=&#10;">
          <v:path/>
          <v:fill on="f" focussize="0,0"/>
          <v:stroke on="f"/>
          <v:imagedata o:title=""/>
          <o:lock v:ext="edit"/>
          <v:textbox>
            <w:txbxContent>
              <w:p>
                <w:pPr>
                  <w:pStyle w:val="11"/>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p/>
            </w:txbxContent>
          </v:textbox>
        </v:rect>
      </w:pict>
    </w:r>
    <w:r>
      <w:pict>
        <v:rect id="_x0000_s4098" o:spid="_x0000_s4098" o:spt="1" style="position:absolute;left:0pt;margin-top:0pt;height:18.15pt;width:35.05pt;mso-position-horizontal:center;mso-position-horizontal-relative:margin;z-index:251659264;mso-width-relative:page;mso-height-relative:page;" filled="f" stroked="f" coordsize="21600,21600" o:gfxdata="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BUH/Rh1QAAAAMBAAAPAAAAAAAAAAEAIAAAADgAAABkcnMvZG93bnJldi54bWxQSwECFAAUAAAA&#10;CACHTuJAtxc38qIBAAA2AwAADgAAAAAAAAABACAAAAA6AQAAZHJzL2Uyb0RvYy54bWxQSwUGAAAA&#10;AAYABgBZAQAATgUAAAAA&#10;">
          <v:path/>
          <v:fill on="f" focussize="0,0"/>
          <v:stroke on="f"/>
          <v:imagedata o:title=""/>
          <o:lock v:ext="edit"/>
          <v:textbox>
            <w:txbxContent>
              <w:p>
                <w:pPr>
                  <w:pStyle w:val="11"/>
                </w:pPr>
              </w:p>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rect id="_x0000_s4099" o:spid="_x0000_s4099" o:spt="1" style="position:absolute;left:0pt;margin-top:0pt;height:144pt;width:144pt;mso-position-horizontal:outside;mso-position-horizontal-relative:margin;z-index:251660288;mso-width-relative:page;mso-height-relative:page;" filled="f" stroked="f" coordsize="21600,21600" o:gfxdata="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FgAAAGRycy9QSwECFAAUAAAACACHTuJA2MbP&#10;BNMAAAAFAQAADwAAAAAAAAABACAAAAA4AAAAZHJzL2Rvd25yZXYueG1sUEsBAhQAFAAAAAgAh07i&#10;QCt9EXafAQAAOAMAAA4AAAAAAAAAAQAgAAAAOAEAAGRycy9lMm9Eb2MueG1sUEsFBgAAAAAGAAYA&#10;WQEAAEkFAAAAAA==&#10;">
          <v:path/>
          <v:fill on="f" focussize="0,0"/>
          <v:stroke on="f"/>
          <v:imagedata o:title=""/>
          <o:lock v:ext="edit"/>
          <v:textbox>
            <w:txbxContent>
              <w:p>
                <w:pPr>
                  <w:pStyle w:val="11"/>
                  <w:rPr>
                    <w:rFonts w:ascii="宋体" w:hAnsi="宋体"/>
                    <w:sz w:val="30"/>
                    <w:szCs w:val="30"/>
                  </w:rPr>
                </w:pPr>
                <w:r>
                  <w:rPr>
                    <w:rFonts w:ascii="宋体" w:hAnsi="宋体"/>
                    <w:sz w:val="30"/>
                    <w:szCs w:val="30"/>
                  </w:rPr>
                  <w:fldChar w:fldCharType="begin"/>
                </w:r>
                <w:r>
                  <w:rPr>
                    <w:rStyle w:val="9"/>
                    <w:rFonts w:ascii="宋体" w:hAnsi="宋体"/>
                    <w:sz w:val="30"/>
                    <w:szCs w:val="30"/>
                  </w:rPr>
                  <w:instrText xml:space="preserve">PAGE  </w:instrText>
                </w:r>
                <w:r>
                  <w:rPr>
                    <w:rFonts w:ascii="宋体" w:hAnsi="宋体"/>
                    <w:sz w:val="30"/>
                    <w:szCs w:val="30"/>
                  </w:rPr>
                  <w:fldChar w:fldCharType="separate"/>
                </w:r>
                <w:r>
                  <w:rPr>
                    <w:rStyle w:val="9"/>
                    <w:rFonts w:ascii="宋体" w:hAnsi="宋体"/>
                    <w:sz w:val="30"/>
                    <w:szCs w:val="30"/>
                  </w:rPr>
                  <w:t>1</w:t>
                </w:r>
                <w:r>
                  <w:rPr>
                    <w:rFonts w:ascii="宋体" w:hAnsi="宋体"/>
                    <w:sz w:val="30"/>
                    <w:szCs w:val="30"/>
                  </w:rPr>
                  <w:fldChar w:fldCharType="end"/>
                </w:r>
              </w:p>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pPr>
    <w:r>
      <w:fldChar w:fldCharType="begin"/>
    </w:r>
    <w:r>
      <w:rPr>
        <w:rStyle w:val="9"/>
      </w:rPr>
      <w:instrText xml:space="preserve">PAGE  </w:instrText>
    </w:r>
    <w:r>
      <w:fldChar w:fldCharType="end"/>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5455EA"/>
    <w:multiLevelType w:val="singleLevel"/>
    <w:tmpl w:val="D55455E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bordersDoNotSurroundHeader w:val="1"/>
  <w:bordersDoNotSurroundFooter w:val="1"/>
  <w:documentProtection w:enforcement="0"/>
  <w:defaultTabStop w:val="420"/>
  <w:characterSpacingControl w:val="compressPunctuation"/>
  <w:hdrShapeDefaults>
    <o:shapelayout v:ext="edit">
      <o:idmap v:ext="edit" data="3,4"/>
    </o:shapelayout>
  </w:hdrShapeDefaults>
  <w:compat>
    <w:balanceSingleByteDoubleByteWidth/>
    <w:doNotLeaveBackslashAlone/>
    <w:doNotExpandShiftReturn/>
    <w:adjustLineHeightInTable/>
    <w:useFELayout/>
    <w:compatSetting w:name="compatibilityMode" w:uri="http://schemas.microsoft.com/office/word" w:val="12"/>
  </w:compat>
  <w:rsids>
    <w:rsidRoot w:val="003D73ED"/>
    <w:rsid w:val="00026BB7"/>
    <w:rsid w:val="000B45F3"/>
    <w:rsid w:val="000D1164"/>
    <w:rsid w:val="00110C13"/>
    <w:rsid w:val="00167B2B"/>
    <w:rsid w:val="00214123"/>
    <w:rsid w:val="00344905"/>
    <w:rsid w:val="003D73ED"/>
    <w:rsid w:val="004A3537"/>
    <w:rsid w:val="005135CD"/>
    <w:rsid w:val="00522F4D"/>
    <w:rsid w:val="006018E7"/>
    <w:rsid w:val="00724AD5"/>
    <w:rsid w:val="0073468C"/>
    <w:rsid w:val="00C60655"/>
    <w:rsid w:val="00C607D6"/>
    <w:rsid w:val="00CB35A5"/>
    <w:rsid w:val="00D51DBD"/>
    <w:rsid w:val="00F61BCF"/>
    <w:rsid w:val="5102633E"/>
    <w:rsid w:val="6EE55ECD"/>
    <w:rsid w:val="738776A4"/>
    <w:rsid w:val="DFFE75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8"/>
    <w:unhideWhenUsed/>
    <w:qFormat/>
    <w:uiPriority w:val="99"/>
    <w:pPr>
      <w:spacing w:beforeLines="30" w:after="100" w:afterAutospacing="1"/>
    </w:pPr>
    <w:rPr>
      <w:rFonts w:ascii="仿宋_GB2312" w:hAnsi="宋体" w:cs="宋体"/>
      <w:sz w:val="30"/>
      <w:szCs w:val="30"/>
    </w:rPr>
  </w:style>
  <w:style w:type="paragraph" w:styleId="3">
    <w:name w:val="footer"/>
    <w:basedOn w:val="1"/>
    <w:link w:val="17"/>
    <w:uiPriority w:val="0"/>
    <w:pPr>
      <w:tabs>
        <w:tab w:val="center" w:pos="4153"/>
        <w:tab w:val="right" w:pos="8306"/>
      </w:tabs>
      <w:snapToGrid w:val="0"/>
      <w:jc w:val="left"/>
    </w:pPr>
    <w:rPr>
      <w:sz w:val="18"/>
      <w:szCs w:val="18"/>
    </w:rPr>
  </w:style>
  <w:style w:type="paragraph" w:styleId="4">
    <w:name w:val="header"/>
    <w:basedOn w:val="1"/>
    <w:link w:val="16"/>
    <w:uiPriority w:val="0"/>
    <w:pPr>
      <w:pBdr>
        <w:bottom w:val="single" w:color="auto" w:sz="6" w:space="1"/>
      </w:pBdr>
      <w:tabs>
        <w:tab w:val="center" w:pos="4153"/>
        <w:tab w:val="right" w:pos="8306"/>
      </w:tabs>
      <w:snapToGrid w:val="0"/>
      <w:jc w:val="center"/>
    </w:pPr>
    <w:rPr>
      <w:sz w:val="18"/>
      <w:szCs w:val="18"/>
    </w:rPr>
  </w:style>
  <w:style w:type="character" w:customStyle="1" w:styleId="7">
    <w:name w:val="默认段落字体1"/>
    <w:qFormat/>
    <w:uiPriority w:val="0"/>
  </w:style>
  <w:style w:type="table" w:customStyle="1" w:styleId="8">
    <w:name w:val="普通表格1"/>
    <w:semiHidden/>
    <w:qFormat/>
    <w:uiPriority w:val="0"/>
    <w:tblPr>
      <w:tblLayout w:type="fixed"/>
      <w:tblCellMar>
        <w:top w:w="0" w:type="dxa"/>
        <w:left w:w="0" w:type="dxa"/>
        <w:bottom w:w="0" w:type="dxa"/>
        <w:right w:w="0" w:type="dxa"/>
      </w:tblCellMar>
    </w:tblPr>
  </w:style>
  <w:style w:type="character" w:customStyle="1" w:styleId="9">
    <w:name w:val="页码1"/>
    <w:basedOn w:val="7"/>
    <w:qFormat/>
    <w:uiPriority w:val="0"/>
  </w:style>
  <w:style w:type="paragraph" w:customStyle="1" w:styleId="10">
    <w:name w:val="页眉1"/>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1">
    <w:name w:val="页脚1"/>
    <w:basedOn w:val="1"/>
    <w:qFormat/>
    <w:uiPriority w:val="0"/>
    <w:pPr>
      <w:tabs>
        <w:tab w:val="center" w:pos="4153"/>
        <w:tab w:val="right" w:pos="8306"/>
      </w:tabs>
      <w:snapToGrid w:val="0"/>
      <w:jc w:val="left"/>
    </w:pPr>
    <w:rPr>
      <w:sz w:val="18"/>
      <w:szCs w:val="18"/>
    </w:rPr>
  </w:style>
  <w:style w:type="paragraph" w:customStyle="1" w:styleId="12">
    <w:name w:val="正文文本1"/>
    <w:basedOn w:val="1"/>
    <w:qFormat/>
    <w:uiPriority w:val="0"/>
    <w:pPr>
      <w:spacing w:before="93"/>
    </w:pPr>
    <w:rPr>
      <w:rFonts w:ascii="仿宋_GB2312"/>
      <w:sz w:val="30"/>
    </w:rPr>
  </w:style>
  <w:style w:type="paragraph" w:customStyle="1" w:styleId="13">
    <w:name w:val="批注框文本1"/>
    <w:basedOn w:val="1"/>
    <w:qFormat/>
    <w:uiPriority w:val="0"/>
    <w:rPr>
      <w:sz w:val="18"/>
      <w:szCs w:val="18"/>
    </w:rPr>
  </w:style>
  <w:style w:type="paragraph" w:customStyle="1" w:styleId="14">
    <w:name w:val="Char Char Char Char Char Char Char Char Char Char Char Char"/>
    <w:basedOn w:val="1"/>
    <w:qFormat/>
    <w:uiPriority w:val="0"/>
    <w:rPr>
      <w:szCs w:val="21"/>
    </w:rPr>
  </w:style>
  <w:style w:type="paragraph" w:customStyle="1" w:styleId="15">
    <w:name w:val="Char Char1 Char Char Char Char Char Char Char Char"/>
    <w:basedOn w:val="1"/>
    <w:qFormat/>
    <w:uiPriority w:val="0"/>
    <w:pPr>
      <w:spacing w:line="240" w:lineRule="atLeast"/>
      <w:ind w:left="420" w:firstLine="420"/>
      <w:jc w:val="left"/>
    </w:pPr>
    <w:rPr>
      <w:rFonts w:eastAsia="宋体"/>
      <w:kern w:val="0"/>
      <w:sz w:val="21"/>
      <w:szCs w:val="21"/>
    </w:rPr>
  </w:style>
  <w:style w:type="character" w:customStyle="1" w:styleId="16">
    <w:name w:val="页眉 Char"/>
    <w:basedOn w:val="5"/>
    <w:link w:val="4"/>
    <w:qFormat/>
    <w:uiPriority w:val="0"/>
    <w:rPr>
      <w:rFonts w:eastAsia="仿宋_GB2312"/>
      <w:kern w:val="2"/>
      <w:sz w:val="18"/>
      <w:szCs w:val="18"/>
    </w:rPr>
  </w:style>
  <w:style w:type="character" w:customStyle="1" w:styleId="17">
    <w:name w:val="页脚 Char"/>
    <w:basedOn w:val="5"/>
    <w:link w:val="3"/>
    <w:qFormat/>
    <w:uiPriority w:val="0"/>
    <w:rPr>
      <w:rFonts w:eastAsia="仿宋_GB2312"/>
      <w:kern w:val="2"/>
      <w:sz w:val="18"/>
      <w:szCs w:val="18"/>
    </w:rPr>
  </w:style>
  <w:style w:type="character" w:customStyle="1" w:styleId="18">
    <w:name w:val="正文文本 Char"/>
    <w:basedOn w:val="5"/>
    <w:link w:val="2"/>
    <w:qFormat/>
    <w:uiPriority w:val="99"/>
    <w:rPr>
      <w:rFonts w:ascii="仿宋_GB2312" w:hAnsi="宋体" w:eastAsia="仿宋_GB2312" w:cs="宋体"/>
      <w:kern w:val="2"/>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762</Words>
  <Characters>4345</Characters>
  <Lines>36</Lines>
  <Paragraphs>10</Paragraphs>
  <TotalTime>134</TotalTime>
  <ScaleCrop>false</ScaleCrop>
  <LinksUpToDate>false</LinksUpToDate>
  <CharactersWithSpaces>5097</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2025-07-23T10:38:00Z</dcterms:created>
  <dc:creator>ybfy</dc:creator>
  <cp:lastModifiedBy>WPS_1645774370</cp:lastModifiedBy>
  <dcterms:modified xsi:type="dcterms:W3CDTF">2025-07-29T03:12:11Z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760F75A0E7C64E7B849C125815E19880</vt:lpwstr>
  </property>
</Properties>
</file>