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hd w:val="clear" w:color="auto" w:fill="FFFFFF"/>
        <w:spacing w:line="640" w:lineRule="exact"/>
        <w:jc w:val="center"/>
        <w:rPr>
          <w:rFonts w:hint="default" w:ascii="Times New Roman" w:hAnsi="Times New Roman" w:eastAsia="楷体_GB2312" w:cs="Times New Roman"/>
          <w:color w:val="333333"/>
          <w:kern w:val="0"/>
        </w:rPr>
      </w:pPr>
    </w:p>
    <w:p>
      <w:pPr>
        <w:widowControl/>
        <w:shd w:val="clear" w:color="auto" w:fill="FFFFFF"/>
        <w:spacing w:line="640" w:lineRule="exact"/>
        <w:jc w:val="center"/>
        <w:rPr>
          <w:rFonts w:hint="default" w:ascii="Times New Roman" w:hAnsi="Times New Roman" w:eastAsia="楷体_GB2312" w:cs="Times New Roman"/>
          <w:color w:val="333333"/>
          <w:kern w:val="0"/>
        </w:rPr>
      </w:pPr>
    </w:p>
    <w:p>
      <w:pPr>
        <w:widowControl/>
        <w:shd w:val="clear" w:color="auto" w:fill="FFFFFF"/>
        <w:spacing w:line="640" w:lineRule="exact"/>
        <w:jc w:val="center"/>
        <w:rPr>
          <w:rFonts w:hint="default" w:ascii="Times New Roman" w:hAnsi="Times New Roman" w:eastAsia="方正小标宋_GBK" w:cs="Times New Roman"/>
          <w:sz w:val="44"/>
          <w:szCs w:val="44"/>
        </w:rPr>
      </w:pPr>
    </w:p>
    <w:p>
      <w:pPr>
        <w:widowControl/>
        <w:shd w:val="clear" w:color="auto" w:fill="FFFFFF"/>
        <w:spacing w:line="640" w:lineRule="exact"/>
        <w:jc w:val="center"/>
        <w:rPr>
          <w:rFonts w:hint="default" w:ascii="Times New Roman" w:hAnsi="Times New Roman" w:eastAsia="方正小标宋_GBK" w:cs="Times New Roman"/>
          <w:sz w:val="44"/>
          <w:szCs w:val="44"/>
        </w:rPr>
      </w:pPr>
    </w:p>
    <w:p>
      <w:pPr>
        <w:widowControl/>
        <w:shd w:val="clear" w:color="auto" w:fill="FFFFFF"/>
        <w:spacing w:line="640" w:lineRule="exact"/>
        <w:jc w:val="center"/>
        <w:rPr>
          <w:rFonts w:hint="default" w:ascii="Times New Roman" w:hAnsi="Times New Roman" w:eastAsia="方正小标宋_GBK" w:cs="Times New Roman"/>
          <w:sz w:val="44"/>
          <w:szCs w:val="44"/>
        </w:rPr>
      </w:pPr>
    </w:p>
    <w:p>
      <w:pPr>
        <w:widowControl/>
        <w:shd w:val="clear" w:color="auto" w:fill="FFFFFF"/>
        <w:spacing w:line="640" w:lineRule="exact"/>
        <w:jc w:val="center"/>
        <w:rPr>
          <w:rFonts w:hint="default" w:ascii="Times New Roman" w:hAnsi="Times New Roman" w:eastAsia="方正小标宋_GBK" w:cs="Times New Roman"/>
          <w:sz w:val="44"/>
          <w:szCs w:val="44"/>
        </w:rPr>
      </w:pPr>
    </w:p>
    <w:p>
      <w:pPr>
        <w:widowControl/>
        <w:shd w:val="clear" w:color="auto" w:fill="FFFFFF"/>
        <w:spacing w:line="240" w:lineRule="auto"/>
        <w:jc w:val="center"/>
        <w:rPr>
          <w:rFonts w:hint="default" w:ascii="Times New Roman" w:hAnsi="Times New Roman" w:eastAsia="方正小标宋_GBK" w:cs="Times New Roman"/>
          <w:sz w:val="44"/>
          <w:szCs w:val="44"/>
        </w:rPr>
      </w:pPr>
    </w:p>
    <w:p>
      <w:pPr>
        <w:widowControl/>
        <w:shd w:val="clear" w:color="auto" w:fill="FFFFFF"/>
        <w:spacing w:line="240" w:lineRule="auto"/>
        <w:jc w:val="center"/>
        <w:rPr>
          <w:rFonts w:hint="eastAsia" w:ascii="Times New Roman" w:hAnsi="Times New Roman" w:eastAsia="方正小标宋_GBK" w:cs="Times New Roman"/>
          <w:b/>
          <w:bCs/>
          <w:sz w:val="44"/>
          <w:szCs w:val="44"/>
          <w:u w:val="none"/>
          <w:lang w:val="en-US" w:eastAsia="zh-CN"/>
        </w:rPr>
      </w:pPr>
      <w:r>
        <w:rPr>
          <w:rFonts w:hint="eastAsia" w:ascii="Times New Roman" w:hAnsi="Times New Roman" w:eastAsia="方正小标宋_GBK" w:cs="Times New Roman"/>
          <w:b/>
          <w:bCs/>
          <w:sz w:val="44"/>
          <w:szCs w:val="44"/>
          <w:u w:val="none"/>
          <w:lang w:val="en-US" w:eastAsia="zh-CN"/>
        </w:rPr>
        <w:t>盐边县渔门中心卫生院</w:t>
      </w:r>
    </w:p>
    <w:p>
      <w:pPr>
        <w:widowControl/>
        <w:shd w:val="clear" w:color="auto" w:fill="FFFFFF"/>
        <w:spacing w:line="240" w:lineRule="auto"/>
        <w:jc w:val="center"/>
        <w:rPr>
          <w:rFonts w:hint="default" w:ascii="Times New Roman" w:hAnsi="Times New Roman" w:eastAsia="方正小标宋_GBK" w:cs="Times New Roman"/>
          <w:b/>
          <w:bCs/>
          <w:sz w:val="44"/>
          <w:szCs w:val="44"/>
          <w:u w:val="none"/>
          <w:lang w:val="en-US" w:eastAsia="zh-CN"/>
        </w:rPr>
      </w:pPr>
      <w:r>
        <w:rPr>
          <w:rFonts w:hint="eastAsia" w:ascii="Times New Roman" w:hAnsi="Times New Roman" w:eastAsia="方正小标宋_GBK" w:cs="Times New Roman"/>
          <w:b/>
          <w:bCs/>
          <w:sz w:val="44"/>
          <w:szCs w:val="44"/>
          <w:u w:val="none"/>
          <w:lang w:val="en-US" w:eastAsia="zh-CN"/>
        </w:rPr>
        <w:t>（盐边县渔门镇妇幼保健计划生育服务站）</w:t>
      </w:r>
    </w:p>
    <w:p>
      <w:pPr>
        <w:widowControl/>
        <w:shd w:val="clear" w:color="auto" w:fill="FFFFFF"/>
        <w:spacing w:line="240" w:lineRule="auto"/>
        <w:jc w:val="center"/>
        <w:rPr>
          <w:rFonts w:hint="default" w:ascii="Times New Roman" w:hAnsi="Times New Roman" w:eastAsia="方正小标宋_GBK" w:cs="Times New Roman"/>
          <w:sz w:val="44"/>
          <w:szCs w:val="44"/>
          <w:u w:val="none"/>
        </w:rPr>
      </w:pPr>
      <w:r>
        <w:rPr>
          <w:rFonts w:hint="default" w:ascii="Times New Roman" w:hAnsi="Times New Roman" w:eastAsia="方正小标宋_GBK" w:cs="Times New Roman"/>
          <w:b/>
          <w:bCs/>
          <w:sz w:val="44"/>
          <w:szCs w:val="44"/>
          <w:u w:val="none"/>
        </w:rPr>
        <w:t>202</w:t>
      </w:r>
      <w:r>
        <w:rPr>
          <w:rFonts w:hint="default" w:ascii="Times New Roman" w:hAnsi="Times New Roman" w:eastAsia="方正小标宋_GBK" w:cs="Times New Roman"/>
          <w:b/>
          <w:bCs/>
          <w:sz w:val="44"/>
          <w:szCs w:val="44"/>
          <w:u w:val="none"/>
          <w:lang w:val="en-US" w:eastAsia="zh-CN"/>
        </w:rPr>
        <w:t>5</w:t>
      </w:r>
      <w:r>
        <w:rPr>
          <w:rFonts w:hint="default" w:ascii="Times New Roman" w:hAnsi="Times New Roman" w:eastAsia="方正小标宋_GBK" w:cs="Times New Roman"/>
          <w:b/>
          <w:bCs/>
          <w:sz w:val="44"/>
          <w:szCs w:val="44"/>
          <w:u w:val="none"/>
        </w:rPr>
        <w:t>年部门预算编制说明</w:t>
      </w:r>
    </w:p>
    <w:p>
      <w:pPr>
        <w:widowControl/>
        <w:shd w:val="clear" w:color="auto" w:fill="FFFFFF"/>
        <w:spacing w:line="240" w:lineRule="auto"/>
        <w:ind w:firstLine="640" w:firstLineChars="200"/>
        <w:jc w:val="center"/>
        <w:rPr>
          <w:rFonts w:hint="default" w:ascii="Times New Roman" w:hAnsi="Times New Roman" w:eastAsia="黑体" w:cs="Times New Roman"/>
          <w:color w:val="FF0000"/>
          <w:kern w:val="0"/>
          <w:u w:val="none"/>
        </w:rPr>
      </w:pPr>
    </w:p>
    <w:p>
      <w:pPr>
        <w:widowControl/>
        <w:shd w:val="clear" w:color="auto" w:fill="FFFFFF"/>
        <w:spacing w:line="640" w:lineRule="exact"/>
        <w:jc w:val="center"/>
        <w:rPr>
          <w:rFonts w:hint="default" w:ascii="Times New Roman" w:hAnsi="Times New Roman" w:eastAsia="方正小标宋_GBK" w:cs="Times New Roman"/>
          <w:sz w:val="44"/>
          <w:szCs w:val="44"/>
        </w:rPr>
      </w:pPr>
    </w:p>
    <w:p>
      <w:pPr>
        <w:widowControl/>
        <w:shd w:val="clear" w:color="auto" w:fill="FFFFFF"/>
        <w:spacing w:line="640" w:lineRule="exact"/>
        <w:jc w:val="center"/>
        <w:rPr>
          <w:rFonts w:hint="default" w:ascii="Times New Roman" w:hAnsi="Times New Roman" w:eastAsia="方正小标宋_GBK" w:cs="Times New Roman"/>
          <w:sz w:val="44"/>
          <w:szCs w:val="44"/>
        </w:rPr>
      </w:pPr>
    </w:p>
    <w:p>
      <w:pPr>
        <w:widowControl/>
        <w:shd w:val="clear" w:color="auto" w:fill="FFFFFF"/>
        <w:spacing w:line="640" w:lineRule="exact"/>
        <w:jc w:val="center"/>
        <w:rPr>
          <w:rFonts w:hint="default" w:ascii="Times New Roman" w:hAnsi="Times New Roman" w:eastAsia="方正小标宋_GBK" w:cs="Times New Roman"/>
          <w:sz w:val="44"/>
          <w:szCs w:val="44"/>
        </w:rPr>
      </w:pPr>
    </w:p>
    <w:p>
      <w:pPr>
        <w:widowControl/>
        <w:shd w:val="clear" w:color="auto" w:fill="FFFFFF"/>
        <w:spacing w:line="640" w:lineRule="exact"/>
        <w:jc w:val="center"/>
        <w:rPr>
          <w:rFonts w:hint="default" w:ascii="Times New Roman" w:hAnsi="Times New Roman" w:eastAsia="方正小标宋_GBK" w:cs="Times New Roman"/>
          <w:sz w:val="44"/>
          <w:szCs w:val="44"/>
        </w:rPr>
      </w:pPr>
    </w:p>
    <w:p>
      <w:pPr>
        <w:widowControl/>
        <w:shd w:val="clear" w:color="auto" w:fill="FFFFFF"/>
        <w:spacing w:line="640" w:lineRule="exact"/>
        <w:jc w:val="center"/>
        <w:rPr>
          <w:rFonts w:hint="default" w:ascii="Times New Roman" w:hAnsi="Times New Roman" w:eastAsia="方正小标宋_GBK" w:cs="Times New Roman"/>
          <w:sz w:val="44"/>
          <w:szCs w:val="44"/>
        </w:rPr>
      </w:pPr>
    </w:p>
    <w:p>
      <w:pPr>
        <w:widowControl/>
        <w:shd w:val="clear" w:color="auto" w:fill="FFFFFF"/>
        <w:spacing w:line="640" w:lineRule="exact"/>
        <w:jc w:val="center"/>
        <w:rPr>
          <w:rFonts w:hint="default" w:ascii="Times New Roman" w:hAnsi="Times New Roman" w:eastAsia="方正小标宋_GBK" w:cs="Times New Roman"/>
          <w:sz w:val="44"/>
          <w:szCs w:val="44"/>
        </w:rPr>
      </w:pPr>
    </w:p>
    <w:p>
      <w:pPr>
        <w:widowControl/>
        <w:shd w:val="clear" w:color="auto" w:fill="FFFFFF"/>
        <w:spacing w:line="640" w:lineRule="exact"/>
        <w:jc w:val="center"/>
        <w:rPr>
          <w:rFonts w:hint="default" w:ascii="Times New Roman" w:hAnsi="Times New Roman" w:eastAsia="方正小标宋_GBK" w:cs="Times New Roman"/>
          <w:sz w:val="44"/>
          <w:szCs w:val="44"/>
        </w:rPr>
      </w:pPr>
    </w:p>
    <w:p>
      <w:pPr>
        <w:widowControl/>
        <w:shd w:val="clear" w:color="auto" w:fill="FFFFFF"/>
        <w:spacing w:line="640" w:lineRule="exact"/>
        <w:jc w:val="both"/>
        <w:rPr>
          <w:rFonts w:hint="default" w:ascii="Times New Roman" w:hAnsi="Times New Roman" w:eastAsia="方正小标宋_GBK" w:cs="Times New Roman"/>
          <w:sz w:val="44"/>
          <w:szCs w:val="44"/>
        </w:rPr>
      </w:pPr>
    </w:p>
    <w:p>
      <w:pPr>
        <w:widowControl/>
        <w:shd w:val="clear" w:color="auto" w:fill="FFFFFF"/>
        <w:spacing w:line="240" w:lineRule="auto"/>
        <w:jc w:val="center"/>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目录</w:t>
      </w:r>
    </w:p>
    <w:p>
      <w:pPr>
        <w:widowControl/>
        <w:shd w:val="clear" w:color="auto" w:fill="FFFFFF"/>
        <w:spacing w:line="240" w:lineRule="auto"/>
        <w:ind w:firstLine="640" w:firstLineChars="200"/>
        <w:rPr>
          <w:rFonts w:hint="default" w:ascii="Times New Roman" w:hAnsi="Times New Roman" w:eastAsia="黑体" w:cs="Times New Roman"/>
          <w:color w:val="333333"/>
          <w:kern w:val="0"/>
          <w:sz w:val="22"/>
        </w:rPr>
      </w:pPr>
      <w:r>
        <w:rPr>
          <w:rFonts w:hint="default" w:ascii="Times New Roman" w:hAnsi="Times New Roman" w:eastAsia="方正黑体_GBK" w:cs="Times New Roman"/>
          <w:color w:val="333333"/>
          <w:kern w:val="0"/>
        </w:rPr>
        <w:t>一、基本职能及主要工作</w:t>
      </w:r>
      <w:r>
        <w:rPr>
          <w:rFonts w:hint="default" w:ascii="Times New Roman" w:hAnsi="Times New Roman" w:cs="Times New Roman"/>
        </w:rPr>
        <w:t>…………………………………（</w:t>
      </w:r>
      <w:r>
        <w:rPr>
          <w:rFonts w:hint="eastAsia" w:cs="Times New Roman"/>
          <w:lang w:val="en-US" w:eastAsia="zh-CN"/>
        </w:rPr>
        <w:t>4</w:t>
      </w:r>
      <w:r>
        <w:rPr>
          <w:rFonts w:hint="default" w:ascii="Times New Roman" w:hAnsi="Times New Roman" w:cs="Times New Roman"/>
        </w:rPr>
        <w:t>）</w:t>
      </w:r>
    </w:p>
    <w:p>
      <w:pPr>
        <w:widowControl/>
        <w:shd w:val="clear" w:color="auto" w:fill="FFFFFF"/>
        <w:spacing w:line="240" w:lineRule="auto"/>
        <w:ind w:firstLine="643" w:firstLineChars="200"/>
        <w:rPr>
          <w:rFonts w:hint="default" w:ascii="Times New Roman" w:hAnsi="Times New Roman" w:eastAsia="楷体_GB2312" w:cs="Times New Roman"/>
          <w:kern w:val="0"/>
        </w:rPr>
      </w:pPr>
      <w:r>
        <w:rPr>
          <w:rFonts w:hint="default" w:ascii="Times New Roman" w:hAnsi="Times New Roman" w:eastAsia="方正楷体_GBK" w:cs="Times New Roman"/>
          <w:b/>
          <w:bCs/>
          <w:color w:val="333333"/>
          <w:kern w:val="0"/>
        </w:rPr>
        <w:t>（一）</w:t>
      </w:r>
      <w:r>
        <w:rPr>
          <w:rFonts w:hint="eastAsia" w:ascii="Times New Roman" w:hAnsi="Times New Roman" w:eastAsia="方正楷体_GBK" w:cs="Times New Roman"/>
          <w:b/>
          <w:bCs/>
          <w:color w:val="333333"/>
          <w:kern w:val="0"/>
          <w:lang w:val="en-US" w:eastAsia="zh-CN"/>
        </w:rPr>
        <w:t>盐边县渔门中心卫生院</w:t>
      </w:r>
      <w:r>
        <w:rPr>
          <w:rFonts w:hint="default" w:ascii="Times New Roman" w:hAnsi="Times New Roman" w:eastAsia="方正楷体_GBK" w:cs="Times New Roman"/>
          <w:b/>
          <w:bCs/>
          <w:kern w:val="0"/>
        </w:rPr>
        <w:t>职能简介。</w:t>
      </w:r>
      <w:r>
        <w:rPr>
          <w:rFonts w:hint="default" w:ascii="Times New Roman" w:hAnsi="Times New Roman" w:eastAsia="楷体_GB2312" w:cs="Times New Roman"/>
          <w:kern w:val="0"/>
        </w:rPr>
        <w:t>…</w:t>
      </w:r>
      <w:r>
        <w:rPr>
          <w:rFonts w:hint="default" w:ascii="Times New Roman" w:hAnsi="Times New Roman" w:cs="Times New Roman"/>
        </w:rPr>
        <w:t>………………（</w:t>
      </w:r>
      <w:r>
        <w:rPr>
          <w:rFonts w:hint="eastAsia" w:cs="Times New Roman"/>
          <w:lang w:val="en-US" w:eastAsia="zh-CN"/>
        </w:rPr>
        <w:t>4</w:t>
      </w:r>
      <w:r>
        <w:rPr>
          <w:rFonts w:hint="default" w:ascii="Times New Roman" w:hAnsi="Times New Roman" w:cs="Times New Roman"/>
        </w:rPr>
        <w:t>）</w:t>
      </w:r>
    </w:p>
    <w:p>
      <w:pPr>
        <w:widowControl/>
        <w:shd w:val="clear" w:color="auto" w:fill="FFFFFF"/>
        <w:spacing w:line="240" w:lineRule="auto"/>
        <w:ind w:firstLine="643" w:firstLineChars="200"/>
        <w:rPr>
          <w:rFonts w:hint="default" w:ascii="Times New Roman" w:hAnsi="Times New Roman" w:eastAsia="黑体" w:cs="Times New Roman"/>
          <w:color w:val="333333"/>
          <w:kern w:val="0"/>
        </w:rPr>
      </w:pPr>
      <w:r>
        <w:rPr>
          <w:rFonts w:hint="default" w:ascii="Times New Roman" w:hAnsi="Times New Roman" w:eastAsia="方正楷体_GBK" w:cs="Times New Roman"/>
          <w:b/>
          <w:bCs/>
          <w:color w:val="333333"/>
          <w:kern w:val="0"/>
        </w:rPr>
        <w:t>（二）</w:t>
      </w:r>
      <w:r>
        <w:rPr>
          <w:rFonts w:hint="eastAsia" w:ascii="Times New Roman" w:hAnsi="Times New Roman" w:eastAsia="方正楷体_GBK" w:cs="Times New Roman"/>
          <w:b/>
          <w:bCs/>
          <w:color w:val="333333"/>
          <w:kern w:val="0"/>
          <w:lang w:val="en-US" w:eastAsia="zh-CN"/>
        </w:rPr>
        <w:t>盐边县渔门中心卫生院</w:t>
      </w:r>
      <w:r>
        <w:rPr>
          <w:rFonts w:hint="default" w:ascii="Times New Roman" w:hAnsi="Times New Roman" w:eastAsia="方正楷体_GBK" w:cs="Times New Roman"/>
          <w:b/>
          <w:bCs/>
          <w:color w:val="333333"/>
          <w:kern w:val="0"/>
        </w:rPr>
        <w:t>202</w:t>
      </w:r>
      <w:r>
        <w:rPr>
          <w:rFonts w:hint="default" w:ascii="Times New Roman" w:hAnsi="Times New Roman" w:eastAsia="方正楷体_GBK" w:cs="Times New Roman"/>
          <w:b/>
          <w:bCs/>
          <w:color w:val="333333"/>
          <w:kern w:val="0"/>
          <w:lang w:val="en-US" w:eastAsia="zh-CN"/>
        </w:rPr>
        <w:t>5</w:t>
      </w:r>
      <w:r>
        <w:rPr>
          <w:rFonts w:hint="default" w:ascii="Times New Roman" w:hAnsi="Times New Roman" w:eastAsia="方正楷体_GBK" w:cs="Times New Roman"/>
          <w:b/>
          <w:bCs/>
          <w:color w:val="333333"/>
          <w:kern w:val="0"/>
        </w:rPr>
        <w:t>年重点工作。</w:t>
      </w:r>
      <w:r>
        <w:rPr>
          <w:rFonts w:hint="default" w:ascii="Times New Roman" w:hAnsi="Times New Roman" w:cs="Times New Roman"/>
        </w:rPr>
        <w:t>………（</w:t>
      </w:r>
      <w:r>
        <w:rPr>
          <w:rFonts w:hint="eastAsia" w:cs="Times New Roman"/>
          <w:lang w:val="en-US" w:eastAsia="zh-CN"/>
        </w:rPr>
        <w:t>5</w:t>
      </w:r>
      <w:r>
        <w:rPr>
          <w:rFonts w:hint="default" w:ascii="Times New Roman" w:hAnsi="Times New Roman" w:cs="Times New Roman"/>
        </w:rPr>
        <w:t>）</w:t>
      </w:r>
    </w:p>
    <w:p>
      <w:pPr>
        <w:widowControl/>
        <w:shd w:val="clear" w:color="auto" w:fill="FFFFFF"/>
        <w:spacing w:line="240" w:lineRule="auto"/>
        <w:ind w:firstLine="640" w:firstLineChars="200"/>
        <w:rPr>
          <w:rFonts w:hint="default" w:ascii="Times New Roman" w:hAnsi="Times New Roman" w:eastAsia="微软雅黑" w:cs="Times New Roman"/>
          <w:color w:val="333333"/>
          <w:kern w:val="0"/>
          <w:sz w:val="22"/>
        </w:rPr>
      </w:pPr>
      <w:r>
        <w:rPr>
          <w:rFonts w:hint="default" w:ascii="Times New Roman" w:hAnsi="Times New Roman" w:eastAsia="方正黑体_GBK" w:cs="Times New Roman"/>
          <w:color w:val="333333"/>
          <w:kern w:val="0"/>
        </w:rPr>
        <w:t>二、机构设置情况</w:t>
      </w:r>
      <w:r>
        <w:rPr>
          <w:rFonts w:hint="default" w:ascii="Times New Roman" w:hAnsi="Times New Roman" w:cs="Times New Roman"/>
        </w:rPr>
        <w:t>…………………………………………（</w:t>
      </w:r>
      <w:r>
        <w:rPr>
          <w:rFonts w:hint="eastAsia" w:cs="Times New Roman"/>
          <w:lang w:val="en-US" w:eastAsia="zh-CN"/>
        </w:rPr>
        <w:t>5</w:t>
      </w:r>
      <w:r>
        <w:rPr>
          <w:rFonts w:hint="default" w:ascii="Times New Roman" w:hAnsi="Times New Roman" w:cs="Times New Roman"/>
        </w:rPr>
        <w:t>）</w:t>
      </w:r>
    </w:p>
    <w:p>
      <w:pPr>
        <w:widowControl/>
        <w:shd w:val="clear" w:color="auto" w:fill="FFFFFF"/>
        <w:spacing w:line="240" w:lineRule="auto"/>
        <w:ind w:firstLine="640" w:firstLineChars="200"/>
        <w:rPr>
          <w:rFonts w:hint="default" w:ascii="Times New Roman" w:hAnsi="Times New Roman" w:eastAsia="黑体" w:cs="Times New Roman"/>
          <w:color w:val="333333"/>
          <w:kern w:val="0"/>
        </w:rPr>
      </w:pPr>
      <w:r>
        <w:rPr>
          <w:rFonts w:hint="default" w:ascii="Times New Roman" w:hAnsi="Times New Roman" w:eastAsia="方正黑体_GBK" w:cs="Times New Roman"/>
          <w:color w:val="333333"/>
          <w:kern w:val="0"/>
        </w:rPr>
        <w:t>三、收支预算情况说明</w:t>
      </w:r>
      <w:r>
        <w:rPr>
          <w:rFonts w:hint="default" w:ascii="Times New Roman" w:hAnsi="Times New Roman" w:eastAsia="黑体" w:cs="Times New Roman"/>
          <w:color w:val="333333"/>
          <w:kern w:val="0"/>
        </w:rPr>
        <w:t xml:space="preserve"> </w:t>
      </w:r>
      <w:r>
        <w:rPr>
          <w:rFonts w:hint="default" w:ascii="Times New Roman" w:hAnsi="Times New Roman" w:cs="Times New Roman"/>
        </w:rPr>
        <w:t>……………………………………（</w:t>
      </w:r>
      <w:r>
        <w:rPr>
          <w:rFonts w:hint="eastAsia" w:cs="Times New Roman"/>
          <w:lang w:val="en-US" w:eastAsia="zh-CN"/>
        </w:rPr>
        <w:t>6</w:t>
      </w:r>
      <w:r>
        <w:rPr>
          <w:rFonts w:hint="default" w:ascii="Times New Roman" w:hAnsi="Times New Roman" w:cs="Times New Roman"/>
        </w:rPr>
        <w:t>）</w:t>
      </w:r>
    </w:p>
    <w:p>
      <w:pPr>
        <w:widowControl/>
        <w:shd w:val="clear" w:color="auto" w:fill="FFFFFF"/>
        <w:spacing w:line="240" w:lineRule="auto"/>
        <w:ind w:firstLine="643" w:firstLineChars="200"/>
        <w:rPr>
          <w:rFonts w:hint="default" w:ascii="Times New Roman" w:hAnsi="Times New Roman" w:eastAsia="楷体_GB2312" w:cs="Times New Roman"/>
          <w:color w:val="333333"/>
          <w:kern w:val="0"/>
        </w:rPr>
      </w:pPr>
      <w:r>
        <w:rPr>
          <w:rFonts w:hint="default" w:ascii="Times New Roman" w:hAnsi="Times New Roman" w:eastAsia="方正楷体_GBK" w:cs="Times New Roman"/>
          <w:b/>
          <w:bCs/>
          <w:color w:val="333333"/>
          <w:kern w:val="0"/>
        </w:rPr>
        <w:t>（一）收入预算情况。</w:t>
      </w:r>
      <w:r>
        <w:rPr>
          <w:rFonts w:hint="default" w:ascii="Times New Roman" w:hAnsi="Times New Roman" w:cs="Times New Roman"/>
        </w:rPr>
        <w:t>………………………………………（</w:t>
      </w:r>
      <w:r>
        <w:rPr>
          <w:rFonts w:hint="eastAsia" w:cs="Times New Roman"/>
          <w:lang w:val="en-US" w:eastAsia="zh-CN"/>
        </w:rPr>
        <w:t>6</w:t>
      </w:r>
      <w:r>
        <w:rPr>
          <w:rFonts w:hint="default" w:ascii="Times New Roman" w:hAnsi="Times New Roman" w:cs="Times New Roman"/>
        </w:rPr>
        <w:t>）</w:t>
      </w:r>
    </w:p>
    <w:p>
      <w:pPr>
        <w:widowControl/>
        <w:shd w:val="clear" w:color="auto" w:fill="FFFFFF"/>
        <w:spacing w:line="240" w:lineRule="auto"/>
        <w:ind w:firstLine="643" w:firstLineChars="200"/>
        <w:rPr>
          <w:rFonts w:hint="default" w:ascii="Times New Roman" w:hAnsi="Times New Roman" w:eastAsia="楷体_GB2312" w:cs="Times New Roman"/>
          <w:color w:val="333333"/>
          <w:kern w:val="0"/>
        </w:rPr>
      </w:pPr>
      <w:r>
        <w:rPr>
          <w:rFonts w:hint="default" w:ascii="Times New Roman" w:hAnsi="Times New Roman" w:eastAsia="方正楷体_GBK" w:cs="Times New Roman"/>
          <w:b/>
          <w:bCs/>
          <w:color w:val="333333"/>
          <w:kern w:val="0"/>
        </w:rPr>
        <w:t>（二）支出预算情况。</w:t>
      </w:r>
      <w:r>
        <w:rPr>
          <w:rFonts w:hint="default" w:ascii="Times New Roman" w:hAnsi="Times New Roman" w:cs="Times New Roman"/>
        </w:rPr>
        <w:t>………………………………………（</w:t>
      </w:r>
      <w:r>
        <w:rPr>
          <w:rFonts w:hint="eastAsia" w:cs="Times New Roman"/>
          <w:lang w:val="en-US" w:eastAsia="zh-CN"/>
        </w:rPr>
        <w:t>7</w:t>
      </w:r>
      <w:r>
        <w:rPr>
          <w:rFonts w:hint="default" w:ascii="Times New Roman" w:hAnsi="Times New Roman" w:cs="Times New Roman"/>
        </w:rPr>
        <w:t>）</w:t>
      </w:r>
    </w:p>
    <w:p>
      <w:pPr>
        <w:widowControl/>
        <w:shd w:val="clear" w:color="auto" w:fill="FFFFFF"/>
        <w:spacing w:line="240" w:lineRule="auto"/>
        <w:ind w:firstLine="752" w:firstLineChars="235"/>
        <w:rPr>
          <w:rFonts w:hint="default" w:ascii="Times New Roman" w:hAnsi="Times New Roman" w:eastAsia="微软雅黑" w:cs="Times New Roman"/>
          <w:color w:val="333333"/>
          <w:kern w:val="0"/>
          <w:sz w:val="22"/>
        </w:rPr>
      </w:pPr>
      <w:r>
        <w:rPr>
          <w:rFonts w:hint="default" w:ascii="Times New Roman" w:hAnsi="Times New Roman" w:eastAsia="方正黑体_GBK" w:cs="Times New Roman"/>
          <w:color w:val="333333"/>
          <w:kern w:val="0"/>
        </w:rPr>
        <w:t>四、财政拨款收支预算情况说明</w:t>
      </w:r>
      <w:r>
        <w:rPr>
          <w:rFonts w:hint="default" w:ascii="Times New Roman" w:hAnsi="Times New Roman" w:cs="Times New Roman"/>
        </w:rPr>
        <w:t>…………………………（</w:t>
      </w:r>
      <w:r>
        <w:rPr>
          <w:rFonts w:hint="eastAsia" w:cs="Times New Roman"/>
          <w:lang w:val="en-US" w:eastAsia="zh-CN"/>
        </w:rPr>
        <w:t>7</w:t>
      </w:r>
      <w:r>
        <w:rPr>
          <w:rFonts w:hint="default" w:ascii="Times New Roman" w:hAnsi="Times New Roman" w:cs="Times New Roman"/>
        </w:rPr>
        <w:t>）</w:t>
      </w:r>
    </w:p>
    <w:p>
      <w:pPr>
        <w:widowControl/>
        <w:shd w:val="clear" w:color="auto" w:fill="FFFFFF"/>
        <w:spacing w:line="240" w:lineRule="auto"/>
        <w:ind w:firstLine="752" w:firstLineChars="235"/>
        <w:rPr>
          <w:rFonts w:hint="default" w:ascii="Times New Roman" w:hAnsi="Times New Roman" w:eastAsia="黑体" w:cs="Times New Roman"/>
          <w:color w:val="000000"/>
          <w:kern w:val="0"/>
        </w:rPr>
      </w:pPr>
      <w:r>
        <w:rPr>
          <w:rFonts w:hint="default" w:ascii="Times New Roman" w:hAnsi="Times New Roman" w:eastAsia="方正黑体_GBK" w:cs="Times New Roman"/>
          <w:color w:val="333333"/>
          <w:kern w:val="0"/>
        </w:rPr>
        <w:t>五、一般公共预算当年拨款情况说明</w:t>
      </w:r>
      <w:r>
        <w:rPr>
          <w:rFonts w:hint="default" w:ascii="Times New Roman" w:hAnsi="Times New Roman" w:cs="Times New Roman"/>
        </w:rPr>
        <w:t>……………………（</w:t>
      </w:r>
      <w:r>
        <w:rPr>
          <w:rFonts w:hint="eastAsia" w:cs="Times New Roman"/>
          <w:lang w:val="en-US" w:eastAsia="zh-CN"/>
        </w:rPr>
        <w:t>7</w:t>
      </w:r>
      <w:r>
        <w:rPr>
          <w:rFonts w:hint="default" w:ascii="Times New Roman" w:hAnsi="Times New Roman" w:cs="Times New Roman"/>
        </w:rPr>
        <w:t>）</w:t>
      </w:r>
    </w:p>
    <w:p>
      <w:pPr>
        <w:widowControl/>
        <w:shd w:val="clear" w:color="auto" w:fill="FFFFFF"/>
        <w:spacing w:line="240" w:lineRule="auto"/>
        <w:ind w:firstLine="643" w:firstLineChars="200"/>
        <w:rPr>
          <w:rFonts w:hint="default" w:ascii="Times New Roman" w:hAnsi="Times New Roman" w:eastAsia="楷体_GB2312" w:cs="Times New Roman"/>
          <w:color w:val="333333"/>
          <w:kern w:val="0"/>
        </w:rPr>
      </w:pPr>
      <w:r>
        <w:rPr>
          <w:rFonts w:hint="default" w:ascii="Times New Roman" w:hAnsi="Times New Roman" w:eastAsia="方正楷体_GBK" w:cs="Times New Roman"/>
          <w:b/>
          <w:bCs/>
          <w:color w:val="333333"/>
          <w:kern w:val="0"/>
        </w:rPr>
        <w:t>（一）一般公共预算当年拨款规模变化情况。</w:t>
      </w:r>
      <w:r>
        <w:rPr>
          <w:rFonts w:hint="default" w:ascii="Times New Roman" w:hAnsi="Times New Roman" w:cs="Times New Roman"/>
        </w:rPr>
        <w:t>……………（</w:t>
      </w:r>
      <w:r>
        <w:rPr>
          <w:rFonts w:hint="eastAsia" w:cs="Times New Roman"/>
          <w:lang w:val="en-US" w:eastAsia="zh-CN"/>
        </w:rPr>
        <w:t>7</w:t>
      </w:r>
      <w:r>
        <w:rPr>
          <w:rFonts w:hint="default" w:ascii="Times New Roman" w:hAnsi="Times New Roman" w:cs="Times New Roman"/>
        </w:rPr>
        <w:t>）</w:t>
      </w:r>
    </w:p>
    <w:p>
      <w:pPr>
        <w:widowControl/>
        <w:shd w:val="clear" w:color="auto" w:fill="FFFFFF"/>
        <w:spacing w:line="240" w:lineRule="auto"/>
        <w:ind w:firstLine="643" w:firstLineChars="200"/>
        <w:rPr>
          <w:rFonts w:hint="default" w:ascii="Times New Roman" w:hAnsi="Times New Roman" w:eastAsia="楷体_GB2312" w:cs="Times New Roman"/>
          <w:color w:val="333333"/>
          <w:kern w:val="0"/>
        </w:rPr>
      </w:pPr>
      <w:r>
        <w:rPr>
          <w:rFonts w:hint="default" w:ascii="Times New Roman" w:hAnsi="Times New Roman" w:eastAsia="方正楷体_GBK" w:cs="Times New Roman"/>
          <w:b/>
          <w:bCs/>
          <w:color w:val="333333"/>
          <w:kern w:val="0"/>
        </w:rPr>
        <w:t>（二）一般公共预算当年拨款结构情况。</w:t>
      </w:r>
      <w:r>
        <w:rPr>
          <w:rFonts w:hint="default" w:ascii="Times New Roman" w:hAnsi="Times New Roman" w:cs="Times New Roman"/>
        </w:rPr>
        <w:t>…………………（</w:t>
      </w:r>
      <w:r>
        <w:rPr>
          <w:rFonts w:hint="eastAsia" w:cs="Times New Roman"/>
          <w:lang w:val="en-US" w:eastAsia="zh-CN"/>
        </w:rPr>
        <w:t>8</w:t>
      </w:r>
      <w:r>
        <w:rPr>
          <w:rFonts w:hint="default" w:ascii="Times New Roman" w:hAnsi="Times New Roman" w:cs="Times New Roman"/>
        </w:rPr>
        <w:t>）</w:t>
      </w:r>
    </w:p>
    <w:p>
      <w:pPr>
        <w:widowControl/>
        <w:shd w:val="clear" w:color="auto" w:fill="FFFFFF"/>
        <w:spacing w:line="240" w:lineRule="auto"/>
        <w:ind w:firstLine="643" w:firstLineChars="200"/>
        <w:rPr>
          <w:rFonts w:hint="default" w:ascii="Times New Roman" w:hAnsi="Times New Roman" w:eastAsia="楷体_GB2312" w:cs="Times New Roman"/>
          <w:color w:val="333333"/>
          <w:kern w:val="0"/>
        </w:rPr>
      </w:pPr>
      <w:r>
        <w:rPr>
          <w:rFonts w:hint="default" w:ascii="Times New Roman" w:hAnsi="Times New Roman" w:eastAsia="方正楷体_GBK" w:cs="Times New Roman"/>
          <w:b/>
          <w:bCs/>
          <w:color w:val="333333"/>
          <w:kern w:val="0"/>
        </w:rPr>
        <w:t>（三）一般公共预算当年拨款具体使用情况。</w:t>
      </w:r>
      <w:r>
        <w:rPr>
          <w:rFonts w:hint="default" w:ascii="Times New Roman" w:hAnsi="Times New Roman" w:cs="Times New Roman"/>
        </w:rPr>
        <w:t>……………（</w:t>
      </w:r>
      <w:r>
        <w:rPr>
          <w:rFonts w:hint="eastAsia" w:cs="Times New Roman"/>
          <w:lang w:val="en-US" w:eastAsia="zh-CN"/>
        </w:rPr>
        <w:t>8</w:t>
      </w:r>
      <w:r>
        <w:rPr>
          <w:rFonts w:hint="default" w:ascii="Times New Roman" w:hAnsi="Times New Roman" w:cs="Times New Roman"/>
        </w:rPr>
        <w:t>）</w:t>
      </w:r>
    </w:p>
    <w:p>
      <w:pPr>
        <w:widowControl/>
        <w:shd w:val="clear" w:color="auto" w:fill="FFFFFF"/>
        <w:spacing w:line="240" w:lineRule="auto"/>
        <w:ind w:left="640" w:leftChars="200"/>
        <w:rPr>
          <w:rFonts w:hint="default" w:ascii="Times New Roman" w:hAnsi="Times New Roman" w:eastAsia="黑体" w:cs="Times New Roman"/>
          <w:color w:val="333333"/>
          <w:kern w:val="0"/>
        </w:rPr>
      </w:pPr>
      <w:r>
        <w:rPr>
          <w:rFonts w:hint="default" w:ascii="Times New Roman" w:hAnsi="Times New Roman" w:eastAsia="方正黑体_GBK" w:cs="Times New Roman"/>
          <w:color w:val="333333"/>
          <w:kern w:val="0"/>
        </w:rPr>
        <w:t>六、一般公共预算基本支出情况说明</w:t>
      </w:r>
      <w:r>
        <w:rPr>
          <w:rFonts w:hint="default" w:ascii="Times New Roman" w:hAnsi="Times New Roman" w:cs="Times New Roman"/>
        </w:rPr>
        <w:t>……………………（</w:t>
      </w:r>
      <w:r>
        <w:rPr>
          <w:rFonts w:hint="eastAsia" w:cs="Times New Roman"/>
          <w:lang w:val="en-US" w:eastAsia="zh-CN"/>
        </w:rPr>
        <w:t>10</w:t>
      </w:r>
      <w:r>
        <w:rPr>
          <w:rFonts w:hint="default" w:ascii="Times New Roman" w:hAnsi="Times New Roman" w:cs="Times New Roman"/>
        </w:rPr>
        <w:t>）</w:t>
      </w:r>
      <w:r>
        <w:rPr>
          <w:rFonts w:hint="default" w:ascii="Times New Roman" w:hAnsi="Times New Roman" w:eastAsia="方正黑体_GBK" w:cs="Times New Roman"/>
          <w:color w:val="333333"/>
          <w:kern w:val="0"/>
        </w:rPr>
        <w:t>七、“三公”经费财政拨款预算安排情况说明</w:t>
      </w:r>
      <w:r>
        <w:rPr>
          <w:rFonts w:hint="default" w:ascii="Times New Roman" w:hAnsi="Times New Roman" w:cs="Times New Roman"/>
        </w:rPr>
        <w:t>……………（</w:t>
      </w:r>
      <w:r>
        <w:rPr>
          <w:rFonts w:hint="eastAsia" w:cs="Times New Roman"/>
          <w:lang w:val="en-US" w:eastAsia="zh-CN"/>
        </w:rPr>
        <w:t>10</w:t>
      </w:r>
      <w:r>
        <w:rPr>
          <w:rFonts w:hint="default" w:ascii="Times New Roman" w:hAnsi="Times New Roman" w:cs="Times New Roman"/>
        </w:rPr>
        <w:t>）</w:t>
      </w:r>
    </w:p>
    <w:p>
      <w:pPr>
        <w:widowControl/>
        <w:shd w:val="clear" w:color="auto" w:fill="FFFFFF"/>
        <w:spacing w:line="240" w:lineRule="auto"/>
        <w:ind w:firstLine="643" w:firstLineChars="200"/>
        <w:rPr>
          <w:rFonts w:hint="default" w:ascii="Times New Roman" w:hAnsi="Times New Roman" w:eastAsia="微软雅黑" w:cs="Times New Roman"/>
          <w:color w:val="333333"/>
          <w:kern w:val="0"/>
          <w:sz w:val="22"/>
        </w:rPr>
      </w:pPr>
      <w:r>
        <w:rPr>
          <w:rFonts w:hint="default" w:ascii="Times New Roman" w:hAnsi="Times New Roman" w:eastAsia="方正楷体_GBK" w:cs="Times New Roman"/>
          <w:b/>
          <w:bCs/>
          <w:color w:val="333333"/>
          <w:kern w:val="0"/>
        </w:rPr>
        <w:t>（一）因公出国（境）经费。</w:t>
      </w:r>
      <w:r>
        <w:rPr>
          <w:rFonts w:hint="default" w:ascii="Times New Roman" w:hAnsi="Times New Roman" w:cs="Times New Roman"/>
        </w:rPr>
        <w:t>………………………………（</w:t>
      </w:r>
      <w:r>
        <w:rPr>
          <w:rFonts w:hint="eastAsia" w:cs="Times New Roman"/>
          <w:lang w:val="en-US" w:eastAsia="zh-CN"/>
        </w:rPr>
        <w:t>10</w:t>
      </w:r>
      <w:r>
        <w:rPr>
          <w:rFonts w:hint="default" w:ascii="Times New Roman" w:hAnsi="Times New Roman" w:cs="Times New Roman"/>
        </w:rPr>
        <w:t>）</w:t>
      </w:r>
    </w:p>
    <w:p>
      <w:pPr>
        <w:widowControl/>
        <w:shd w:val="clear" w:color="auto" w:fill="FFFFFF"/>
        <w:spacing w:line="240" w:lineRule="auto"/>
        <w:ind w:firstLine="643" w:firstLineChars="200"/>
        <w:rPr>
          <w:rFonts w:hint="default" w:ascii="Times New Roman" w:hAnsi="Times New Roman" w:eastAsia="微软雅黑" w:cs="Times New Roman"/>
          <w:color w:val="333333"/>
          <w:kern w:val="0"/>
          <w:sz w:val="22"/>
        </w:rPr>
      </w:pPr>
      <w:r>
        <w:rPr>
          <w:rFonts w:hint="default" w:ascii="Times New Roman" w:hAnsi="Times New Roman" w:eastAsia="方正楷体_GBK" w:cs="Times New Roman"/>
          <w:b/>
          <w:bCs/>
          <w:color w:val="333333"/>
          <w:kern w:val="0"/>
        </w:rPr>
        <w:t>（二）公务接待费。</w:t>
      </w:r>
      <w:r>
        <w:rPr>
          <w:rFonts w:hint="default" w:ascii="Times New Roman" w:hAnsi="Times New Roman" w:cs="Times New Roman"/>
        </w:rPr>
        <w:t>………………………………………（</w:t>
      </w:r>
      <w:r>
        <w:rPr>
          <w:rFonts w:hint="eastAsia" w:ascii="Times New Roman" w:hAnsi="Times New Roman" w:cs="Times New Roman"/>
          <w:lang w:val="en-US" w:eastAsia="zh-CN"/>
        </w:rPr>
        <w:t>1</w:t>
      </w:r>
      <w:r>
        <w:rPr>
          <w:rFonts w:hint="eastAsia" w:cs="Times New Roman"/>
          <w:lang w:val="en-US" w:eastAsia="zh-CN"/>
        </w:rPr>
        <w:t>1</w:t>
      </w:r>
      <w:r>
        <w:rPr>
          <w:rFonts w:hint="default" w:ascii="Times New Roman" w:hAnsi="Times New Roman" w:cs="Times New Roman"/>
        </w:rPr>
        <w:t>）</w:t>
      </w:r>
    </w:p>
    <w:p>
      <w:pPr>
        <w:widowControl/>
        <w:shd w:val="clear" w:color="auto" w:fill="FFFFFF"/>
        <w:spacing w:line="240" w:lineRule="auto"/>
        <w:ind w:firstLine="643" w:firstLineChars="200"/>
        <w:rPr>
          <w:rFonts w:hint="default" w:ascii="Times New Roman" w:hAnsi="Times New Roman" w:eastAsia="楷体_GB2312" w:cs="Times New Roman"/>
          <w:color w:val="333333"/>
          <w:kern w:val="0"/>
        </w:rPr>
      </w:pPr>
      <w:r>
        <w:rPr>
          <w:rFonts w:hint="default" w:ascii="Times New Roman" w:hAnsi="Times New Roman" w:eastAsia="方正楷体_GBK" w:cs="Times New Roman"/>
          <w:b/>
          <w:bCs/>
          <w:color w:val="333333"/>
          <w:kern w:val="0"/>
        </w:rPr>
        <w:t>（三）公务用车购置及运行维护费。</w:t>
      </w:r>
      <w:r>
        <w:rPr>
          <w:rFonts w:hint="default" w:ascii="Times New Roman" w:hAnsi="Times New Roman" w:cs="Times New Roman"/>
        </w:rPr>
        <w:t>……………………（</w:t>
      </w:r>
      <w:r>
        <w:rPr>
          <w:rFonts w:hint="eastAsia" w:ascii="Times New Roman" w:hAnsi="Times New Roman" w:cs="Times New Roman"/>
          <w:lang w:val="en-US" w:eastAsia="zh-CN"/>
        </w:rPr>
        <w:t>1</w:t>
      </w:r>
      <w:r>
        <w:rPr>
          <w:rFonts w:hint="eastAsia" w:cs="Times New Roman"/>
          <w:lang w:val="en-US" w:eastAsia="zh-CN"/>
        </w:rPr>
        <w:t>1</w:t>
      </w:r>
      <w:r>
        <w:rPr>
          <w:rFonts w:hint="default" w:ascii="Times New Roman" w:hAnsi="Times New Roman" w:cs="Times New Roman"/>
        </w:rPr>
        <w:t>）</w:t>
      </w:r>
    </w:p>
    <w:p>
      <w:pPr>
        <w:widowControl/>
        <w:shd w:val="clear" w:color="auto" w:fill="FFFFFF"/>
        <w:spacing w:line="240" w:lineRule="auto"/>
        <w:ind w:firstLine="640" w:firstLineChars="200"/>
        <w:rPr>
          <w:rFonts w:hint="default" w:ascii="Times New Roman" w:hAnsi="Times New Roman" w:eastAsia="楷体_GB2312" w:cs="Times New Roman"/>
          <w:b/>
          <w:bCs/>
          <w:color w:val="333333"/>
          <w:kern w:val="0"/>
        </w:rPr>
      </w:pPr>
      <w:r>
        <w:rPr>
          <w:rFonts w:hint="default" w:ascii="Times New Roman" w:hAnsi="Times New Roman" w:eastAsia="方正黑体_GBK" w:cs="Times New Roman"/>
          <w:color w:val="333333"/>
          <w:kern w:val="0"/>
        </w:rPr>
        <w:t>八、政府性基金预算支出情况说明</w:t>
      </w:r>
      <w:r>
        <w:rPr>
          <w:rFonts w:hint="default" w:ascii="Times New Roman" w:hAnsi="Times New Roman" w:cs="Times New Roman"/>
        </w:rPr>
        <w:t>………………………（</w:t>
      </w:r>
      <w:r>
        <w:rPr>
          <w:rFonts w:hint="eastAsia" w:ascii="Times New Roman" w:hAnsi="Times New Roman" w:cs="Times New Roman"/>
          <w:lang w:val="en-US" w:eastAsia="zh-CN"/>
        </w:rPr>
        <w:t>1</w:t>
      </w:r>
      <w:r>
        <w:rPr>
          <w:rFonts w:hint="eastAsia" w:cs="Times New Roman"/>
          <w:lang w:val="en-US" w:eastAsia="zh-CN"/>
        </w:rPr>
        <w:t>2</w:t>
      </w:r>
      <w:r>
        <w:rPr>
          <w:rFonts w:hint="default" w:ascii="Times New Roman" w:hAnsi="Times New Roman" w:cs="Times New Roman"/>
        </w:rPr>
        <w:t>）</w:t>
      </w:r>
    </w:p>
    <w:p>
      <w:pPr>
        <w:widowControl/>
        <w:shd w:val="clear" w:color="auto" w:fill="FFFFFF"/>
        <w:spacing w:line="240" w:lineRule="auto"/>
        <w:ind w:firstLine="640" w:firstLineChars="200"/>
        <w:rPr>
          <w:rFonts w:hint="default" w:ascii="Times New Roman" w:hAnsi="Times New Roman" w:eastAsia="黑体" w:cs="Times New Roman"/>
        </w:rPr>
      </w:pPr>
      <w:r>
        <w:rPr>
          <w:rFonts w:hint="default" w:ascii="Times New Roman" w:hAnsi="Times New Roman" w:eastAsia="方正黑体_GBK" w:cs="Times New Roman"/>
          <w:color w:val="333333"/>
          <w:kern w:val="0"/>
        </w:rPr>
        <w:t>九、国有资本经营预算情况说明</w:t>
      </w:r>
      <w:r>
        <w:rPr>
          <w:rFonts w:hint="default" w:ascii="Times New Roman" w:hAnsi="Times New Roman" w:cs="Times New Roman"/>
        </w:rPr>
        <w:t>…………………………（</w:t>
      </w:r>
      <w:r>
        <w:rPr>
          <w:rFonts w:hint="eastAsia" w:ascii="Times New Roman" w:hAnsi="Times New Roman" w:cs="Times New Roman"/>
          <w:lang w:val="en-US" w:eastAsia="zh-CN"/>
        </w:rPr>
        <w:t>1</w:t>
      </w:r>
      <w:r>
        <w:rPr>
          <w:rFonts w:hint="eastAsia" w:cs="Times New Roman"/>
          <w:lang w:val="en-US" w:eastAsia="zh-CN"/>
        </w:rPr>
        <w:t>2</w:t>
      </w:r>
      <w:r>
        <w:rPr>
          <w:rFonts w:hint="default" w:ascii="Times New Roman" w:hAnsi="Times New Roman" w:cs="Times New Roman"/>
        </w:rPr>
        <w:t>）</w:t>
      </w:r>
    </w:p>
    <w:p>
      <w:pPr>
        <w:widowControl/>
        <w:shd w:val="clear" w:color="auto" w:fill="FFFFFF"/>
        <w:spacing w:line="240" w:lineRule="auto"/>
        <w:ind w:firstLine="640" w:firstLineChars="200"/>
        <w:rPr>
          <w:rFonts w:hint="default" w:ascii="Times New Roman" w:hAnsi="Times New Roman" w:eastAsia="微软雅黑" w:cs="Times New Roman"/>
          <w:color w:val="333333"/>
          <w:kern w:val="0"/>
          <w:sz w:val="22"/>
        </w:rPr>
      </w:pPr>
      <w:r>
        <w:rPr>
          <w:rFonts w:hint="default" w:ascii="Times New Roman" w:hAnsi="Times New Roman" w:eastAsia="方正黑体_GBK" w:cs="Times New Roman"/>
          <w:color w:val="333333"/>
          <w:kern w:val="0"/>
        </w:rPr>
        <w:t>十、其他重要事项的情况说明</w:t>
      </w:r>
      <w:r>
        <w:rPr>
          <w:rFonts w:hint="default" w:ascii="Times New Roman" w:hAnsi="Times New Roman" w:cs="Times New Roman"/>
        </w:rPr>
        <w:t>……………………………（</w:t>
      </w:r>
      <w:r>
        <w:rPr>
          <w:rFonts w:hint="eastAsia" w:cs="Times New Roman"/>
          <w:lang w:val="en-US" w:eastAsia="zh-CN"/>
        </w:rPr>
        <w:t>12</w:t>
      </w:r>
      <w:r>
        <w:rPr>
          <w:rFonts w:hint="default" w:ascii="Times New Roman" w:hAnsi="Times New Roman" w:cs="Times New Roman"/>
        </w:rPr>
        <w:t>）</w:t>
      </w:r>
    </w:p>
    <w:p>
      <w:pPr>
        <w:widowControl/>
        <w:shd w:val="clear" w:color="auto" w:fill="FFFFFF"/>
        <w:spacing w:line="240" w:lineRule="auto"/>
        <w:ind w:firstLine="643" w:firstLineChars="200"/>
        <w:rPr>
          <w:rFonts w:hint="default" w:ascii="Times New Roman" w:hAnsi="Times New Roman" w:eastAsia="楷体_GB2312" w:cs="Times New Roman"/>
          <w:color w:val="333333"/>
          <w:kern w:val="0"/>
        </w:rPr>
      </w:pPr>
      <w:r>
        <w:rPr>
          <w:rFonts w:hint="default" w:ascii="Times New Roman" w:hAnsi="Times New Roman" w:eastAsia="方正楷体_GBK" w:cs="Times New Roman"/>
          <w:b/>
          <w:bCs/>
          <w:color w:val="333333"/>
          <w:kern w:val="0"/>
        </w:rPr>
        <w:t>（一）机关运行经费。</w:t>
      </w:r>
      <w:r>
        <w:rPr>
          <w:rFonts w:hint="default" w:ascii="Times New Roman" w:hAnsi="Times New Roman" w:cs="Times New Roman"/>
        </w:rPr>
        <w:t>……………………………………（</w:t>
      </w:r>
      <w:r>
        <w:rPr>
          <w:rFonts w:hint="eastAsia" w:ascii="Times New Roman" w:hAnsi="Times New Roman" w:cs="Times New Roman"/>
          <w:lang w:val="en-US" w:eastAsia="zh-CN"/>
        </w:rPr>
        <w:t>1</w:t>
      </w:r>
      <w:r>
        <w:rPr>
          <w:rFonts w:hint="eastAsia" w:cs="Times New Roman"/>
          <w:lang w:val="en-US" w:eastAsia="zh-CN"/>
        </w:rPr>
        <w:t>2</w:t>
      </w:r>
      <w:r>
        <w:rPr>
          <w:rFonts w:hint="default" w:ascii="Times New Roman" w:hAnsi="Times New Roman" w:cs="Times New Roman"/>
        </w:rPr>
        <w:t>）</w:t>
      </w:r>
    </w:p>
    <w:p>
      <w:pPr>
        <w:widowControl/>
        <w:shd w:val="clear" w:color="auto" w:fill="FFFFFF"/>
        <w:spacing w:line="240" w:lineRule="auto"/>
        <w:ind w:firstLine="643" w:firstLineChars="200"/>
        <w:rPr>
          <w:rFonts w:hint="default" w:ascii="Times New Roman" w:hAnsi="Times New Roman" w:eastAsia="楷体_GB2312" w:cs="Times New Roman"/>
          <w:color w:val="333333"/>
          <w:kern w:val="0"/>
        </w:rPr>
      </w:pPr>
      <w:r>
        <w:rPr>
          <w:rFonts w:hint="default" w:ascii="Times New Roman" w:hAnsi="Times New Roman" w:eastAsia="方正楷体_GBK" w:cs="Times New Roman"/>
          <w:b/>
          <w:bCs/>
          <w:color w:val="333333"/>
          <w:kern w:val="0"/>
        </w:rPr>
        <w:t>（二）政府采购情况。</w:t>
      </w:r>
      <w:r>
        <w:rPr>
          <w:rFonts w:hint="default" w:ascii="Times New Roman" w:hAnsi="Times New Roman" w:cs="Times New Roman"/>
        </w:rPr>
        <w:t>……………………………………（</w:t>
      </w:r>
      <w:r>
        <w:rPr>
          <w:rFonts w:hint="eastAsia" w:ascii="Times New Roman" w:hAnsi="Times New Roman" w:cs="Times New Roman"/>
          <w:lang w:val="en-US" w:eastAsia="zh-CN"/>
        </w:rPr>
        <w:t>1</w:t>
      </w:r>
      <w:r>
        <w:rPr>
          <w:rFonts w:hint="eastAsia" w:cs="Times New Roman"/>
          <w:lang w:val="en-US" w:eastAsia="zh-CN"/>
        </w:rPr>
        <w:t>2</w:t>
      </w:r>
      <w:r>
        <w:rPr>
          <w:rFonts w:hint="default" w:ascii="Times New Roman" w:hAnsi="Times New Roman" w:cs="Times New Roman"/>
        </w:rPr>
        <w:t>）</w:t>
      </w:r>
    </w:p>
    <w:p>
      <w:pPr>
        <w:widowControl/>
        <w:shd w:val="clear" w:color="auto" w:fill="FFFFFF"/>
        <w:spacing w:line="240" w:lineRule="auto"/>
        <w:ind w:firstLine="643" w:firstLineChars="200"/>
        <w:rPr>
          <w:rFonts w:hint="default" w:ascii="Times New Roman" w:hAnsi="Times New Roman" w:eastAsia="楷体_GB2312" w:cs="Times New Roman"/>
          <w:color w:val="333333"/>
          <w:kern w:val="0"/>
        </w:rPr>
      </w:pPr>
      <w:r>
        <w:rPr>
          <w:rFonts w:hint="default" w:ascii="Times New Roman" w:hAnsi="Times New Roman" w:eastAsia="方正楷体_GBK" w:cs="Times New Roman"/>
          <w:b/>
          <w:bCs/>
          <w:color w:val="333333"/>
          <w:kern w:val="0"/>
        </w:rPr>
        <w:t>（三）国有资产占有使用情况。</w:t>
      </w:r>
      <w:r>
        <w:rPr>
          <w:rFonts w:hint="default" w:ascii="Times New Roman" w:hAnsi="Times New Roman" w:cs="Times New Roman"/>
        </w:rPr>
        <w:t>…………………………（</w:t>
      </w:r>
      <w:r>
        <w:rPr>
          <w:rFonts w:hint="eastAsia" w:ascii="Times New Roman" w:hAnsi="Times New Roman" w:cs="Times New Roman"/>
          <w:lang w:val="en-US" w:eastAsia="zh-CN"/>
        </w:rPr>
        <w:t>1</w:t>
      </w:r>
      <w:r>
        <w:rPr>
          <w:rFonts w:hint="eastAsia" w:cs="Times New Roman"/>
          <w:lang w:val="en-US" w:eastAsia="zh-CN"/>
        </w:rPr>
        <w:t>3</w:t>
      </w:r>
      <w:r>
        <w:rPr>
          <w:rFonts w:hint="default" w:ascii="Times New Roman" w:hAnsi="Times New Roman" w:cs="Times New Roman"/>
        </w:rPr>
        <w:t>）</w:t>
      </w:r>
    </w:p>
    <w:p>
      <w:pPr>
        <w:widowControl/>
        <w:shd w:val="clear" w:color="auto" w:fill="FFFFFF"/>
        <w:spacing w:line="240" w:lineRule="auto"/>
        <w:ind w:firstLine="643" w:firstLineChars="200"/>
        <w:rPr>
          <w:rFonts w:hint="default" w:ascii="Times New Roman" w:hAnsi="Times New Roman" w:eastAsia="楷体_GB2312" w:cs="Times New Roman"/>
          <w:color w:val="333333"/>
          <w:kern w:val="0"/>
        </w:rPr>
      </w:pPr>
      <w:r>
        <w:rPr>
          <w:rFonts w:hint="default" w:ascii="Times New Roman" w:hAnsi="Times New Roman" w:eastAsia="方正楷体_GBK" w:cs="Times New Roman"/>
          <w:b/>
          <w:bCs/>
          <w:color w:val="333333"/>
          <w:kern w:val="0"/>
        </w:rPr>
        <w:t>（四）预算绩效情况。</w:t>
      </w:r>
      <w:r>
        <w:rPr>
          <w:rFonts w:hint="default" w:ascii="Times New Roman" w:hAnsi="Times New Roman" w:cs="Times New Roman"/>
        </w:rPr>
        <w:t>……………………………………（</w:t>
      </w:r>
      <w:r>
        <w:rPr>
          <w:rFonts w:hint="eastAsia" w:ascii="Times New Roman" w:hAnsi="Times New Roman" w:cs="Times New Roman"/>
          <w:lang w:val="en-US" w:eastAsia="zh-CN"/>
        </w:rPr>
        <w:t>1</w:t>
      </w:r>
      <w:r>
        <w:rPr>
          <w:rFonts w:hint="eastAsia" w:cs="Times New Roman"/>
          <w:lang w:val="en-US" w:eastAsia="zh-CN"/>
        </w:rPr>
        <w:t>3</w:t>
      </w:r>
      <w:r>
        <w:rPr>
          <w:rFonts w:hint="default" w:ascii="Times New Roman" w:hAnsi="Times New Roman" w:cs="Times New Roman"/>
        </w:rPr>
        <w:t>）</w:t>
      </w:r>
    </w:p>
    <w:p>
      <w:pPr>
        <w:widowControl/>
        <w:shd w:val="clear" w:color="auto" w:fill="FFFFFF"/>
        <w:spacing w:line="240" w:lineRule="auto"/>
        <w:ind w:firstLine="640" w:firstLineChars="200"/>
        <w:rPr>
          <w:rFonts w:hint="default" w:ascii="Times New Roman" w:hAnsi="Times New Roman" w:eastAsia="微软雅黑" w:cs="Times New Roman"/>
          <w:color w:val="333333"/>
          <w:kern w:val="0"/>
          <w:sz w:val="22"/>
        </w:rPr>
      </w:pPr>
      <w:r>
        <w:rPr>
          <w:rFonts w:hint="default" w:ascii="Times New Roman" w:hAnsi="Times New Roman" w:eastAsia="方正黑体_GBK" w:cs="Times New Roman"/>
          <w:color w:val="333333"/>
          <w:kern w:val="0"/>
        </w:rPr>
        <w:t>十一、名词解释</w:t>
      </w:r>
      <w:r>
        <w:rPr>
          <w:rFonts w:hint="default" w:ascii="Times New Roman" w:hAnsi="Times New Roman" w:eastAsia="微软雅黑" w:cs="Times New Roman"/>
          <w:color w:val="333333"/>
          <w:kern w:val="0"/>
          <w:sz w:val="22"/>
        </w:rPr>
        <w:t> </w:t>
      </w:r>
      <w:r>
        <w:rPr>
          <w:rFonts w:hint="default" w:ascii="Times New Roman" w:hAnsi="Times New Roman" w:cs="Times New Roman"/>
        </w:rPr>
        <w:t>…………………………………………（</w:t>
      </w:r>
      <w:r>
        <w:rPr>
          <w:rFonts w:hint="eastAsia" w:ascii="Times New Roman" w:hAnsi="Times New Roman" w:cs="Times New Roman"/>
          <w:lang w:val="en-US" w:eastAsia="zh-CN"/>
        </w:rPr>
        <w:t>1</w:t>
      </w:r>
      <w:r>
        <w:rPr>
          <w:rFonts w:hint="eastAsia" w:cs="Times New Roman"/>
          <w:lang w:val="en-US" w:eastAsia="zh-CN"/>
        </w:rPr>
        <w:t>3</w:t>
      </w:r>
      <w:r>
        <w:rPr>
          <w:rFonts w:hint="default" w:ascii="Times New Roman" w:hAnsi="Times New Roman" w:cs="Times New Roman"/>
        </w:rPr>
        <w:t>）</w:t>
      </w:r>
    </w:p>
    <w:p>
      <w:pPr>
        <w:spacing w:line="240" w:lineRule="auto"/>
        <w:ind w:firstLine="640" w:firstLineChars="200"/>
        <w:rPr>
          <w:rFonts w:hint="default" w:ascii="Times New Roman" w:hAnsi="Times New Roman" w:eastAsia="黑体" w:cs="Times New Roman"/>
        </w:rPr>
      </w:pPr>
      <w:r>
        <w:rPr>
          <w:rFonts w:hint="default" w:ascii="Times New Roman" w:hAnsi="Times New Roman" w:eastAsia="方正黑体_GBK" w:cs="Times New Roman"/>
          <w:color w:val="333333"/>
          <w:kern w:val="0"/>
        </w:rPr>
        <w:t>附件：</w:t>
      </w:r>
      <w:r>
        <w:rPr>
          <w:rFonts w:hint="default" w:ascii="Times New Roman" w:hAnsi="Times New Roman" w:cs="Times New Roman"/>
        </w:rPr>
        <w:t>………………………………………………………（</w:t>
      </w:r>
      <w:r>
        <w:rPr>
          <w:rFonts w:hint="eastAsia" w:ascii="Times New Roman" w:hAnsi="Times New Roman" w:cs="Times New Roman"/>
          <w:lang w:val="en-US" w:eastAsia="zh-CN"/>
        </w:rPr>
        <w:t>1</w:t>
      </w:r>
      <w:r>
        <w:rPr>
          <w:rFonts w:hint="eastAsia" w:cs="Times New Roman"/>
          <w:lang w:val="en-US" w:eastAsia="zh-CN"/>
        </w:rPr>
        <w:t>6</w:t>
      </w:r>
      <w:bookmarkStart w:id="0" w:name="_GoBack"/>
      <w:bookmarkEnd w:id="0"/>
      <w:r>
        <w:rPr>
          <w:rFonts w:hint="default" w:ascii="Times New Roman" w:hAnsi="Times New Roman" w:cs="Times New Roman"/>
        </w:rPr>
        <w:t>）</w:t>
      </w:r>
    </w:p>
    <w:p>
      <w:pPr>
        <w:spacing w:line="240" w:lineRule="auto"/>
        <w:ind w:firstLine="320" w:firstLineChars="100"/>
        <w:rPr>
          <w:rFonts w:hint="default" w:ascii="Times New Roman" w:hAnsi="Times New Roman" w:cs="Times New Roman"/>
        </w:rPr>
      </w:pPr>
      <w:r>
        <w:rPr>
          <w:rFonts w:hint="default" w:ascii="Times New Roman" w:hAnsi="Times New Roman" w:cs="Times New Roma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仿宋"/>
          <w:b w:val="0"/>
          <w:bCs w:val="0"/>
          <w:sz w:val="32"/>
          <w:szCs w:val="32"/>
          <w:lang w:val="en-US" w:eastAsia="zh-CN"/>
        </w:rPr>
        <w:t>根据盐边县第十九届人民代表大会第五次会议批准的盐边县2025年县本级财政预算，2025年7月10日盐边县财政局批复了2025年县级部门预算，并对2025年部门预算公开作了明确要求。现按照《中华人民共和国预算法》和《中华人民共和国预算法实施条例》相关规定，将我单位2025年部门预算说明如下</w:t>
      </w:r>
      <w:r>
        <w:rPr>
          <w:rFonts w:hint="default" w:ascii="Times New Roman" w:hAnsi="Times New Roman" w:eastAsia="方正仿宋_GBK" w:cs="Times New Roman"/>
          <w:sz w:val="32"/>
        </w:rPr>
        <w:t>:</w:t>
      </w:r>
    </w:p>
    <w:p>
      <w:pPr>
        <w:keepNext w:val="0"/>
        <w:keepLines w:val="0"/>
        <w:pageBreakBefore w:val="0"/>
        <w:widowControl/>
        <w:shd w:val="clear" w:color="auto" w:fill="FFFFFF"/>
        <w:kinsoku/>
        <w:wordWrap/>
        <w:overflowPunct/>
        <w:topLinePunct w:val="0"/>
        <w:autoSpaceDE/>
        <w:autoSpaceDN/>
        <w:bidi w:val="0"/>
        <w:snapToGrid/>
        <w:spacing w:line="240" w:lineRule="auto"/>
        <w:ind w:firstLine="640" w:firstLineChars="200"/>
        <w:textAlignment w:val="auto"/>
        <w:rPr>
          <w:rFonts w:hint="default" w:ascii="Times New Roman" w:hAnsi="Times New Roman" w:eastAsia="方正黑体_GBK" w:cs="Times New Roman"/>
          <w:color w:val="333333"/>
          <w:kern w:val="0"/>
        </w:rPr>
      </w:pPr>
      <w:r>
        <w:rPr>
          <w:rFonts w:hint="default" w:ascii="Times New Roman" w:hAnsi="Times New Roman" w:eastAsia="方正黑体_GBK" w:cs="Times New Roman"/>
          <w:color w:val="333333"/>
          <w:kern w:val="0"/>
        </w:rPr>
        <w:t>一、基本职能及主要工作</w:t>
      </w:r>
    </w:p>
    <w:p>
      <w:pPr>
        <w:pStyle w:val="2"/>
        <w:keepNext w:val="0"/>
        <w:keepLines w:val="0"/>
        <w:pageBreakBefore w:val="0"/>
        <w:kinsoku/>
        <w:wordWrap/>
        <w:overflowPunct/>
        <w:topLinePunct w:val="0"/>
        <w:autoSpaceDE/>
        <w:autoSpaceDN/>
        <w:bidi w:val="0"/>
        <w:adjustRightInd w:val="0"/>
        <w:snapToGrid/>
        <w:spacing w:before="0" w:beforeLines="0" w:line="240" w:lineRule="auto"/>
        <w:ind w:firstLine="675" w:firstLineChars="210"/>
        <w:textAlignment w:val="auto"/>
        <w:rPr>
          <w:rFonts w:hint="default" w:ascii="Times New Roman" w:hAnsi="Times New Roman" w:eastAsia="方正楷体_GBK" w:cs="Times New Roman"/>
          <w:b/>
          <w:bCs/>
          <w:color w:val="333333"/>
          <w:kern w:val="0"/>
          <w:sz w:val="32"/>
          <w:szCs w:val="32"/>
          <w:lang w:val="en-US" w:eastAsia="zh-CN" w:bidi="ar-SA"/>
        </w:rPr>
      </w:pPr>
      <w:r>
        <w:rPr>
          <w:rFonts w:hint="default" w:ascii="Times New Roman" w:hAnsi="Times New Roman" w:eastAsia="方正楷体_GBK" w:cs="Times New Roman"/>
          <w:b/>
          <w:bCs/>
          <w:color w:val="333333"/>
          <w:kern w:val="0"/>
          <w:sz w:val="32"/>
          <w:szCs w:val="32"/>
          <w:lang w:val="en-US" w:eastAsia="zh-CN" w:bidi="ar-SA"/>
        </w:rPr>
        <w:t>（一）</w:t>
      </w:r>
      <w:r>
        <w:rPr>
          <w:rFonts w:hint="eastAsia" w:ascii="Times New Roman" w:hAnsi="Times New Roman" w:eastAsia="方正楷体_GBK" w:cs="Times New Roman"/>
          <w:b/>
          <w:bCs/>
          <w:color w:val="333333"/>
          <w:kern w:val="0"/>
          <w:sz w:val="32"/>
          <w:szCs w:val="32"/>
          <w:lang w:val="en-US" w:eastAsia="zh-CN" w:bidi="ar-SA"/>
        </w:rPr>
        <w:t>盐边县渔门中心卫生院</w:t>
      </w:r>
      <w:r>
        <w:rPr>
          <w:rFonts w:hint="default" w:ascii="Times New Roman" w:hAnsi="Times New Roman" w:eastAsia="方正楷体_GBK" w:cs="Times New Roman"/>
          <w:b/>
          <w:bCs/>
          <w:color w:val="333333"/>
          <w:kern w:val="0"/>
          <w:sz w:val="32"/>
          <w:szCs w:val="32"/>
          <w:lang w:val="en-US" w:eastAsia="zh-CN" w:bidi="ar-SA"/>
        </w:rPr>
        <w:t>职能简介。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bCs/>
          <w:sz w:val="32"/>
          <w:u w:val="single"/>
        </w:rPr>
      </w:pPr>
      <w:r>
        <w:rPr>
          <w:rFonts w:hint="eastAsia" w:ascii="Times New Roman" w:hAnsi="Times New Roman" w:eastAsia="方正仿宋_GBK" w:cs="仿宋"/>
          <w:b w:val="0"/>
          <w:bCs w:val="0"/>
          <w:sz w:val="32"/>
          <w:szCs w:val="32"/>
          <w:lang w:val="en-US" w:eastAsia="zh-CN"/>
        </w:rPr>
        <w:t>盐边</w:t>
      </w:r>
      <w:r>
        <w:rPr>
          <w:rFonts w:hint="eastAsia" w:ascii="Times New Roman" w:hAnsi="Times New Roman" w:eastAsia="方正仿宋_GBK" w:cs="仿宋"/>
          <w:b w:val="0"/>
          <w:bCs w:val="0"/>
          <w:sz w:val="32"/>
          <w:szCs w:val="32"/>
        </w:rPr>
        <w:t>县</w:t>
      </w:r>
      <w:r>
        <w:rPr>
          <w:rFonts w:hint="eastAsia" w:ascii="Times New Roman" w:hAnsi="Times New Roman" w:eastAsia="方正仿宋_GBK" w:cs="仿宋_GB2312"/>
          <w:b w:val="0"/>
          <w:bCs w:val="0"/>
          <w:sz w:val="32"/>
          <w:szCs w:val="32"/>
        </w:rPr>
        <w:t>渔门</w:t>
      </w:r>
      <w:r>
        <w:rPr>
          <w:rFonts w:hint="eastAsia" w:ascii="Times New Roman" w:hAnsi="Times New Roman" w:eastAsia="方正仿宋_GBK" w:cs="仿宋"/>
          <w:b w:val="0"/>
          <w:bCs w:val="0"/>
          <w:sz w:val="32"/>
          <w:szCs w:val="32"/>
        </w:rPr>
        <w:t>中心卫生院属于财政拨款单位，承担本辖区内围产保健、妇女保健、儿童保健等妇幼保健任务和妇女儿童常见病防治任务；承担计划生育宣传教育、技术服务、优生指导、药具发放、信息咨询、随访服务、生殖保健等公共服务职能；落实妇幼重大公共卫生服务项目和基本公共卫生服务项目，配合做好孕前优生健康检查项目等任务；负责对村医生及计生服务人员提供业务培训指导。</w:t>
      </w:r>
    </w:p>
    <w:p>
      <w:pPr>
        <w:pStyle w:val="2"/>
        <w:keepNext w:val="0"/>
        <w:keepLines w:val="0"/>
        <w:pageBreakBefore w:val="0"/>
        <w:kinsoku/>
        <w:wordWrap/>
        <w:overflowPunct/>
        <w:topLinePunct w:val="0"/>
        <w:autoSpaceDE/>
        <w:autoSpaceDN/>
        <w:bidi w:val="0"/>
        <w:adjustRightInd w:val="0"/>
        <w:snapToGrid/>
        <w:spacing w:before="0" w:beforeLines="0" w:line="240" w:lineRule="auto"/>
        <w:ind w:firstLine="675" w:firstLineChars="210"/>
        <w:textAlignment w:val="auto"/>
        <w:rPr>
          <w:rFonts w:hint="default" w:ascii="Times New Roman" w:hAnsi="Times New Roman" w:eastAsia="方正楷体_GBK" w:cs="Times New Roman"/>
          <w:b/>
          <w:bCs/>
          <w:color w:val="333333"/>
          <w:kern w:val="0"/>
          <w:sz w:val="32"/>
          <w:szCs w:val="32"/>
          <w:lang w:val="en-US" w:eastAsia="zh-CN" w:bidi="ar-SA"/>
        </w:rPr>
      </w:pPr>
      <w:r>
        <w:rPr>
          <w:rFonts w:hint="eastAsia" w:ascii="Times New Roman" w:hAnsi="Times New Roman" w:eastAsia="方正楷体_GBK" w:cs="Times New Roman"/>
          <w:b/>
          <w:bCs/>
          <w:color w:val="333333"/>
          <w:kern w:val="0"/>
          <w:sz w:val="32"/>
          <w:szCs w:val="32"/>
          <w:lang w:val="en-US" w:eastAsia="zh-CN" w:bidi="ar-SA"/>
        </w:rPr>
        <w:t>(二)盐边县渔门中心卫生院</w:t>
      </w:r>
      <w:r>
        <w:rPr>
          <w:rFonts w:hint="default" w:ascii="Times New Roman" w:hAnsi="Times New Roman" w:eastAsia="方正楷体_GBK" w:cs="Times New Roman"/>
          <w:b/>
          <w:bCs/>
          <w:color w:val="333333"/>
          <w:kern w:val="0"/>
          <w:sz w:val="32"/>
          <w:szCs w:val="32"/>
          <w:lang w:val="en-US" w:eastAsia="zh-CN" w:bidi="ar-SA"/>
        </w:rPr>
        <w:t>2025年重点工作。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方正仿宋_GBK" w:cs="仿宋"/>
          <w:b w:val="0"/>
          <w:bCs w:val="0"/>
          <w:sz w:val="32"/>
          <w:szCs w:val="32"/>
          <w:lang w:val="en-US" w:eastAsia="zh-CN"/>
        </w:rPr>
      </w:pPr>
      <w:r>
        <w:rPr>
          <w:rFonts w:hint="eastAsia" w:ascii="Times New Roman" w:hAnsi="Times New Roman" w:eastAsia="方正仿宋_GBK" w:cs="仿宋"/>
          <w:b w:val="0"/>
          <w:bCs w:val="0"/>
          <w:sz w:val="32"/>
          <w:szCs w:val="32"/>
          <w:lang w:val="en-US" w:eastAsia="zh-CN"/>
        </w:rPr>
        <w:t>1.为广大群众提供基本医疗服务。为辖区提供一般常见病、多发病及慢性病的诊治，并通过健康教育和预防保健，增进居民健康，减少发病；既保证基本医疗，又降低成本，符合“低水平、广覆盖”原则。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方正仿宋_GBK" w:cs="仿宋"/>
          <w:b w:val="0"/>
          <w:bCs w:val="0"/>
          <w:sz w:val="32"/>
          <w:szCs w:val="32"/>
          <w:lang w:val="en-US" w:eastAsia="zh-CN"/>
        </w:rPr>
      </w:pPr>
      <w:r>
        <w:rPr>
          <w:rFonts w:hint="eastAsia" w:ascii="Times New Roman" w:hAnsi="Times New Roman" w:eastAsia="方正仿宋_GBK" w:cs="仿宋"/>
          <w:b w:val="0"/>
          <w:bCs w:val="0"/>
          <w:sz w:val="32"/>
          <w:szCs w:val="32"/>
          <w:lang w:val="en-US" w:eastAsia="zh-CN"/>
        </w:rPr>
        <w:t>2.为辖区提供基本公共卫生服务：居民健康档案管理服务、健康教育服务、老年人健康管理服务、0-6岁儿童健康管理服务、孕产妇健康管理服务、预防接种服务、慢性病患者管理服务、中医药健康管理服务、重性精神疾病患者管理服务、结核病患者管理服务、卫生监督协管服务、传染病及突发公共卫生事件报告和处理服务、计划生育药具管理服务、居民健康素养促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方正仿宋_GBK" w:cs="仿宋"/>
          <w:b w:val="0"/>
          <w:bCs w:val="0"/>
          <w:sz w:val="32"/>
          <w:szCs w:val="32"/>
          <w:lang w:val="en-US" w:eastAsia="zh-CN"/>
        </w:rPr>
      </w:pPr>
      <w:r>
        <w:rPr>
          <w:rFonts w:hint="eastAsia" w:ascii="Times New Roman" w:hAnsi="Times New Roman" w:eastAsia="方正仿宋_GBK" w:cs="仿宋"/>
          <w:b w:val="0"/>
          <w:bCs w:val="0"/>
          <w:sz w:val="32"/>
          <w:szCs w:val="32"/>
          <w:lang w:val="en-US" w:eastAsia="zh-CN"/>
        </w:rPr>
        <w:t>3.做好辖区村卫生室组织管理、培训、指导等工作。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仿宋"/>
          <w:b w:val="0"/>
          <w:bCs w:val="0"/>
          <w:sz w:val="32"/>
          <w:szCs w:val="32"/>
          <w:lang w:val="en-US" w:eastAsia="zh-CN"/>
        </w:rPr>
      </w:pPr>
      <w:r>
        <w:rPr>
          <w:rFonts w:hint="eastAsia" w:ascii="Times New Roman" w:hAnsi="Times New Roman" w:eastAsia="方正仿宋_GBK" w:cs="仿宋"/>
          <w:b w:val="0"/>
          <w:bCs w:val="0"/>
          <w:sz w:val="32"/>
          <w:szCs w:val="32"/>
          <w:lang w:val="en-US" w:eastAsia="zh-CN"/>
        </w:rPr>
        <w:t>4.完成上级指令性任务。</w:t>
      </w:r>
    </w:p>
    <w:p>
      <w:pPr>
        <w:keepNext w:val="0"/>
        <w:keepLines w:val="0"/>
        <w:pageBreakBefore w:val="0"/>
        <w:widowControl/>
        <w:shd w:val="clear" w:color="auto" w:fill="FFFFFF"/>
        <w:kinsoku/>
        <w:wordWrap/>
        <w:overflowPunct/>
        <w:topLinePunct w:val="0"/>
        <w:autoSpaceDE/>
        <w:autoSpaceDN/>
        <w:bidi w:val="0"/>
        <w:snapToGrid/>
        <w:spacing w:line="240" w:lineRule="auto"/>
        <w:ind w:firstLine="640" w:firstLineChars="200"/>
        <w:textAlignment w:val="auto"/>
        <w:rPr>
          <w:rFonts w:hint="default" w:ascii="Times New Roman" w:hAnsi="Times New Roman" w:eastAsia="方正黑体_GBK" w:cs="Times New Roman"/>
          <w:color w:val="333333"/>
          <w:kern w:val="0"/>
        </w:rPr>
      </w:pPr>
      <w:r>
        <w:rPr>
          <w:rFonts w:hint="default" w:ascii="Times New Roman" w:hAnsi="Times New Roman" w:eastAsia="方正黑体_GBK" w:cs="Times New Roman"/>
          <w:color w:val="333333"/>
          <w:kern w:val="0"/>
        </w:rPr>
        <w:t>二、机构设置情况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方正仿宋_GBK" w:cs="仿宋"/>
          <w:b w:val="0"/>
          <w:bCs w:val="0"/>
          <w:sz w:val="32"/>
          <w:szCs w:val="32"/>
          <w:lang w:val="en-US" w:eastAsia="zh-CN"/>
        </w:rPr>
      </w:pPr>
      <w:r>
        <w:rPr>
          <w:rFonts w:hint="eastAsia" w:ascii="Times New Roman" w:hAnsi="Times New Roman" w:eastAsia="方正仿宋_GBK" w:cs="仿宋"/>
          <w:b w:val="0"/>
          <w:bCs w:val="0"/>
          <w:sz w:val="32"/>
          <w:szCs w:val="32"/>
          <w:lang w:val="en-US" w:eastAsia="zh-CN"/>
        </w:rPr>
        <w:t>盐边县渔门中心卫生院无</w:t>
      </w:r>
      <w:r>
        <w:rPr>
          <w:rFonts w:hint="default" w:ascii="Times New Roman" w:hAnsi="Times New Roman" w:eastAsia="方正仿宋_GBK" w:cs="仿宋"/>
          <w:b w:val="0"/>
          <w:bCs w:val="0"/>
          <w:sz w:val="32"/>
          <w:szCs w:val="32"/>
          <w:lang w:val="en-US" w:eastAsia="zh-CN"/>
        </w:rPr>
        <w:t>下属非独立核算单位，其中</w:t>
      </w:r>
      <w:r>
        <w:rPr>
          <w:rFonts w:hint="eastAsia" w:ascii="Times New Roman" w:hAnsi="Times New Roman" w:eastAsia="方正仿宋_GBK" w:cs="仿宋"/>
          <w:b w:val="0"/>
          <w:bCs w:val="0"/>
          <w:sz w:val="32"/>
          <w:szCs w:val="32"/>
          <w:lang w:val="en-US" w:eastAsia="zh-CN"/>
        </w:rPr>
        <w:t>单位内设科室4个。其中：基本医疗科1个、财务室1个、公共卫生科1个、行政科1个。</w:t>
      </w:r>
    </w:p>
    <w:p>
      <w:pPr>
        <w:keepNext w:val="0"/>
        <w:keepLines w:val="0"/>
        <w:pageBreakBefore w:val="0"/>
        <w:widowControl/>
        <w:shd w:val="clear" w:color="auto" w:fill="FFFFFF"/>
        <w:kinsoku/>
        <w:wordWrap/>
        <w:overflowPunct/>
        <w:topLinePunct w:val="0"/>
        <w:autoSpaceDE/>
        <w:autoSpaceDN/>
        <w:bidi w:val="0"/>
        <w:snapToGrid/>
        <w:spacing w:line="240" w:lineRule="auto"/>
        <w:ind w:firstLine="640" w:firstLineChars="200"/>
        <w:textAlignment w:val="auto"/>
        <w:rPr>
          <w:rFonts w:hint="default" w:ascii="Times New Roman" w:hAnsi="Times New Roman" w:eastAsia="方正黑体_GBK" w:cs="Times New Roman"/>
          <w:color w:val="333333"/>
          <w:kern w:val="0"/>
        </w:rPr>
      </w:pPr>
      <w:r>
        <w:rPr>
          <w:rFonts w:hint="default" w:ascii="Times New Roman" w:hAnsi="Times New Roman" w:eastAsia="方正黑体_GBK" w:cs="Times New Roman"/>
          <w:color w:val="333333"/>
          <w:kern w:val="0"/>
        </w:rPr>
        <w:t>三、收支预算情况说明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方正仿宋_GBK" w:cs="仿宋"/>
          <w:b w:val="0"/>
          <w:bCs w:val="0"/>
          <w:sz w:val="32"/>
          <w:szCs w:val="32"/>
          <w:lang w:val="en-US" w:eastAsia="zh-CN"/>
        </w:rPr>
      </w:pPr>
      <w:r>
        <w:rPr>
          <w:rFonts w:hint="default" w:ascii="Times New Roman" w:hAnsi="Times New Roman" w:eastAsia="方正仿宋_GBK" w:cs="仿宋"/>
          <w:b w:val="0"/>
          <w:bCs w:val="0"/>
          <w:sz w:val="32"/>
          <w:szCs w:val="32"/>
          <w:lang w:val="en-US" w:eastAsia="zh-CN"/>
        </w:rPr>
        <w:t>按照综合预算的原则，</w:t>
      </w:r>
      <w:r>
        <w:rPr>
          <w:rFonts w:hint="eastAsia" w:ascii="Times New Roman" w:hAnsi="Times New Roman" w:eastAsia="方正仿宋_GBK" w:cs="仿宋"/>
          <w:b w:val="0"/>
          <w:bCs w:val="0"/>
          <w:sz w:val="32"/>
          <w:szCs w:val="32"/>
          <w:lang w:val="en-US" w:eastAsia="zh-CN"/>
        </w:rPr>
        <w:t>盐边县渔门中心卫生院</w:t>
      </w:r>
      <w:r>
        <w:rPr>
          <w:rFonts w:hint="default" w:ascii="Times New Roman" w:hAnsi="Times New Roman" w:eastAsia="方正仿宋_GBK" w:cs="仿宋"/>
          <w:b w:val="0"/>
          <w:bCs w:val="0"/>
          <w:sz w:val="32"/>
          <w:szCs w:val="32"/>
          <w:lang w:val="en-US" w:eastAsia="zh-CN"/>
        </w:rPr>
        <w:t>所有收入和支出均纳入部门预算管理。收入包括：</w:t>
      </w:r>
      <w:r>
        <w:rPr>
          <w:rFonts w:hint="eastAsia" w:ascii="Times New Roman" w:hAnsi="Times New Roman" w:eastAsia="方正仿宋_GBK" w:cs="仿宋"/>
          <w:b w:val="0"/>
          <w:bCs w:val="0"/>
          <w:sz w:val="32"/>
          <w:szCs w:val="32"/>
          <w:lang w:val="en-US" w:eastAsia="zh-CN"/>
        </w:rPr>
        <w:t>一般公共预算拨款收入；支出包括：社会保障和就业支出、卫生健康支出、住房保障支出。盐边县渔门中心卫生院2025年收支总预算365.52万元。比2024年预算数329.45万元增加36.07万元，主要是我单位在2024年末人员增加2人。</w:t>
      </w:r>
    </w:p>
    <w:p>
      <w:pPr>
        <w:pStyle w:val="2"/>
        <w:keepNext w:val="0"/>
        <w:keepLines w:val="0"/>
        <w:pageBreakBefore w:val="0"/>
        <w:kinsoku/>
        <w:wordWrap/>
        <w:overflowPunct/>
        <w:topLinePunct w:val="0"/>
        <w:autoSpaceDE/>
        <w:autoSpaceDN/>
        <w:bidi w:val="0"/>
        <w:adjustRightInd w:val="0"/>
        <w:snapToGrid/>
        <w:spacing w:before="0" w:beforeLines="0" w:line="240" w:lineRule="auto"/>
        <w:ind w:firstLine="675" w:firstLineChars="210"/>
        <w:textAlignment w:val="auto"/>
        <w:rPr>
          <w:rFonts w:hint="default" w:ascii="Times New Roman" w:hAnsi="Times New Roman" w:eastAsia="方正楷体_GBK" w:cs="Times New Roman"/>
          <w:b/>
          <w:bCs/>
          <w:color w:val="333333"/>
          <w:kern w:val="0"/>
          <w:sz w:val="32"/>
          <w:szCs w:val="32"/>
          <w:lang w:val="en-US" w:eastAsia="zh-CN" w:bidi="ar-SA"/>
        </w:rPr>
      </w:pPr>
      <w:r>
        <w:rPr>
          <w:rFonts w:hint="default" w:ascii="Times New Roman" w:hAnsi="Times New Roman" w:eastAsia="方正楷体_GBK" w:cs="Times New Roman"/>
          <w:b/>
          <w:bCs/>
          <w:color w:val="333333"/>
          <w:kern w:val="0"/>
          <w:sz w:val="32"/>
          <w:szCs w:val="32"/>
          <w:lang w:val="en-US" w:eastAsia="zh-CN" w:bidi="ar-SA"/>
        </w:rPr>
        <w:t>（一）收入预算情况。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Calibri" w:hAnsi="Calibri" w:eastAsia="仿宋_GB2312" w:cs="Times New Roman"/>
          <w:sz w:val="32"/>
          <w:szCs w:val="32"/>
          <w:lang w:val="en-US" w:eastAsia="zh-CN"/>
        </w:rPr>
      </w:pPr>
      <w:r>
        <w:rPr>
          <w:rFonts w:hint="eastAsia" w:ascii="Times New Roman" w:hAnsi="Times New Roman" w:eastAsia="方正仿宋_GBK" w:cs="仿宋"/>
          <w:b w:val="0"/>
          <w:bCs w:val="0"/>
          <w:sz w:val="32"/>
          <w:szCs w:val="32"/>
          <w:lang w:val="en-US" w:eastAsia="zh-CN"/>
        </w:rPr>
        <w:t>盐边县渔门中心卫生院</w:t>
      </w:r>
      <w:r>
        <w:rPr>
          <w:rFonts w:hint="default" w:ascii="Times New Roman" w:hAnsi="Times New Roman" w:eastAsia="方正仿宋_GBK" w:cs="仿宋"/>
          <w:b w:val="0"/>
          <w:bCs w:val="0"/>
          <w:sz w:val="32"/>
          <w:szCs w:val="32"/>
          <w:lang w:val="en-US" w:eastAsia="zh-CN"/>
        </w:rPr>
        <w:t>2025收入预算</w:t>
      </w:r>
      <w:r>
        <w:rPr>
          <w:rFonts w:hint="eastAsia" w:ascii="Times New Roman" w:hAnsi="Times New Roman" w:eastAsia="方正仿宋_GBK" w:cs="仿宋"/>
          <w:b w:val="0"/>
          <w:bCs w:val="0"/>
          <w:sz w:val="32"/>
          <w:szCs w:val="32"/>
          <w:lang w:val="en-US" w:eastAsia="zh-CN"/>
        </w:rPr>
        <w:t>365.52</w:t>
      </w:r>
      <w:r>
        <w:rPr>
          <w:rFonts w:hint="default" w:ascii="Times New Roman" w:hAnsi="Times New Roman" w:eastAsia="方正仿宋_GBK" w:cs="仿宋"/>
          <w:b w:val="0"/>
          <w:bCs w:val="0"/>
          <w:sz w:val="32"/>
          <w:szCs w:val="32"/>
          <w:lang w:val="en-US" w:eastAsia="zh-CN"/>
        </w:rPr>
        <w:t>万元，其中：上年结转</w:t>
      </w:r>
      <w:r>
        <w:rPr>
          <w:rFonts w:hint="eastAsia" w:ascii="Times New Roman" w:hAnsi="Times New Roman" w:eastAsia="方正仿宋_GBK" w:cs="仿宋"/>
          <w:b w:val="0"/>
          <w:bCs w:val="0"/>
          <w:sz w:val="32"/>
          <w:szCs w:val="32"/>
          <w:lang w:val="en-US" w:eastAsia="zh-CN"/>
        </w:rPr>
        <w:t>0</w:t>
      </w:r>
      <w:r>
        <w:rPr>
          <w:rFonts w:hint="default" w:ascii="Times New Roman" w:hAnsi="Times New Roman" w:eastAsia="方正仿宋_GBK" w:cs="仿宋"/>
          <w:b w:val="0"/>
          <w:bCs w:val="0"/>
          <w:sz w:val="32"/>
          <w:szCs w:val="32"/>
          <w:lang w:val="en-US" w:eastAsia="zh-CN"/>
        </w:rPr>
        <w:t>万元，占</w:t>
      </w:r>
      <w:r>
        <w:rPr>
          <w:rFonts w:hint="eastAsia" w:ascii="Times New Roman" w:hAnsi="Times New Roman" w:eastAsia="方正仿宋_GBK" w:cs="仿宋"/>
          <w:b w:val="0"/>
          <w:bCs w:val="0"/>
          <w:sz w:val="32"/>
          <w:szCs w:val="32"/>
          <w:lang w:val="en-US" w:eastAsia="zh-CN"/>
        </w:rPr>
        <w:t>0</w:t>
      </w:r>
      <w:r>
        <w:rPr>
          <w:rFonts w:hint="default" w:ascii="Times New Roman" w:hAnsi="Times New Roman" w:eastAsia="方正仿宋_GBK" w:cs="仿宋"/>
          <w:b w:val="0"/>
          <w:bCs w:val="0"/>
          <w:sz w:val="32"/>
          <w:szCs w:val="32"/>
          <w:lang w:val="en-US" w:eastAsia="zh-CN"/>
        </w:rPr>
        <w:t>%；一般公共预算拨款收入</w:t>
      </w:r>
      <w:r>
        <w:rPr>
          <w:rFonts w:hint="eastAsia" w:ascii="Times New Roman" w:hAnsi="Times New Roman" w:eastAsia="方正仿宋_GBK" w:cs="仿宋"/>
          <w:b w:val="0"/>
          <w:bCs w:val="0"/>
          <w:sz w:val="32"/>
          <w:szCs w:val="32"/>
          <w:lang w:val="en-US" w:eastAsia="zh-CN"/>
        </w:rPr>
        <w:t>365.52</w:t>
      </w:r>
      <w:r>
        <w:rPr>
          <w:rFonts w:hint="default" w:ascii="Times New Roman" w:hAnsi="Times New Roman" w:eastAsia="方正仿宋_GBK" w:cs="仿宋"/>
          <w:b w:val="0"/>
          <w:bCs w:val="0"/>
          <w:sz w:val="32"/>
          <w:szCs w:val="32"/>
          <w:lang w:val="en-US" w:eastAsia="zh-CN"/>
        </w:rPr>
        <w:t>万元，占</w:t>
      </w:r>
      <w:r>
        <w:rPr>
          <w:rFonts w:hint="eastAsia" w:ascii="Times New Roman" w:hAnsi="Times New Roman" w:eastAsia="方正仿宋_GBK" w:cs="仿宋"/>
          <w:b w:val="0"/>
          <w:bCs w:val="0"/>
          <w:sz w:val="32"/>
          <w:szCs w:val="32"/>
          <w:lang w:val="en-US" w:eastAsia="zh-CN"/>
        </w:rPr>
        <w:t>100</w:t>
      </w:r>
      <w:r>
        <w:rPr>
          <w:rFonts w:hint="default" w:ascii="Times New Roman" w:hAnsi="Times New Roman" w:eastAsia="方正仿宋_GBK" w:cs="仿宋"/>
          <w:b w:val="0"/>
          <w:bCs w:val="0"/>
          <w:sz w:val="32"/>
          <w:szCs w:val="32"/>
          <w:lang w:val="en-US" w:eastAsia="zh-CN"/>
        </w:rPr>
        <w:t>%；政府性基金预算拨款收入</w:t>
      </w:r>
      <w:r>
        <w:rPr>
          <w:rFonts w:hint="eastAsia" w:ascii="Times New Roman" w:hAnsi="Times New Roman" w:eastAsia="方正仿宋_GBK" w:cs="仿宋"/>
          <w:b w:val="0"/>
          <w:bCs w:val="0"/>
          <w:sz w:val="32"/>
          <w:szCs w:val="32"/>
          <w:lang w:val="en-US" w:eastAsia="zh-CN"/>
        </w:rPr>
        <w:t>0</w:t>
      </w:r>
      <w:r>
        <w:rPr>
          <w:rFonts w:hint="default" w:ascii="Times New Roman" w:hAnsi="Times New Roman" w:eastAsia="方正仿宋_GBK" w:cs="仿宋"/>
          <w:b w:val="0"/>
          <w:bCs w:val="0"/>
          <w:sz w:val="32"/>
          <w:szCs w:val="32"/>
          <w:lang w:val="en-US" w:eastAsia="zh-CN"/>
        </w:rPr>
        <w:t>万元，占</w:t>
      </w:r>
      <w:r>
        <w:rPr>
          <w:rFonts w:hint="eastAsia" w:ascii="Times New Roman" w:hAnsi="Times New Roman" w:eastAsia="方正仿宋_GBK" w:cs="仿宋"/>
          <w:b w:val="0"/>
          <w:bCs w:val="0"/>
          <w:sz w:val="32"/>
          <w:szCs w:val="32"/>
          <w:lang w:val="en-US" w:eastAsia="zh-CN"/>
        </w:rPr>
        <w:t>0</w:t>
      </w:r>
      <w:r>
        <w:rPr>
          <w:rFonts w:hint="default" w:ascii="Times New Roman" w:hAnsi="Times New Roman" w:eastAsia="方正仿宋_GBK" w:cs="仿宋"/>
          <w:b w:val="0"/>
          <w:bCs w:val="0"/>
          <w:sz w:val="32"/>
          <w:szCs w:val="32"/>
          <w:lang w:val="en-US" w:eastAsia="zh-CN"/>
        </w:rPr>
        <w:t>%；事业收入</w:t>
      </w:r>
      <w:r>
        <w:rPr>
          <w:rFonts w:hint="eastAsia" w:ascii="Times New Roman" w:hAnsi="Times New Roman" w:eastAsia="方正仿宋_GBK" w:cs="仿宋"/>
          <w:b w:val="0"/>
          <w:bCs w:val="0"/>
          <w:sz w:val="32"/>
          <w:szCs w:val="32"/>
          <w:lang w:val="en-US" w:eastAsia="zh-CN"/>
        </w:rPr>
        <w:t>0</w:t>
      </w:r>
      <w:r>
        <w:rPr>
          <w:rFonts w:hint="default" w:ascii="Times New Roman" w:hAnsi="Times New Roman" w:eastAsia="方正仿宋_GBK" w:cs="仿宋"/>
          <w:b w:val="0"/>
          <w:bCs w:val="0"/>
          <w:sz w:val="32"/>
          <w:szCs w:val="32"/>
          <w:lang w:val="en-US" w:eastAsia="zh-CN"/>
        </w:rPr>
        <w:t>万元，占</w:t>
      </w:r>
      <w:r>
        <w:rPr>
          <w:rFonts w:hint="eastAsia" w:ascii="Times New Roman" w:hAnsi="Times New Roman" w:eastAsia="方正仿宋_GBK" w:cs="仿宋"/>
          <w:b w:val="0"/>
          <w:bCs w:val="0"/>
          <w:sz w:val="32"/>
          <w:szCs w:val="32"/>
          <w:lang w:val="en-US" w:eastAsia="zh-CN"/>
        </w:rPr>
        <w:t>0</w:t>
      </w:r>
      <w:r>
        <w:rPr>
          <w:rFonts w:hint="default" w:ascii="Times New Roman" w:hAnsi="Times New Roman" w:eastAsia="方正仿宋_GBK" w:cs="仿宋"/>
          <w:b w:val="0"/>
          <w:bCs w:val="0"/>
          <w:sz w:val="32"/>
          <w:szCs w:val="32"/>
          <w:lang w:val="en-US" w:eastAsia="zh-CN"/>
        </w:rPr>
        <w:t>%</w:t>
      </w:r>
      <w:r>
        <w:rPr>
          <w:rFonts w:hint="eastAsia" w:ascii="Times New Roman" w:hAnsi="Times New Roman" w:eastAsia="方正仿宋_GBK" w:cs="仿宋"/>
          <w:b w:val="0"/>
          <w:bCs w:val="0"/>
          <w:sz w:val="32"/>
          <w:szCs w:val="32"/>
          <w:lang w:val="en-US" w:eastAsia="zh-CN"/>
        </w:rPr>
        <w:t>。</w:t>
      </w:r>
    </w:p>
    <w:p>
      <w:pPr>
        <w:pStyle w:val="2"/>
        <w:keepNext w:val="0"/>
        <w:keepLines w:val="0"/>
        <w:pageBreakBefore w:val="0"/>
        <w:kinsoku/>
        <w:wordWrap/>
        <w:overflowPunct/>
        <w:topLinePunct w:val="0"/>
        <w:autoSpaceDE/>
        <w:autoSpaceDN/>
        <w:bidi w:val="0"/>
        <w:adjustRightInd w:val="0"/>
        <w:snapToGrid/>
        <w:spacing w:before="0" w:beforeLines="0" w:line="240" w:lineRule="auto"/>
        <w:ind w:firstLine="675" w:firstLineChars="210"/>
        <w:textAlignment w:val="auto"/>
        <w:rPr>
          <w:rFonts w:hint="default" w:ascii="Times New Roman" w:hAnsi="Times New Roman" w:eastAsia="方正楷体_GBK" w:cs="Times New Roman"/>
          <w:b/>
          <w:bCs/>
          <w:color w:val="333333"/>
          <w:kern w:val="0"/>
          <w:sz w:val="32"/>
          <w:szCs w:val="32"/>
          <w:lang w:val="en-US" w:eastAsia="zh-CN" w:bidi="ar-SA"/>
        </w:rPr>
      </w:pPr>
      <w:r>
        <w:rPr>
          <w:rFonts w:hint="default" w:ascii="Times New Roman" w:hAnsi="Times New Roman" w:eastAsia="方正楷体_GBK" w:cs="Times New Roman"/>
          <w:b/>
          <w:bCs/>
          <w:color w:val="333333"/>
          <w:kern w:val="0"/>
          <w:sz w:val="32"/>
          <w:szCs w:val="32"/>
          <w:lang w:val="en-US" w:eastAsia="zh-CN" w:bidi="ar-SA"/>
        </w:rPr>
        <w:t>（二）支出预算情况。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方正仿宋_GBK" w:cs="仿宋"/>
          <w:b w:val="0"/>
          <w:bCs w:val="0"/>
          <w:sz w:val="32"/>
          <w:szCs w:val="32"/>
          <w:lang w:val="en-US" w:eastAsia="zh-CN"/>
        </w:rPr>
      </w:pPr>
      <w:r>
        <w:rPr>
          <w:rFonts w:hint="eastAsia" w:ascii="Times New Roman" w:hAnsi="Times New Roman" w:eastAsia="方正仿宋_GBK" w:cs="仿宋"/>
          <w:b w:val="0"/>
          <w:bCs w:val="0"/>
          <w:sz w:val="32"/>
          <w:szCs w:val="32"/>
          <w:lang w:val="en-US" w:eastAsia="zh-CN"/>
        </w:rPr>
        <w:t>盐边县渔门中心卫生院</w:t>
      </w:r>
      <w:r>
        <w:rPr>
          <w:rFonts w:hint="default" w:ascii="Times New Roman" w:hAnsi="Times New Roman" w:eastAsia="方正仿宋_GBK" w:cs="仿宋"/>
          <w:b w:val="0"/>
          <w:bCs w:val="0"/>
          <w:sz w:val="32"/>
          <w:szCs w:val="32"/>
          <w:lang w:val="en-US" w:eastAsia="zh-CN"/>
        </w:rPr>
        <w:t>2025年支出预算</w:t>
      </w:r>
      <w:r>
        <w:rPr>
          <w:rFonts w:hint="eastAsia" w:ascii="Times New Roman" w:hAnsi="Times New Roman" w:eastAsia="方正仿宋_GBK" w:cs="仿宋"/>
          <w:b w:val="0"/>
          <w:bCs w:val="0"/>
          <w:sz w:val="32"/>
          <w:szCs w:val="32"/>
          <w:lang w:val="en-US" w:eastAsia="zh-CN"/>
        </w:rPr>
        <w:t>365.52</w:t>
      </w:r>
      <w:r>
        <w:rPr>
          <w:rFonts w:hint="default" w:ascii="Times New Roman" w:hAnsi="Times New Roman" w:eastAsia="方正仿宋_GBK" w:cs="仿宋"/>
          <w:b w:val="0"/>
          <w:bCs w:val="0"/>
          <w:sz w:val="32"/>
          <w:szCs w:val="32"/>
          <w:lang w:val="en-US" w:eastAsia="zh-CN"/>
        </w:rPr>
        <w:t>万元，其中：基本支出</w:t>
      </w:r>
      <w:r>
        <w:rPr>
          <w:rFonts w:hint="eastAsia" w:ascii="Times New Roman" w:hAnsi="Times New Roman" w:eastAsia="方正仿宋_GBK" w:cs="仿宋"/>
          <w:b w:val="0"/>
          <w:bCs w:val="0"/>
          <w:sz w:val="32"/>
          <w:szCs w:val="32"/>
          <w:lang w:val="en-US" w:eastAsia="zh-CN"/>
        </w:rPr>
        <w:t>365.52</w:t>
      </w:r>
      <w:r>
        <w:rPr>
          <w:rFonts w:hint="default" w:ascii="Times New Roman" w:hAnsi="Times New Roman" w:eastAsia="方正仿宋_GBK" w:cs="仿宋"/>
          <w:b w:val="0"/>
          <w:bCs w:val="0"/>
          <w:sz w:val="32"/>
          <w:szCs w:val="32"/>
          <w:lang w:val="en-US" w:eastAsia="zh-CN"/>
        </w:rPr>
        <w:t>万元，占</w:t>
      </w:r>
      <w:r>
        <w:rPr>
          <w:rFonts w:hint="eastAsia" w:ascii="Times New Roman" w:hAnsi="Times New Roman" w:eastAsia="方正仿宋_GBK" w:cs="仿宋"/>
          <w:b w:val="0"/>
          <w:bCs w:val="0"/>
          <w:sz w:val="32"/>
          <w:szCs w:val="32"/>
          <w:lang w:val="en-US" w:eastAsia="zh-CN"/>
        </w:rPr>
        <w:t>100</w:t>
      </w:r>
      <w:r>
        <w:rPr>
          <w:rFonts w:hint="default" w:ascii="Times New Roman" w:hAnsi="Times New Roman" w:eastAsia="方正仿宋_GBK" w:cs="仿宋"/>
          <w:b w:val="0"/>
          <w:bCs w:val="0"/>
          <w:sz w:val="32"/>
          <w:szCs w:val="32"/>
          <w:lang w:val="en-US" w:eastAsia="zh-CN"/>
        </w:rPr>
        <w:t>%；项目支出</w:t>
      </w:r>
      <w:r>
        <w:rPr>
          <w:rFonts w:hint="eastAsia" w:ascii="Times New Roman" w:hAnsi="Times New Roman" w:eastAsia="方正仿宋_GBK" w:cs="仿宋"/>
          <w:b w:val="0"/>
          <w:bCs w:val="0"/>
          <w:sz w:val="32"/>
          <w:szCs w:val="32"/>
          <w:lang w:val="en-US" w:eastAsia="zh-CN"/>
        </w:rPr>
        <w:t>0</w:t>
      </w:r>
      <w:r>
        <w:rPr>
          <w:rFonts w:hint="default" w:ascii="Times New Roman" w:hAnsi="Times New Roman" w:eastAsia="方正仿宋_GBK" w:cs="仿宋"/>
          <w:b w:val="0"/>
          <w:bCs w:val="0"/>
          <w:sz w:val="32"/>
          <w:szCs w:val="32"/>
          <w:lang w:val="en-US" w:eastAsia="zh-CN"/>
        </w:rPr>
        <w:t>万元，占</w:t>
      </w:r>
      <w:r>
        <w:rPr>
          <w:rFonts w:hint="eastAsia" w:ascii="Times New Roman" w:hAnsi="Times New Roman" w:eastAsia="方正仿宋_GBK" w:cs="仿宋"/>
          <w:b w:val="0"/>
          <w:bCs w:val="0"/>
          <w:sz w:val="32"/>
          <w:szCs w:val="32"/>
          <w:lang w:val="en-US" w:eastAsia="zh-CN"/>
        </w:rPr>
        <w:t>0</w:t>
      </w:r>
      <w:r>
        <w:rPr>
          <w:rFonts w:hint="default" w:ascii="Times New Roman" w:hAnsi="Times New Roman" w:eastAsia="方正仿宋_GBK" w:cs="仿宋"/>
          <w:b w:val="0"/>
          <w:bCs w:val="0"/>
          <w:sz w:val="32"/>
          <w:szCs w:val="32"/>
          <w:lang w:val="en-US" w:eastAsia="zh-CN"/>
        </w:rPr>
        <w:t>%</w:t>
      </w:r>
      <w:r>
        <w:rPr>
          <w:rFonts w:hint="eastAsia" w:ascii="Times New Roman" w:hAnsi="Times New Roman" w:eastAsia="方正仿宋_GBK" w:cs="仿宋"/>
          <w:b w:val="0"/>
          <w:bCs w:val="0"/>
          <w:sz w:val="32"/>
          <w:szCs w:val="32"/>
          <w:lang w:val="en-US" w:eastAsia="zh-CN"/>
        </w:rPr>
        <w:t>。</w:t>
      </w:r>
    </w:p>
    <w:p>
      <w:pPr>
        <w:keepNext w:val="0"/>
        <w:keepLines w:val="0"/>
        <w:pageBreakBefore w:val="0"/>
        <w:widowControl/>
        <w:shd w:val="clear" w:color="auto" w:fill="FFFFFF"/>
        <w:kinsoku/>
        <w:wordWrap/>
        <w:overflowPunct/>
        <w:topLinePunct w:val="0"/>
        <w:autoSpaceDE/>
        <w:autoSpaceDN/>
        <w:bidi w:val="0"/>
        <w:snapToGrid/>
        <w:spacing w:line="240" w:lineRule="auto"/>
        <w:ind w:firstLine="640" w:firstLineChars="200"/>
        <w:textAlignment w:val="auto"/>
        <w:rPr>
          <w:rFonts w:hint="default" w:ascii="Times New Roman" w:hAnsi="Times New Roman" w:eastAsia="方正黑体_GBK" w:cs="Times New Roman"/>
          <w:color w:val="333333"/>
          <w:kern w:val="0"/>
        </w:rPr>
      </w:pPr>
      <w:r>
        <w:rPr>
          <w:rFonts w:hint="default" w:ascii="Times New Roman" w:hAnsi="Times New Roman" w:eastAsia="方正黑体_GBK" w:cs="Times New Roman"/>
          <w:color w:val="333333"/>
          <w:kern w:val="0"/>
        </w:rPr>
        <w:t>四、财政拨款收支预算情况说明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仿宋"/>
          <w:b w:val="0"/>
          <w:bCs w:val="0"/>
          <w:sz w:val="32"/>
          <w:szCs w:val="32"/>
          <w:lang w:val="en-US" w:eastAsia="zh-CN"/>
        </w:rPr>
      </w:pPr>
      <w:r>
        <w:rPr>
          <w:rFonts w:hint="eastAsia" w:ascii="Times New Roman" w:hAnsi="Times New Roman" w:eastAsia="方正仿宋_GBK" w:cs="仿宋"/>
          <w:b w:val="0"/>
          <w:bCs w:val="0"/>
          <w:sz w:val="32"/>
          <w:szCs w:val="32"/>
          <w:lang w:val="en-US" w:eastAsia="zh-CN"/>
        </w:rPr>
        <w:t>盐边县渔门中心卫生院</w:t>
      </w:r>
      <w:r>
        <w:rPr>
          <w:rFonts w:hint="default" w:ascii="Times New Roman" w:hAnsi="Times New Roman" w:eastAsia="方正仿宋_GBK" w:cs="仿宋"/>
          <w:b w:val="0"/>
          <w:bCs w:val="0"/>
          <w:sz w:val="32"/>
          <w:szCs w:val="32"/>
          <w:lang w:val="en-US" w:eastAsia="zh-CN"/>
        </w:rPr>
        <w:t>2025年财政拨款收支总预算</w:t>
      </w:r>
      <w:r>
        <w:rPr>
          <w:rFonts w:hint="eastAsia" w:ascii="Times New Roman" w:hAnsi="Times New Roman" w:eastAsia="方正仿宋_GBK" w:cs="仿宋"/>
          <w:b w:val="0"/>
          <w:bCs w:val="0"/>
          <w:sz w:val="32"/>
          <w:szCs w:val="32"/>
          <w:lang w:val="en-US" w:eastAsia="zh-CN"/>
        </w:rPr>
        <w:t>365.52</w:t>
      </w:r>
      <w:r>
        <w:rPr>
          <w:rFonts w:hint="default" w:ascii="Times New Roman" w:hAnsi="Times New Roman" w:eastAsia="方正仿宋_GBK" w:cs="仿宋"/>
          <w:b w:val="0"/>
          <w:bCs w:val="0"/>
          <w:sz w:val="32"/>
          <w:szCs w:val="32"/>
          <w:lang w:val="en-US" w:eastAsia="zh-CN"/>
        </w:rPr>
        <w:t>万元。收入包括：本年一般公共预算拨款收入</w:t>
      </w:r>
      <w:r>
        <w:rPr>
          <w:rFonts w:hint="eastAsia" w:ascii="Times New Roman" w:hAnsi="Times New Roman" w:eastAsia="方正仿宋_GBK" w:cs="仿宋"/>
          <w:b w:val="0"/>
          <w:bCs w:val="0"/>
          <w:sz w:val="32"/>
          <w:szCs w:val="32"/>
          <w:lang w:val="en-US" w:eastAsia="zh-CN"/>
        </w:rPr>
        <w:t>365.52</w:t>
      </w:r>
      <w:r>
        <w:rPr>
          <w:rFonts w:hint="default" w:ascii="Times New Roman" w:hAnsi="Times New Roman" w:eastAsia="方正仿宋_GBK" w:cs="仿宋"/>
          <w:b w:val="0"/>
          <w:bCs w:val="0"/>
          <w:sz w:val="32"/>
          <w:szCs w:val="32"/>
          <w:lang w:val="en-US" w:eastAsia="zh-CN"/>
        </w:rPr>
        <w:t>万元</w:t>
      </w:r>
      <w:r>
        <w:rPr>
          <w:rFonts w:hint="eastAsia" w:ascii="Times New Roman" w:hAnsi="Times New Roman" w:eastAsia="方正仿宋_GBK" w:cs="仿宋"/>
          <w:b w:val="0"/>
          <w:bCs w:val="0"/>
          <w:sz w:val="32"/>
          <w:szCs w:val="32"/>
          <w:lang w:val="en-US" w:eastAsia="zh-CN"/>
        </w:rPr>
        <w:t>；</w:t>
      </w:r>
      <w:r>
        <w:rPr>
          <w:rFonts w:hint="default" w:ascii="Times New Roman" w:hAnsi="Times New Roman" w:eastAsia="方正仿宋_GBK" w:cs="仿宋"/>
          <w:b w:val="0"/>
          <w:bCs w:val="0"/>
          <w:sz w:val="32"/>
          <w:szCs w:val="32"/>
          <w:lang w:val="en-US" w:eastAsia="zh-CN"/>
        </w:rPr>
        <w:t>支出包括：</w:t>
      </w:r>
      <w:r>
        <w:rPr>
          <w:rFonts w:hint="eastAsia" w:ascii="Times New Roman" w:hAnsi="Times New Roman" w:eastAsia="方正仿宋_GBK" w:cs="仿宋"/>
          <w:b w:val="0"/>
          <w:bCs w:val="0"/>
          <w:sz w:val="32"/>
          <w:szCs w:val="32"/>
          <w:lang w:val="en-US" w:eastAsia="zh-CN"/>
        </w:rPr>
        <w:t>社会保障和就业支出42.89万元、卫生健康支出293.52</w:t>
      </w:r>
      <w:r>
        <w:rPr>
          <w:rFonts w:hint="default" w:ascii="Times New Roman" w:hAnsi="Times New Roman" w:eastAsia="方正仿宋_GBK" w:cs="仿宋"/>
          <w:b w:val="0"/>
          <w:bCs w:val="0"/>
          <w:sz w:val="32"/>
          <w:szCs w:val="32"/>
          <w:lang w:val="en-US" w:eastAsia="zh-CN"/>
        </w:rPr>
        <w:t>万元、</w:t>
      </w:r>
      <w:r>
        <w:rPr>
          <w:rFonts w:hint="eastAsia" w:ascii="Times New Roman" w:hAnsi="Times New Roman" w:eastAsia="方正仿宋_GBK" w:cs="仿宋"/>
          <w:b w:val="0"/>
          <w:bCs w:val="0"/>
          <w:sz w:val="32"/>
          <w:szCs w:val="32"/>
          <w:lang w:val="en-US" w:eastAsia="zh-CN"/>
        </w:rPr>
        <w:t>住房保障支出29.11</w:t>
      </w:r>
      <w:r>
        <w:rPr>
          <w:rFonts w:hint="default" w:ascii="Times New Roman" w:hAnsi="Times New Roman" w:eastAsia="方正仿宋_GBK" w:cs="仿宋"/>
          <w:b w:val="0"/>
          <w:bCs w:val="0"/>
          <w:sz w:val="32"/>
          <w:szCs w:val="32"/>
          <w:lang w:val="en-US" w:eastAsia="zh-CN"/>
        </w:rPr>
        <w:t>万元。</w:t>
      </w:r>
    </w:p>
    <w:p>
      <w:pPr>
        <w:keepNext w:val="0"/>
        <w:keepLines w:val="0"/>
        <w:pageBreakBefore w:val="0"/>
        <w:widowControl/>
        <w:shd w:val="clear" w:color="auto" w:fill="FFFFFF"/>
        <w:kinsoku/>
        <w:wordWrap/>
        <w:overflowPunct/>
        <w:topLinePunct w:val="0"/>
        <w:autoSpaceDE/>
        <w:autoSpaceDN/>
        <w:bidi w:val="0"/>
        <w:snapToGrid/>
        <w:spacing w:line="240" w:lineRule="auto"/>
        <w:ind w:firstLine="640" w:firstLineChars="200"/>
        <w:textAlignment w:val="auto"/>
        <w:rPr>
          <w:rFonts w:hint="default" w:ascii="Times New Roman" w:hAnsi="Times New Roman" w:eastAsia="方正黑体_GBK" w:cs="Times New Roman"/>
          <w:color w:val="333333"/>
          <w:kern w:val="0"/>
        </w:rPr>
      </w:pPr>
      <w:r>
        <w:rPr>
          <w:rFonts w:hint="default" w:ascii="Times New Roman" w:hAnsi="Times New Roman" w:eastAsia="方正黑体_GBK" w:cs="Times New Roman"/>
          <w:color w:val="333333"/>
          <w:kern w:val="0"/>
        </w:rPr>
        <w:t>五、一般公共预算当年拨款情况说明</w:t>
      </w:r>
    </w:p>
    <w:p>
      <w:pPr>
        <w:pStyle w:val="2"/>
        <w:keepNext w:val="0"/>
        <w:keepLines w:val="0"/>
        <w:pageBreakBefore w:val="0"/>
        <w:kinsoku/>
        <w:wordWrap/>
        <w:overflowPunct/>
        <w:topLinePunct w:val="0"/>
        <w:autoSpaceDE/>
        <w:autoSpaceDN/>
        <w:bidi w:val="0"/>
        <w:adjustRightInd w:val="0"/>
        <w:snapToGrid/>
        <w:spacing w:before="0" w:beforeLines="0" w:line="240" w:lineRule="auto"/>
        <w:ind w:firstLine="675" w:firstLineChars="210"/>
        <w:textAlignment w:val="auto"/>
        <w:rPr>
          <w:rFonts w:hint="default" w:ascii="Times New Roman" w:hAnsi="Times New Roman" w:eastAsia="方正楷体_GBK" w:cs="Times New Roman"/>
          <w:b/>
          <w:bCs/>
          <w:color w:val="333333"/>
          <w:kern w:val="0"/>
          <w:sz w:val="32"/>
          <w:szCs w:val="32"/>
          <w:lang w:val="en-US" w:eastAsia="zh-CN" w:bidi="ar-SA"/>
        </w:rPr>
      </w:pPr>
      <w:r>
        <w:rPr>
          <w:rFonts w:hint="default" w:ascii="Times New Roman" w:hAnsi="Times New Roman" w:eastAsia="方正楷体_GBK" w:cs="Times New Roman"/>
          <w:b/>
          <w:bCs/>
          <w:color w:val="333333"/>
          <w:kern w:val="0"/>
          <w:sz w:val="32"/>
          <w:szCs w:val="32"/>
          <w:lang w:val="en-US" w:eastAsia="zh-CN" w:bidi="ar-SA"/>
        </w:rPr>
        <w:t>（一）一般公共预算当年拨款规模变化情况。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方正仿宋_GBK" w:cs="仿宋"/>
          <w:b w:val="0"/>
          <w:bCs w:val="0"/>
          <w:sz w:val="32"/>
          <w:szCs w:val="32"/>
          <w:lang w:val="en-US" w:eastAsia="zh-CN"/>
        </w:rPr>
      </w:pPr>
      <w:r>
        <w:rPr>
          <w:rFonts w:hint="eastAsia" w:ascii="Times New Roman" w:hAnsi="Times New Roman" w:eastAsia="方正仿宋_GBK" w:cs="仿宋"/>
          <w:b w:val="0"/>
          <w:bCs w:val="0"/>
          <w:sz w:val="32"/>
          <w:szCs w:val="32"/>
          <w:lang w:val="en-US" w:eastAsia="zh-CN"/>
        </w:rPr>
        <w:t>盐边县渔门中心卫生院</w:t>
      </w:r>
      <w:r>
        <w:rPr>
          <w:rFonts w:hint="default" w:ascii="Times New Roman" w:hAnsi="Times New Roman" w:eastAsia="方正仿宋_GBK" w:cs="仿宋"/>
          <w:b w:val="0"/>
          <w:bCs w:val="0"/>
          <w:sz w:val="32"/>
          <w:szCs w:val="32"/>
          <w:lang w:val="en-US" w:eastAsia="zh-CN"/>
        </w:rPr>
        <w:t>2025年一般公共预算当年拨款</w:t>
      </w:r>
      <w:r>
        <w:rPr>
          <w:rFonts w:hint="eastAsia" w:ascii="Times New Roman" w:hAnsi="Times New Roman" w:eastAsia="方正仿宋_GBK" w:cs="仿宋"/>
          <w:b w:val="0"/>
          <w:bCs w:val="0"/>
          <w:sz w:val="32"/>
          <w:szCs w:val="32"/>
          <w:lang w:val="en-US" w:eastAsia="zh-CN"/>
        </w:rPr>
        <w:t>365.52</w:t>
      </w:r>
      <w:r>
        <w:rPr>
          <w:rFonts w:hint="default" w:ascii="Times New Roman" w:hAnsi="Times New Roman" w:eastAsia="方正仿宋_GBK" w:cs="仿宋"/>
          <w:b w:val="0"/>
          <w:bCs w:val="0"/>
          <w:sz w:val="32"/>
          <w:szCs w:val="32"/>
          <w:lang w:val="en-US" w:eastAsia="zh-CN"/>
        </w:rPr>
        <w:t>万元，比2024年预算数</w:t>
      </w:r>
      <w:r>
        <w:rPr>
          <w:rFonts w:hint="eastAsia" w:ascii="Times New Roman" w:hAnsi="Times New Roman" w:eastAsia="方正仿宋_GBK" w:cs="仿宋"/>
          <w:b w:val="0"/>
          <w:bCs w:val="0"/>
          <w:sz w:val="32"/>
          <w:szCs w:val="32"/>
          <w:lang w:val="en-US" w:eastAsia="zh-CN"/>
        </w:rPr>
        <w:t>增加36.07</w:t>
      </w:r>
      <w:r>
        <w:rPr>
          <w:rFonts w:hint="default" w:ascii="Times New Roman" w:hAnsi="Times New Roman" w:eastAsia="方正仿宋_GBK" w:cs="仿宋"/>
          <w:b w:val="0"/>
          <w:bCs w:val="0"/>
          <w:sz w:val="32"/>
          <w:szCs w:val="32"/>
          <w:lang w:val="en-US" w:eastAsia="zh-CN"/>
        </w:rPr>
        <w:t>万元，主要是</w:t>
      </w:r>
      <w:r>
        <w:rPr>
          <w:rFonts w:hint="eastAsia" w:ascii="Times New Roman" w:hAnsi="Times New Roman" w:eastAsia="方正仿宋_GBK" w:cs="仿宋"/>
          <w:b w:val="0"/>
          <w:bCs w:val="0"/>
          <w:sz w:val="32"/>
          <w:szCs w:val="32"/>
          <w:lang w:val="en-US" w:eastAsia="zh-CN"/>
        </w:rPr>
        <w:t>主要是我单位在2024年末人员增加2人。</w:t>
      </w:r>
    </w:p>
    <w:p>
      <w:pPr>
        <w:pStyle w:val="2"/>
        <w:keepNext w:val="0"/>
        <w:keepLines w:val="0"/>
        <w:pageBreakBefore w:val="0"/>
        <w:kinsoku/>
        <w:wordWrap/>
        <w:overflowPunct/>
        <w:topLinePunct w:val="0"/>
        <w:autoSpaceDE/>
        <w:autoSpaceDN/>
        <w:bidi w:val="0"/>
        <w:adjustRightInd w:val="0"/>
        <w:snapToGrid/>
        <w:spacing w:before="0" w:beforeLines="0" w:line="240" w:lineRule="auto"/>
        <w:ind w:firstLine="675" w:firstLineChars="210"/>
        <w:textAlignment w:val="auto"/>
        <w:rPr>
          <w:rFonts w:hint="default" w:ascii="Times New Roman" w:hAnsi="Times New Roman" w:eastAsia="方正楷体_GBK" w:cs="Times New Roman"/>
          <w:b/>
          <w:bCs/>
          <w:color w:val="333333"/>
          <w:kern w:val="0"/>
          <w:sz w:val="32"/>
          <w:szCs w:val="32"/>
          <w:lang w:val="en-US" w:eastAsia="zh-CN" w:bidi="ar-SA"/>
        </w:rPr>
      </w:pPr>
      <w:r>
        <w:rPr>
          <w:rFonts w:hint="default" w:ascii="Times New Roman" w:hAnsi="Times New Roman" w:eastAsia="方正楷体_GBK" w:cs="Times New Roman"/>
          <w:b/>
          <w:bCs/>
          <w:color w:val="333333"/>
          <w:kern w:val="0"/>
          <w:sz w:val="32"/>
          <w:szCs w:val="32"/>
          <w:lang w:val="en-US" w:eastAsia="zh-CN" w:bidi="ar-SA"/>
        </w:rPr>
        <w:t>（二）一般公共预算当年拨款结构情况。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仿宋"/>
          <w:b w:val="0"/>
          <w:bCs w:val="0"/>
          <w:sz w:val="32"/>
          <w:szCs w:val="32"/>
          <w:lang w:val="en-US" w:eastAsia="zh-CN"/>
        </w:rPr>
      </w:pPr>
      <w:r>
        <w:rPr>
          <w:rFonts w:hint="eastAsia" w:ascii="Times New Roman" w:hAnsi="Times New Roman" w:eastAsia="方正仿宋_GBK" w:cs="仿宋"/>
          <w:b w:val="0"/>
          <w:bCs w:val="0"/>
          <w:sz w:val="32"/>
          <w:szCs w:val="32"/>
          <w:lang w:val="en-US" w:eastAsia="zh-CN"/>
        </w:rPr>
        <w:t>社会保障与就业支出42.89万元，占12.41%；卫生健康支出293.52万元，占79.21%；住房保障支出29.11万元，占8.38%</w:t>
      </w:r>
      <w:r>
        <w:rPr>
          <w:rFonts w:hint="default" w:ascii="Times New Roman" w:hAnsi="Times New Roman" w:eastAsia="方正仿宋_GBK" w:cs="仿宋"/>
          <w:b w:val="0"/>
          <w:bCs w:val="0"/>
          <w:sz w:val="32"/>
          <w:szCs w:val="32"/>
          <w:lang w:val="en-US" w:eastAsia="zh-CN"/>
        </w:rPr>
        <w:t>。</w:t>
      </w:r>
    </w:p>
    <w:p>
      <w:pPr>
        <w:pStyle w:val="2"/>
        <w:keepNext w:val="0"/>
        <w:keepLines w:val="0"/>
        <w:pageBreakBefore w:val="0"/>
        <w:kinsoku/>
        <w:wordWrap/>
        <w:overflowPunct/>
        <w:topLinePunct w:val="0"/>
        <w:autoSpaceDE/>
        <w:autoSpaceDN/>
        <w:bidi w:val="0"/>
        <w:adjustRightInd w:val="0"/>
        <w:snapToGrid/>
        <w:spacing w:before="0" w:beforeLines="0" w:line="240" w:lineRule="auto"/>
        <w:ind w:firstLine="675" w:firstLineChars="210"/>
        <w:textAlignment w:val="auto"/>
        <w:rPr>
          <w:rFonts w:hint="default" w:ascii="Times New Roman" w:hAnsi="Times New Roman" w:eastAsia="方正楷体_GBK" w:cs="Times New Roman"/>
          <w:b/>
          <w:bCs/>
          <w:color w:val="333333"/>
          <w:kern w:val="0"/>
          <w:sz w:val="32"/>
          <w:szCs w:val="32"/>
          <w:lang w:val="en-US" w:eastAsia="zh-CN" w:bidi="ar-SA"/>
        </w:rPr>
      </w:pPr>
      <w:r>
        <w:rPr>
          <w:rFonts w:hint="default" w:ascii="Times New Roman" w:hAnsi="Times New Roman" w:eastAsia="方正楷体_GBK" w:cs="Times New Roman"/>
          <w:b/>
          <w:bCs/>
          <w:color w:val="333333"/>
          <w:kern w:val="0"/>
          <w:sz w:val="32"/>
          <w:szCs w:val="32"/>
          <w:lang w:val="en-US" w:eastAsia="zh-CN" w:bidi="ar-SA"/>
        </w:rPr>
        <w:t>（三）一般公共预算当年拨款具体使用情况。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仿宋"/>
          <w:b w:val="0"/>
          <w:bCs w:val="0"/>
          <w:sz w:val="32"/>
          <w:szCs w:val="32"/>
          <w:lang w:val="en-US" w:eastAsia="zh-CN"/>
        </w:rPr>
      </w:pPr>
      <w:r>
        <w:rPr>
          <w:rFonts w:hint="default" w:ascii="Times New Roman" w:hAnsi="Times New Roman" w:eastAsia="方正仿宋_GBK" w:cs="仿宋"/>
          <w:b w:val="0"/>
          <w:bCs w:val="0"/>
          <w:sz w:val="32"/>
          <w:szCs w:val="32"/>
          <w:lang w:val="en-US" w:eastAsia="zh-CN"/>
        </w:rPr>
        <w:t>1.</w:t>
      </w:r>
      <w:r>
        <w:rPr>
          <w:rFonts w:hint="eastAsia" w:ascii="Times New Roman" w:hAnsi="Times New Roman" w:eastAsia="方正仿宋_GBK" w:cs="仿宋"/>
          <w:b w:val="0"/>
          <w:bCs w:val="0"/>
          <w:sz w:val="32"/>
          <w:szCs w:val="32"/>
          <w:lang w:val="en-US" w:eastAsia="zh-CN"/>
        </w:rPr>
        <w:t>社会保障和就业支出</w:t>
      </w:r>
      <w:r>
        <w:rPr>
          <w:rFonts w:hint="default" w:ascii="Times New Roman" w:hAnsi="Times New Roman" w:eastAsia="方正仿宋_GBK" w:cs="仿宋"/>
          <w:b w:val="0"/>
          <w:bCs w:val="0"/>
          <w:sz w:val="32"/>
          <w:szCs w:val="32"/>
          <w:lang w:val="en-US" w:eastAsia="zh-CN"/>
        </w:rPr>
        <w:t>（</w:t>
      </w:r>
      <w:r>
        <w:rPr>
          <w:rFonts w:hint="eastAsia" w:ascii="Times New Roman" w:hAnsi="Times New Roman" w:eastAsia="方正仿宋_GBK" w:cs="仿宋"/>
          <w:b w:val="0"/>
          <w:bCs w:val="0"/>
          <w:sz w:val="32"/>
          <w:szCs w:val="32"/>
          <w:lang w:val="en-US" w:eastAsia="zh-CN"/>
        </w:rPr>
        <w:t>208</w:t>
      </w:r>
      <w:r>
        <w:rPr>
          <w:rFonts w:hint="default" w:ascii="Times New Roman" w:hAnsi="Times New Roman" w:eastAsia="方正仿宋_GBK" w:cs="仿宋"/>
          <w:b w:val="0"/>
          <w:bCs w:val="0"/>
          <w:sz w:val="32"/>
          <w:szCs w:val="32"/>
          <w:lang w:val="en-US" w:eastAsia="zh-CN"/>
        </w:rPr>
        <w:t>类）</w:t>
      </w:r>
      <w:r>
        <w:rPr>
          <w:rFonts w:hint="eastAsia" w:ascii="Times New Roman" w:hAnsi="Times New Roman" w:eastAsia="方正仿宋_GBK" w:cs="仿宋"/>
          <w:b w:val="0"/>
          <w:bCs w:val="0"/>
          <w:sz w:val="32"/>
          <w:szCs w:val="32"/>
          <w:lang w:val="en-US" w:eastAsia="zh-CN"/>
        </w:rPr>
        <w:t>行政事业单位养老支出</w:t>
      </w:r>
      <w:r>
        <w:rPr>
          <w:rFonts w:hint="default" w:ascii="Times New Roman" w:hAnsi="Times New Roman" w:eastAsia="方正仿宋_GBK" w:cs="仿宋"/>
          <w:b w:val="0"/>
          <w:bCs w:val="0"/>
          <w:sz w:val="32"/>
          <w:szCs w:val="32"/>
          <w:lang w:val="en-US" w:eastAsia="zh-CN"/>
        </w:rPr>
        <w:t>（</w:t>
      </w:r>
      <w:r>
        <w:rPr>
          <w:rFonts w:hint="eastAsia" w:ascii="Times New Roman" w:hAnsi="Times New Roman" w:eastAsia="方正仿宋_GBK" w:cs="仿宋"/>
          <w:b w:val="0"/>
          <w:bCs w:val="0"/>
          <w:sz w:val="32"/>
          <w:szCs w:val="32"/>
          <w:lang w:val="en-US" w:eastAsia="zh-CN"/>
        </w:rPr>
        <w:t>05</w:t>
      </w:r>
      <w:r>
        <w:rPr>
          <w:rFonts w:hint="default" w:ascii="Times New Roman" w:hAnsi="Times New Roman" w:eastAsia="方正仿宋_GBK" w:cs="仿宋"/>
          <w:b w:val="0"/>
          <w:bCs w:val="0"/>
          <w:sz w:val="32"/>
          <w:szCs w:val="32"/>
          <w:lang w:val="en-US" w:eastAsia="zh-CN"/>
        </w:rPr>
        <w:t>款）</w:t>
      </w:r>
      <w:r>
        <w:rPr>
          <w:rFonts w:hint="eastAsia" w:ascii="Times New Roman" w:hAnsi="Times New Roman" w:eastAsia="方正仿宋_GBK" w:cs="仿宋"/>
          <w:b w:val="0"/>
          <w:bCs w:val="0"/>
          <w:sz w:val="32"/>
          <w:szCs w:val="32"/>
          <w:lang w:val="en-US" w:eastAsia="zh-CN"/>
        </w:rPr>
        <w:t>事业单位离退休</w:t>
      </w:r>
      <w:r>
        <w:rPr>
          <w:rFonts w:hint="default" w:ascii="Times New Roman" w:hAnsi="Times New Roman" w:eastAsia="方正仿宋_GBK" w:cs="仿宋"/>
          <w:b w:val="0"/>
          <w:bCs w:val="0"/>
          <w:sz w:val="32"/>
          <w:szCs w:val="32"/>
          <w:lang w:val="en-US" w:eastAsia="zh-CN"/>
        </w:rPr>
        <w:t>（</w:t>
      </w:r>
      <w:r>
        <w:rPr>
          <w:rFonts w:hint="eastAsia" w:ascii="Times New Roman" w:hAnsi="Times New Roman" w:eastAsia="方正仿宋_GBK" w:cs="仿宋"/>
          <w:b w:val="0"/>
          <w:bCs w:val="0"/>
          <w:sz w:val="32"/>
          <w:szCs w:val="32"/>
          <w:lang w:val="en-US" w:eastAsia="zh-CN"/>
        </w:rPr>
        <w:t>02</w:t>
      </w:r>
      <w:r>
        <w:rPr>
          <w:rFonts w:hint="default" w:ascii="Times New Roman" w:hAnsi="Times New Roman" w:eastAsia="方正仿宋_GBK" w:cs="仿宋"/>
          <w:b w:val="0"/>
          <w:bCs w:val="0"/>
          <w:sz w:val="32"/>
          <w:szCs w:val="32"/>
          <w:lang w:val="en-US" w:eastAsia="zh-CN"/>
        </w:rPr>
        <w:t>项）202</w:t>
      </w:r>
      <w:r>
        <w:rPr>
          <w:rFonts w:hint="eastAsia" w:ascii="Times New Roman" w:hAnsi="Times New Roman" w:eastAsia="方正仿宋_GBK" w:cs="仿宋"/>
          <w:b w:val="0"/>
          <w:bCs w:val="0"/>
          <w:sz w:val="32"/>
          <w:szCs w:val="32"/>
          <w:lang w:val="en-US" w:eastAsia="zh-CN"/>
        </w:rPr>
        <w:t>5</w:t>
      </w:r>
      <w:r>
        <w:rPr>
          <w:rFonts w:hint="default" w:ascii="Times New Roman" w:hAnsi="Times New Roman" w:eastAsia="方正仿宋_GBK" w:cs="仿宋"/>
          <w:b w:val="0"/>
          <w:bCs w:val="0"/>
          <w:sz w:val="32"/>
          <w:szCs w:val="32"/>
          <w:lang w:val="en-US" w:eastAsia="zh-CN"/>
        </w:rPr>
        <w:t>年预算数为</w:t>
      </w:r>
      <w:r>
        <w:rPr>
          <w:rFonts w:hint="eastAsia" w:ascii="Times New Roman" w:hAnsi="Times New Roman" w:eastAsia="方正仿宋_GBK" w:cs="仿宋"/>
          <w:b w:val="0"/>
          <w:bCs w:val="0"/>
          <w:sz w:val="32"/>
          <w:szCs w:val="32"/>
          <w:lang w:val="en-US" w:eastAsia="zh-CN"/>
        </w:rPr>
        <w:t>7.88</w:t>
      </w:r>
      <w:r>
        <w:rPr>
          <w:rFonts w:hint="default" w:ascii="Times New Roman" w:hAnsi="Times New Roman" w:eastAsia="方正仿宋_GBK" w:cs="仿宋"/>
          <w:b w:val="0"/>
          <w:bCs w:val="0"/>
          <w:sz w:val="32"/>
          <w:szCs w:val="32"/>
          <w:lang w:val="en-US" w:eastAsia="zh-CN"/>
        </w:rPr>
        <w:t>万元，主要用于：</w:t>
      </w:r>
      <w:r>
        <w:rPr>
          <w:rFonts w:hint="eastAsia" w:ascii="Times New Roman" w:hAnsi="Times New Roman" w:eastAsia="方正仿宋_GBK" w:cs="仿宋"/>
          <w:b w:val="0"/>
          <w:bCs w:val="0"/>
          <w:sz w:val="32"/>
          <w:szCs w:val="32"/>
          <w:lang w:val="en-US" w:eastAsia="zh-CN"/>
        </w:rPr>
        <w:t>退休人员个人医疗补充、退休人员公用经费及退休人员公务员医疗补助等</w:t>
      </w:r>
      <w:r>
        <w:rPr>
          <w:rFonts w:hint="default" w:ascii="Times New Roman" w:hAnsi="Times New Roman" w:eastAsia="方正仿宋_GBK" w:cs="仿宋"/>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仿宋"/>
          <w:b w:val="0"/>
          <w:bCs w:val="0"/>
          <w:sz w:val="32"/>
          <w:szCs w:val="32"/>
          <w:lang w:val="en-US" w:eastAsia="zh-CN"/>
        </w:rPr>
      </w:pPr>
      <w:r>
        <w:rPr>
          <w:rFonts w:hint="eastAsia" w:ascii="Times New Roman" w:hAnsi="Times New Roman" w:eastAsia="方正仿宋_GBK" w:cs="仿宋"/>
          <w:b w:val="0"/>
          <w:bCs w:val="0"/>
          <w:sz w:val="32"/>
          <w:szCs w:val="32"/>
          <w:lang w:val="en-US" w:eastAsia="zh-CN"/>
        </w:rPr>
        <w:t>2</w:t>
      </w:r>
      <w:r>
        <w:rPr>
          <w:rFonts w:hint="default" w:ascii="Times New Roman" w:hAnsi="Times New Roman" w:eastAsia="方正仿宋_GBK" w:cs="仿宋"/>
          <w:b w:val="0"/>
          <w:bCs w:val="0"/>
          <w:sz w:val="32"/>
          <w:szCs w:val="32"/>
          <w:lang w:val="en-US" w:eastAsia="zh-CN"/>
        </w:rPr>
        <w:t>.</w:t>
      </w:r>
      <w:r>
        <w:rPr>
          <w:rFonts w:hint="eastAsia" w:ascii="Times New Roman" w:hAnsi="Times New Roman" w:eastAsia="方正仿宋_GBK" w:cs="仿宋"/>
          <w:b w:val="0"/>
          <w:bCs w:val="0"/>
          <w:sz w:val="32"/>
          <w:szCs w:val="32"/>
          <w:lang w:val="en-US" w:eastAsia="zh-CN"/>
        </w:rPr>
        <w:t>社会保障和就业支出</w:t>
      </w:r>
      <w:r>
        <w:rPr>
          <w:rFonts w:hint="default" w:ascii="Times New Roman" w:hAnsi="Times New Roman" w:eastAsia="方正仿宋_GBK" w:cs="仿宋"/>
          <w:b w:val="0"/>
          <w:bCs w:val="0"/>
          <w:sz w:val="32"/>
          <w:szCs w:val="32"/>
          <w:lang w:val="en-US" w:eastAsia="zh-CN"/>
        </w:rPr>
        <w:t>（</w:t>
      </w:r>
      <w:r>
        <w:rPr>
          <w:rFonts w:hint="eastAsia" w:ascii="Times New Roman" w:hAnsi="Times New Roman" w:eastAsia="方正仿宋_GBK" w:cs="仿宋"/>
          <w:b w:val="0"/>
          <w:bCs w:val="0"/>
          <w:sz w:val="32"/>
          <w:szCs w:val="32"/>
          <w:lang w:val="en-US" w:eastAsia="zh-CN"/>
        </w:rPr>
        <w:t>208</w:t>
      </w:r>
      <w:r>
        <w:rPr>
          <w:rFonts w:hint="default" w:ascii="Times New Roman" w:hAnsi="Times New Roman" w:eastAsia="方正仿宋_GBK" w:cs="仿宋"/>
          <w:b w:val="0"/>
          <w:bCs w:val="0"/>
          <w:sz w:val="32"/>
          <w:szCs w:val="32"/>
          <w:lang w:val="en-US" w:eastAsia="zh-CN"/>
        </w:rPr>
        <w:t>类）</w:t>
      </w:r>
      <w:r>
        <w:rPr>
          <w:rFonts w:hint="eastAsia" w:ascii="Times New Roman" w:hAnsi="Times New Roman" w:eastAsia="方正仿宋_GBK" w:cs="仿宋"/>
          <w:b w:val="0"/>
          <w:bCs w:val="0"/>
          <w:sz w:val="32"/>
          <w:szCs w:val="32"/>
          <w:lang w:val="en-US" w:eastAsia="zh-CN"/>
        </w:rPr>
        <w:t>行政事业单位养老支出</w:t>
      </w:r>
      <w:r>
        <w:rPr>
          <w:rFonts w:hint="default" w:ascii="Times New Roman" w:hAnsi="Times New Roman" w:eastAsia="方正仿宋_GBK" w:cs="仿宋"/>
          <w:b w:val="0"/>
          <w:bCs w:val="0"/>
          <w:sz w:val="32"/>
          <w:szCs w:val="32"/>
          <w:lang w:val="en-US" w:eastAsia="zh-CN"/>
        </w:rPr>
        <w:t>（</w:t>
      </w:r>
      <w:r>
        <w:rPr>
          <w:rFonts w:hint="eastAsia" w:ascii="Times New Roman" w:hAnsi="Times New Roman" w:eastAsia="方正仿宋_GBK" w:cs="仿宋"/>
          <w:b w:val="0"/>
          <w:bCs w:val="0"/>
          <w:sz w:val="32"/>
          <w:szCs w:val="32"/>
          <w:lang w:val="en-US" w:eastAsia="zh-CN"/>
        </w:rPr>
        <w:t>05</w:t>
      </w:r>
      <w:r>
        <w:rPr>
          <w:rFonts w:hint="default" w:ascii="Times New Roman" w:hAnsi="Times New Roman" w:eastAsia="方正仿宋_GBK" w:cs="仿宋"/>
          <w:b w:val="0"/>
          <w:bCs w:val="0"/>
          <w:sz w:val="32"/>
          <w:szCs w:val="32"/>
          <w:lang w:val="en-US" w:eastAsia="zh-CN"/>
        </w:rPr>
        <w:t>款）</w:t>
      </w:r>
      <w:r>
        <w:rPr>
          <w:rFonts w:hint="eastAsia" w:ascii="Times New Roman" w:hAnsi="Times New Roman" w:eastAsia="方正仿宋_GBK" w:cs="仿宋"/>
          <w:b w:val="0"/>
          <w:bCs w:val="0"/>
          <w:sz w:val="32"/>
          <w:szCs w:val="32"/>
          <w:lang w:val="en-US" w:eastAsia="zh-CN"/>
        </w:rPr>
        <w:t>机关事业单位基本养老保险缴费支出</w:t>
      </w:r>
      <w:r>
        <w:rPr>
          <w:rFonts w:hint="default" w:ascii="Times New Roman" w:hAnsi="Times New Roman" w:eastAsia="方正仿宋_GBK" w:cs="仿宋"/>
          <w:b w:val="0"/>
          <w:bCs w:val="0"/>
          <w:sz w:val="32"/>
          <w:szCs w:val="32"/>
          <w:lang w:val="en-US" w:eastAsia="zh-CN"/>
        </w:rPr>
        <w:t>（</w:t>
      </w:r>
      <w:r>
        <w:rPr>
          <w:rFonts w:hint="eastAsia" w:ascii="Times New Roman" w:hAnsi="Times New Roman" w:eastAsia="方正仿宋_GBK" w:cs="仿宋"/>
          <w:b w:val="0"/>
          <w:bCs w:val="0"/>
          <w:sz w:val="32"/>
          <w:szCs w:val="32"/>
          <w:lang w:val="en-US" w:eastAsia="zh-CN"/>
        </w:rPr>
        <w:t>05</w:t>
      </w:r>
      <w:r>
        <w:rPr>
          <w:rFonts w:hint="default" w:ascii="Times New Roman" w:hAnsi="Times New Roman" w:eastAsia="方正仿宋_GBK" w:cs="仿宋"/>
          <w:b w:val="0"/>
          <w:bCs w:val="0"/>
          <w:sz w:val="32"/>
          <w:szCs w:val="32"/>
          <w:lang w:val="en-US" w:eastAsia="zh-CN"/>
        </w:rPr>
        <w:t>项）202</w:t>
      </w:r>
      <w:r>
        <w:rPr>
          <w:rFonts w:hint="eastAsia" w:ascii="Times New Roman" w:hAnsi="Times New Roman" w:eastAsia="方正仿宋_GBK" w:cs="仿宋"/>
          <w:b w:val="0"/>
          <w:bCs w:val="0"/>
          <w:sz w:val="32"/>
          <w:szCs w:val="32"/>
          <w:lang w:val="en-US" w:eastAsia="zh-CN"/>
        </w:rPr>
        <w:t>5</w:t>
      </w:r>
      <w:r>
        <w:rPr>
          <w:rFonts w:hint="default" w:ascii="Times New Roman" w:hAnsi="Times New Roman" w:eastAsia="方正仿宋_GBK" w:cs="仿宋"/>
          <w:b w:val="0"/>
          <w:bCs w:val="0"/>
          <w:sz w:val="32"/>
          <w:szCs w:val="32"/>
          <w:lang w:val="en-US" w:eastAsia="zh-CN"/>
        </w:rPr>
        <w:t>年预算数为</w:t>
      </w:r>
      <w:r>
        <w:rPr>
          <w:rFonts w:hint="eastAsia" w:ascii="Times New Roman" w:hAnsi="Times New Roman" w:eastAsia="方正仿宋_GBK" w:cs="仿宋"/>
          <w:b w:val="0"/>
          <w:bCs w:val="0"/>
          <w:sz w:val="32"/>
          <w:szCs w:val="32"/>
          <w:lang w:val="en-US" w:eastAsia="zh-CN"/>
        </w:rPr>
        <w:t>35.01</w:t>
      </w:r>
      <w:r>
        <w:rPr>
          <w:rFonts w:hint="default" w:ascii="Times New Roman" w:hAnsi="Times New Roman" w:eastAsia="方正仿宋_GBK" w:cs="仿宋"/>
          <w:b w:val="0"/>
          <w:bCs w:val="0"/>
          <w:sz w:val="32"/>
          <w:szCs w:val="32"/>
          <w:lang w:val="en-US" w:eastAsia="zh-CN"/>
        </w:rPr>
        <w:t>万元，主要用于：</w:t>
      </w:r>
      <w:r>
        <w:rPr>
          <w:rFonts w:hint="eastAsia" w:ascii="Times New Roman" w:hAnsi="Times New Roman" w:eastAsia="方正仿宋_GBK" w:cs="仿宋"/>
          <w:b w:val="0"/>
          <w:bCs w:val="0"/>
          <w:sz w:val="32"/>
          <w:szCs w:val="32"/>
          <w:lang w:val="en-US" w:eastAsia="zh-CN"/>
        </w:rPr>
        <w:t>在编职工机关事业单位养老保险缴费，保障在职职工退休养老待遇。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仿宋"/>
          <w:b w:val="0"/>
          <w:bCs w:val="0"/>
          <w:sz w:val="32"/>
          <w:szCs w:val="32"/>
          <w:lang w:val="en-US" w:eastAsia="zh-CN"/>
        </w:rPr>
      </w:pPr>
      <w:r>
        <w:rPr>
          <w:rFonts w:hint="eastAsia" w:ascii="Times New Roman" w:hAnsi="Times New Roman" w:eastAsia="方正仿宋_GBK" w:cs="仿宋"/>
          <w:b w:val="0"/>
          <w:bCs w:val="0"/>
          <w:sz w:val="32"/>
          <w:szCs w:val="32"/>
          <w:lang w:val="en-US" w:eastAsia="zh-CN"/>
        </w:rPr>
        <w:t>3</w:t>
      </w:r>
      <w:r>
        <w:rPr>
          <w:rFonts w:hint="default" w:ascii="Times New Roman" w:hAnsi="Times New Roman" w:eastAsia="方正仿宋_GBK" w:cs="仿宋"/>
          <w:b w:val="0"/>
          <w:bCs w:val="0"/>
          <w:sz w:val="32"/>
          <w:szCs w:val="32"/>
          <w:lang w:val="en-US" w:eastAsia="zh-CN"/>
        </w:rPr>
        <w:t>.</w:t>
      </w:r>
      <w:r>
        <w:rPr>
          <w:rFonts w:hint="eastAsia" w:ascii="Times New Roman" w:hAnsi="Times New Roman" w:eastAsia="方正仿宋_GBK" w:cs="仿宋"/>
          <w:b w:val="0"/>
          <w:bCs w:val="0"/>
          <w:sz w:val="32"/>
          <w:szCs w:val="32"/>
          <w:lang w:val="en-US" w:eastAsia="zh-CN"/>
        </w:rPr>
        <w:t>卫生健康支出</w:t>
      </w:r>
      <w:r>
        <w:rPr>
          <w:rFonts w:hint="default" w:ascii="Times New Roman" w:hAnsi="Times New Roman" w:eastAsia="方正仿宋_GBK" w:cs="仿宋"/>
          <w:b w:val="0"/>
          <w:bCs w:val="0"/>
          <w:sz w:val="32"/>
          <w:szCs w:val="32"/>
          <w:lang w:val="en-US" w:eastAsia="zh-CN"/>
        </w:rPr>
        <w:t>（</w:t>
      </w:r>
      <w:r>
        <w:rPr>
          <w:rFonts w:hint="eastAsia" w:ascii="Times New Roman" w:hAnsi="Times New Roman" w:eastAsia="方正仿宋_GBK" w:cs="仿宋"/>
          <w:b w:val="0"/>
          <w:bCs w:val="0"/>
          <w:sz w:val="32"/>
          <w:szCs w:val="32"/>
          <w:lang w:val="en-US" w:eastAsia="zh-CN"/>
        </w:rPr>
        <w:t>210</w:t>
      </w:r>
      <w:r>
        <w:rPr>
          <w:rFonts w:hint="default" w:ascii="Times New Roman" w:hAnsi="Times New Roman" w:eastAsia="方正仿宋_GBK" w:cs="仿宋"/>
          <w:b w:val="0"/>
          <w:bCs w:val="0"/>
          <w:sz w:val="32"/>
          <w:szCs w:val="32"/>
          <w:lang w:val="en-US" w:eastAsia="zh-CN"/>
        </w:rPr>
        <w:t>类）</w:t>
      </w:r>
      <w:r>
        <w:rPr>
          <w:rFonts w:hint="eastAsia" w:ascii="Times New Roman" w:hAnsi="Times New Roman" w:eastAsia="方正仿宋_GBK" w:cs="仿宋"/>
          <w:b w:val="0"/>
          <w:bCs w:val="0"/>
          <w:sz w:val="32"/>
          <w:szCs w:val="32"/>
          <w:lang w:val="en-US" w:eastAsia="zh-CN"/>
        </w:rPr>
        <w:t>基层医疗卫生机构</w:t>
      </w:r>
      <w:r>
        <w:rPr>
          <w:rFonts w:hint="default" w:ascii="Times New Roman" w:hAnsi="Times New Roman" w:eastAsia="方正仿宋_GBK" w:cs="仿宋"/>
          <w:b w:val="0"/>
          <w:bCs w:val="0"/>
          <w:sz w:val="32"/>
          <w:szCs w:val="32"/>
          <w:lang w:val="en-US" w:eastAsia="zh-CN"/>
        </w:rPr>
        <w:t>（</w:t>
      </w:r>
      <w:r>
        <w:rPr>
          <w:rFonts w:hint="eastAsia" w:ascii="Times New Roman" w:hAnsi="Times New Roman" w:eastAsia="方正仿宋_GBK" w:cs="仿宋"/>
          <w:b w:val="0"/>
          <w:bCs w:val="0"/>
          <w:sz w:val="32"/>
          <w:szCs w:val="32"/>
          <w:lang w:val="en-US" w:eastAsia="zh-CN"/>
        </w:rPr>
        <w:t>03</w:t>
      </w:r>
      <w:r>
        <w:rPr>
          <w:rFonts w:hint="default" w:ascii="Times New Roman" w:hAnsi="Times New Roman" w:eastAsia="方正仿宋_GBK" w:cs="仿宋"/>
          <w:b w:val="0"/>
          <w:bCs w:val="0"/>
          <w:sz w:val="32"/>
          <w:szCs w:val="32"/>
          <w:lang w:val="en-US" w:eastAsia="zh-CN"/>
        </w:rPr>
        <w:t>款）</w:t>
      </w:r>
      <w:r>
        <w:rPr>
          <w:rFonts w:hint="eastAsia" w:ascii="Times New Roman" w:hAnsi="Times New Roman" w:eastAsia="方正仿宋_GBK" w:cs="仿宋"/>
          <w:b w:val="0"/>
          <w:bCs w:val="0"/>
          <w:sz w:val="32"/>
          <w:szCs w:val="32"/>
          <w:lang w:val="en-US" w:eastAsia="zh-CN"/>
        </w:rPr>
        <w:t>乡镇卫生院</w:t>
      </w:r>
      <w:r>
        <w:rPr>
          <w:rFonts w:hint="default" w:ascii="Times New Roman" w:hAnsi="Times New Roman" w:eastAsia="方正仿宋_GBK" w:cs="仿宋"/>
          <w:b w:val="0"/>
          <w:bCs w:val="0"/>
          <w:sz w:val="32"/>
          <w:szCs w:val="32"/>
          <w:lang w:val="en-US" w:eastAsia="zh-CN"/>
        </w:rPr>
        <w:t>（</w:t>
      </w:r>
      <w:r>
        <w:rPr>
          <w:rFonts w:hint="eastAsia" w:ascii="Times New Roman" w:hAnsi="Times New Roman" w:eastAsia="方正仿宋_GBK" w:cs="仿宋"/>
          <w:b w:val="0"/>
          <w:bCs w:val="0"/>
          <w:sz w:val="32"/>
          <w:szCs w:val="32"/>
          <w:lang w:val="en-US" w:eastAsia="zh-CN"/>
        </w:rPr>
        <w:t>02</w:t>
      </w:r>
      <w:r>
        <w:rPr>
          <w:rFonts w:hint="default" w:ascii="Times New Roman" w:hAnsi="Times New Roman" w:eastAsia="方正仿宋_GBK" w:cs="仿宋"/>
          <w:b w:val="0"/>
          <w:bCs w:val="0"/>
          <w:sz w:val="32"/>
          <w:szCs w:val="32"/>
          <w:lang w:val="en-US" w:eastAsia="zh-CN"/>
        </w:rPr>
        <w:t>项）202</w:t>
      </w:r>
      <w:r>
        <w:rPr>
          <w:rFonts w:hint="eastAsia" w:cs="仿宋"/>
          <w:b w:val="0"/>
          <w:bCs w:val="0"/>
          <w:sz w:val="32"/>
          <w:szCs w:val="32"/>
          <w:lang w:val="en-US" w:eastAsia="zh-CN"/>
        </w:rPr>
        <w:t>5</w:t>
      </w:r>
      <w:r>
        <w:rPr>
          <w:rFonts w:hint="default" w:ascii="Times New Roman" w:hAnsi="Times New Roman" w:eastAsia="方正仿宋_GBK" w:cs="仿宋"/>
          <w:b w:val="0"/>
          <w:bCs w:val="0"/>
          <w:sz w:val="32"/>
          <w:szCs w:val="32"/>
          <w:lang w:val="en-US" w:eastAsia="zh-CN"/>
        </w:rPr>
        <w:t>年预算数为</w:t>
      </w:r>
      <w:r>
        <w:rPr>
          <w:rFonts w:hint="eastAsia" w:ascii="Times New Roman" w:hAnsi="Times New Roman" w:eastAsia="方正仿宋_GBK" w:cs="仿宋"/>
          <w:b w:val="0"/>
          <w:bCs w:val="0"/>
          <w:sz w:val="32"/>
          <w:szCs w:val="32"/>
          <w:lang w:val="en-US" w:eastAsia="zh-CN"/>
        </w:rPr>
        <w:t>263.36</w:t>
      </w:r>
      <w:r>
        <w:rPr>
          <w:rFonts w:hint="default" w:ascii="Times New Roman" w:hAnsi="Times New Roman" w:eastAsia="方正仿宋_GBK" w:cs="仿宋"/>
          <w:b w:val="0"/>
          <w:bCs w:val="0"/>
          <w:sz w:val="32"/>
          <w:szCs w:val="32"/>
          <w:lang w:val="en-US" w:eastAsia="zh-CN"/>
        </w:rPr>
        <w:t>万元，主要用于：</w:t>
      </w:r>
      <w:r>
        <w:rPr>
          <w:rFonts w:hint="eastAsia" w:ascii="Times New Roman" w:hAnsi="Times New Roman" w:eastAsia="方正仿宋_GBK" w:cs="仿宋"/>
          <w:b w:val="0"/>
          <w:bCs w:val="0"/>
          <w:sz w:val="32"/>
          <w:szCs w:val="32"/>
          <w:lang w:val="en-US" w:eastAsia="zh-CN"/>
        </w:rPr>
        <w:t>基本工资、津贴补贴、绩效工资、乡镇补贴等，按月定期支付职工工资，保障医院的正常运转，提高医疗服务质量</w:t>
      </w:r>
      <w:r>
        <w:rPr>
          <w:rFonts w:hint="default" w:ascii="Times New Roman" w:hAnsi="Times New Roman" w:eastAsia="方正仿宋_GBK" w:cs="仿宋"/>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方正仿宋_GBK" w:cs="仿宋"/>
          <w:b w:val="0"/>
          <w:bCs w:val="0"/>
          <w:sz w:val="32"/>
          <w:szCs w:val="32"/>
          <w:lang w:val="en-US" w:eastAsia="zh-CN"/>
        </w:rPr>
      </w:pPr>
      <w:r>
        <w:rPr>
          <w:rFonts w:hint="eastAsia" w:ascii="Times New Roman" w:hAnsi="Times New Roman" w:eastAsia="方正仿宋_GBK" w:cs="仿宋"/>
          <w:b w:val="0"/>
          <w:bCs w:val="0"/>
          <w:sz w:val="32"/>
          <w:szCs w:val="32"/>
          <w:lang w:val="en-US" w:eastAsia="zh-CN"/>
        </w:rPr>
        <w:t>4</w:t>
      </w:r>
      <w:r>
        <w:rPr>
          <w:rFonts w:hint="default" w:ascii="Times New Roman" w:hAnsi="Times New Roman" w:eastAsia="方正仿宋_GBK" w:cs="仿宋"/>
          <w:b w:val="0"/>
          <w:bCs w:val="0"/>
          <w:sz w:val="32"/>
          <w:szCs w:val="32"/>
          <w:lang w:val="en-US" w:eastAsia="zh-CN"/>
        </w:rPr>
        <w:t>.</w:t>
      </w:r>
      <w:r>
        <w:rPr>
          <w:rFonts w:hint="eastAsia" w:ascii="Times New Roman" w:hAnsi="Times New Roman" w:eastAsia="方正仿宋_GBK" w:cs="仿宋"/>
          <w:b w:val="0"/>
          <w:bCs w:val="0"/>
          <w:sz w:val="32"/>
          <w:szCs w:val="32"/>
          <w:lang w:val="en-US" w:eastAsia="zh-CN"/>
        </w:rPr>
        <w:t>卫生健康支出</w:t>
      </w:r>
      <w:r>
        <w:rPr>
          <w:rFonts w:hint="default" w:ascii="Times New Roman" w:hAnsi="Times New Roman" w:eastAsia="方正仿宋_GBK" w:cs="仿宋"/>
          <w:b w:val="0"/>
          <w:bCs w:val="0"/>
          <w:sz w:val="32"/>
          <w:szCs w:val="32"/>
          <w:lang w:val="en-US" w:eastAsia="zh-CN"/>
        </w:rPr>
        <w:t>（</w:t>
      </w:r>
      <w:r>
        <w:rPr>
          <w:rFonts w:hint="eastAsia" w:ascii="Times New Roman" w:hAnsi="Times New Roman" w:eastAsia="方正仿宋_GBK" w:cs="仿宋"/>
          <w:b w:val="0"/>
          <w:bCs w:val="0"/>
          <w:sz w:val="32"/>
          <w:szCs w:val="32"/>
          <w:lang w:val="en-US" w:eastAsia="zh-CN"/>
        </w:rPr>
        <w:t>210</w:t>
      </w:r>
      <w:r>
        <w:rPr>
          <w:rFonts w:hint="default" w:ascii="Times New Roman" w:hAnsi="Times New Roman" w:eastAsia="方正仿宋_GBK" w:cs="仿宋"/>
          <w:b w:val="0"/>
          <w:bCs w:val="0"/>
          <w:sz w:val="32"/>
          <w:szCs w:val="32"/>
          <w:lang w:val="en-US" w:eastAsia="zh-CN"/>
        </w:rPr>
        <w:t>类）</w:t>
      </w:r>
      <w:r>
        <w:rPr>
          <w:rFonts w:hint="eastAsia" w:ascii="Times New Roman" w:hAnsi="Times New Roman" w:eastAsia="方正仿宋_GBK" w:cs="仿宋"/>
          <w:b w:val="0"/>
          <w:bCs w:val="0"/>
          <w:sz w:val="32"/>
          <w:szCs w:val="32"/>
          <w:lang w:val="en-US" w:eastAsia="zh-CN"/>
        </w:rPr>
        <w:t>行政事业单位医疗</w:t>
      </w:r>
      <w:r>
        <w:rPr>
          <w:rFonts w:hint="default" w:ascii="Times New Roman" w:hAnsi="Times New Roman" w:eastAsia="方正仿宋_GBK" w:cs="仿宋"/>
          <w:b w:val="0"/>
          <w:bCs w:val="0"/>
          <w:sz w:val="32"/>
          <w:szCs w:val="32"/>
          <w:lang w:val="en-US" w:eastAsia="zh-CN"/>
        </w:rPr>
        <w:t>（</w:t>
      </w:r>
      <w:r>
        <w:rPr>
          <w:rFonts w:hint="eastAsia" w:ascii="Times New Roman" w:hAnsi="Times New Roman" w:eastAsia="方正仿宋_GBK" w:cs="仿宋"/>
          <w:b w:val="0"/>
          <w:bCs w:val="0"/>
          <w:sz w:val="32"/>
          <w:szCs w:val="32"/>
          <w:lang w:val="en-US" w:eastAsia="zh-CN"/>
        </w:rPr>
        <w:t>11</w:t>
      </w:r>
      <w:r>
        <w:rPr>
          <w:rFonts w:hint="default" w:ascii="Times New Roman" w:hAnsi="Times New Roman" w:eastAsia="方正仿宋_GBK" w:cs="仿宋"/>
          <w:b w:val="0"/>
          <w:bCs w:val="0"/>
          <w:sz w:val="32"/>
          <w:szCs w:val="32"/>
          <w:lang w:val="en-US" w:eastAsia="zh-CN"/>
        </w:rPr>
        <w:t>款）</w:t>
      </w:r>
      <w:r>
        <w:rPr>
          <w:rFonts w:hint="eastAsia" w:ascii="Times New Roman" w:hAnsi="Times New Roman" w:eastAsia="方正仿宋_GBK" w:cs="仿宋"/>
          <w:b w:val="0"/>
          <w:bCs w:val="0"/>
          <w:sz w:val="32"/>
          <w:szCs w:val="32"/>
          <w:lang w:val="en-US" w:eastAsia="zh-CN"/>
        </w:rPr>
        <w:t>事业单位医疗</w:t>
      </w:r>
      <w:r>
        <w:rPr>
          <w:rFonts w:hint="default" w:ascii="Times New Roman" w:hAnsi="Times New Roman" w:eastAsia="方正仿宋_GBK" w:cs="仿宋"/>
          <w:b w:val="0"/>
          <w:bCs w:val="0"/>
          <w:sz w:val="32"/>
          <w:szCs w:val="32"/>
          <w:lang w:val="en-US" w:eastAsia="zh-CN"/>
        </w:rPr>
        <w:t>（</w:t>
      </w:r>
      <w:r>
        <w:rPr>
          <w:rFonts w:hint="eastAsia" w:ascii="Times New Roman" w:hAnsi="Times New Roman" w:eastAsia="方正仿宋_GBK" w:cs="仿宋"/>
          <w:b w:val="0"/>
          <w:bCs w:val="0"/>
          <w:sz w:val="32"/>
          <w:szCs w:val="32"/>
          <w:lang w:val="en-US" w:eastAsia="zh-CN"/>
        </w:rPr>
        <w:t>02</w:t>
      </w:r>
      <w:r>
        <w:rPr>
          <w:rFonts w:hint="default" w:ascii="Times New Roman" w:hAnsi="Times New Roman" w:eastAsia="方正仿宋_GBK" w:cs="仿宋"/>
          <w:b w:val="0"/>
          <w:bCs w:val="0"/>
          <w:sz w:val="32"/>
          <w:szCs w:val="32"/>
          <w:lang w:val="en-US" w:eastAsia="zh-CN"/>
        </w:rPr>
        <w:t>项）202</w:t>
      </w:r>
      <w:r>
        <w:rPr>
          <w:rFonts w:hint="eastAsia" w:ascii="Times New Roman" w:hAnsi="Times New Roman" w:eastAsia="方正仿宋_GBK" w:cs="仿宋"/>
          <w:b w:val="0"/>
          <w:bCs w:val="0"/>
          <w:sz w:val="32"/>
          <w:szCs w:val="32"/>
          <w:lang w:val="en-US" w:eastAsia="zh-CN"/>
        </w:rPr>
        <w:t>5</w:t>
      </w:r>
      <w:r>
        <w:rPr>
          <w:rFonts w:hint="default" w:ascii="Times New Roman" w:hAnsi="Times New Roman" w:eastAsia="方正仿宋_GBK" w:cs="仿宋"/>
          <w:b w:val="0"/>
          <w:bCs w:val="0"/>
          <w:sz w:val="32"/>
          <w:szCs w:val="32"/>
          <w:lang w:val="en-US" w:eastAsia="zh-CN"/>
        </w:rPr>
        <w:t>年预算数为</w:t>
      </w:r>
      <w:r>
        <w:rPr>
          <w:rFonts w:hint="eastAsia" w:ascii="Times New Roman" w:hAnsi="Times New Roman" w:eastAsia="方正仿宋_GBK" w:cs="仿宋"/>
          <w:b w:val="0"/>
          <w:bCs w:val="0"/>
          <w:sz w:val="32"/>
          <w:szCs w:val="32"/>
          <w:lang w:val="en-US" w:eastAsia="zh-CN"/>
        </w:rPr>
        <w:t>18.68</w:t>
      </w:r>
      <w:r>
        <w:rPr>
          <w:rFonts w:hint="default" w:ascii="Times New Roman" w:hAnsi="Times New Roman" w:eastAsia="方正仿宋_GBK" w:cs="仿宋"/>
          <w:b w:val="0"/>
          <w:bCs w:val="0"/>
          <w:sz w:val="32"/>
          <w:szCs w:val="32"/>
          <w:lang w:val="en-US" w:eastAsia="zh-CN"/>
        </w:rPr>
        <w:t>万元，主要用于：</w:t>
      </w:r>
      <w:r>
        <w:rPr>
          <w:rFonts w:hint="eastAsia" w:ascii="Times New Roman" w:hAnsi="Times New Roman" w:eastAsia="方正仿宋_GBK" w:cs="仿宋"/>
          <w:b w:val="0"/>
          <w:bCs w:val="0"/>
          <w:sz w:val="32"/>
          <w:szCs w:val="32"/>
          <w:lang w:val="en-US" w:eastAsia="zh-CN"/>
        </w:rPr>
        <w:t>在编职工基本医疗保险缴费；按规定为20名在编职工缴纳职工医疗保险，保障职工的权益。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方正仿宋_GBK" w:cs="仿宋"/>
          <w:b w:val="0"/>
          <w:bCs w:val="0"/>
          <w:sz w:val="32"/>
          <w:szCs w:val="32"/>
          <w:lang w:val="en-US" w:eastAsia="zh-CN"/>
        </w:rPr>
      </w:pPr>
      <w:r>
        <w:rPr>
          <w:rFonts w:hint="eastAsia" w:ascii="Times New Roman" w:hAnsi="Times New Roman" w:eastAsia="方正仿宋_GBK" w:cs="仿宋"/>
          <w:b w:val="0"/>
          <w:bCs w:val="0"/>
          <w:sz w:val="32"/>
          <w:szCs w:val="32"/>
          <w:lang w:val="en-US" w:eastAsia="zh-CN"/>
        </w:rPr>
        <w:t>5</w:t>
      </w:r>
      <w:r>
        <w:rPr>
          <w:rFonts w:hint="default" w:ascii="Times New Roman" w:hAnsi="Times New Roman" w:eastAsia="方正仿宋_GBK" w:cs="仿宋"/>
          <w:b w:val="0"/>
          <w:bCs w:val="0"/>
          <w:sz w:val="32"/>
          <w:szCs w:val="32"/>
          <w:lang w:val="en-US" w:eastAsia="zh-CN"/>
        </w:rPr>
        <w:t>.</w:t>
      </w:r>
      <w:r>
        <w:rPr>
          <w:rFonts w:hint="eastAsia" w:ascii="Times New Roman" w:hAnsi="Times New Roman" w:eastAsia="方正仿宋_GBK" w:cs="仿宋"/>
          <w:b w:val="0"/>
          <w:bCs w:val="0"/>
          <w:sz w:val="32"/>
          <w:szCs w:val="32"/>
          <w:lang w:val="en-US" w:eastAsia="zh-CN"/>
        </w:rPr>
        <w:t>卫生健康支出</w:t>
      </w:r>
      <w:r>
        <w:rPr>
          <w:rFonts w:hint="default" w:ascii="Times New Roman" w:hAnsi="Times New Roman" w:eastAsia="方正仿宋_GBK" w:cs="仿宋"/>
          <w:b w:val="0"/>
          <w:bCs w:val="0"/>
          <w:sz w:val="32"/>
          <w:szCs w:val="32"/>
          <w:lang w:val="en-US" w:eastAsia="zh-CN"/>
        </w:rPr>
        <w:t>（</w:t>
      </w:r>
      <w:r>
        <w:rPr>
          <w:rFonts w:hint="eastAsia" w:ascii="Times New Roman" w:hAnsi="Times New Roman" w:eastAsia="方正仿宋_GBK" w:cs="仿宋"/>
          <w:b w:val="0"/>
          <w:bCs w:val="0"/>
          <w:sz w:val="32"/>
          <w:szCs w:val="32"/>
          <w:lang w:val="en-US" w:eastAsia="zh-CN"/>
        </w:rPr>
        <w:t>210</w:t>
      </w:r>
      <w:r>
        <w:rPr>
          <w:rFonts w:hint="default" w:ascii="Times New Roman" w:hAnsi="Times New Roman" w:eastAsia="方正仿宋_GBK" w:cs="仿宋"/>
          <w:b w:val="0"/>
          <w:bCs w:val="0"/>
          <w:sz w:val="32"/>
          <w:szCs w:val="32"/>
          <w:lang w:val="en-US" w:eastAsia="zh-CN"/>
        </w:rPr>
        <w:t>类）</w:t>
      </w:r>
      <w:r>
        <w:rPr>
          <w:rFonts w:hint="eastAsia" w:ascii="Times New Roman" w:hAnsi="Times New Roman" w:eastAsia="方正仿宋_GBK" w:cs="仿宋"/>
          <w:b w:val="0"/>
          <w:bCs w:val="0"/>
          <w:sz w:val="32"/>
          <w:szCs w:val="32"/>
          <w:lang w:val="en-US" w:eastAsia="zh-CN"/>
        </w:rPr>
        <w:t>行政事业单位医疗</w:t>
      </w:r>
      <w:r>
        <w:rPr>
          <w:rFonts w:hint="default" w:ascii="Times New Roman" w:hAnsi="Times New Roman" w:eastAsia="方正仿宋_GBK" w:cs="仿宋"/>
          <w:b w:val="0"/>
          <w:bCs w:val="0"/>
          <w:sz w:val="32"/>
          <w:szCs w:val="32"/>
          <w:lang w:val="en-US" w:eastAsia="zh-CN"/>
        </w:rPr>
        <w:t>（</w:t>
      </w:r>
      <w:r>
        <w:rPr>
          <w:rFonts w:hint="eastAsia" w:ascii="Times New Roman" w:hAnsi="Times New Roman" w:eastAsia="方正仿宋_GBK" w:cs="仿宋"/>
          <w:b w:val="0"/>
          <w:bCs w:val="0"/>
          <w:sz w:val="32"/>
          <w:szCs w:val="32"/>
          <w:lang w:val="en-US" w:eastAsia="zh-CN"/>
        </w:rPr>
        <w:t>11</w:t>
      </w:r>
      <w:r>
        <w:rPr>
          <w:rFonts w:hint="default" w:ascii="Times New Roman" w:hAnsi="Times New Roman" w:eastAsia="方正仿宋_GBK" w:cs="仿宋"/>
          <w:b w:val="0"/>
          <w:bCs w:val="0"/>
          <w:sz w:val="32"/>
          <w:szCs w:val="32"/>
          <w:lang w:val="en-US" w:eastAsia="zh-CN"/>
        </w:rPr>
        <w:t>款）</w:t>
      </w:r>
      <w:r>
        <w:rPr>
          <w:rFonts w:hint="eastAsia" w:ascii="Times New Roman" w:hAnsi="Times New Roman" w:eastAsia="方正仿宋_GBK" w:cs="仿宋"/>
          <w:b w:val="0"/>
          <w:bCs w:val="0"/>
          <w:sz w:val="32"/>
          <w:szCs w:val="32"/>
          <w:lang w:val="en-US" w:eastAsia="zh-CN"/>
        </w:rPr>
        <w:t>其他行政事业单位医疗支出</w:t>
      </w:r>
      <w:r>
        <w:rPr>
          <w:rFonts w:hint="default" w:ascii="Times New Roman" w:hAnsi="Times New Roman" w:eastAsia="方正仿宋_GBK" w:cs="仿宋"/>
          <w:b w:val="0"/>
          <w:bCs w:val="0"/>
          <w:sz w:val="32"/>
          <w:szCs w:val="32"/>
          <w:lang w:val="en-US" w:eastAsia="zh-CN"/>
        </w:rPr>
        <w:t>（</w:t>
      </w:r>
      <w:r>
        <w:rPr>
          <w:rFonts w:hint="eastAsia" w:ascii="Times New Roman" w:hAnsi="Times New Roman" w:eastAsia="方正仿宋_GBK" w:cs="仿宋"/>
          <w:b w:val="0"/>
          <w:bCs w:val="0"/>
          <w:sz w:val="32"/>
          <w:szCs w:val="32"/>
          <w:lang w:val="en-US" w:eastAsia="zh-CN"/>
        </w:rPr>
        <w:t>99</w:t>
      </w:r>
      <w:r>
        <w:rPr>
          <w:rFonts w:hint="default" w:ascii="Times New Roman" w:hAnsi="Times New Roman" w:eastAsia="方正仿宋_GBK" w:cs="仿宋"/>
          <w:b w:val="0"/>
          <w:bCs w:val="0"/>
          <w:sz w:val="32"/>
          <w:szCs w:val="32"/>
          <w:lang w:val="en-US" w:eastAsia="zh-CN"/>
        </w:rPr>
        <w:t>项）202</w:t>
      </w:r>
      <w:r>
        <w:rPr>
          <w:rFonts w:hint="eastAsia" w:ascii="Times New Roman" w:hAnsi="Times New Roman" w:eastAsia="方正仿宋_GBK" w:cs="仿宋"/>
          <w:b w:val="0"/>
          <w:bCs w:val="0"/>
          <w:sz w:val="32"/>
          <w:szCs w:val="32"/>
          <w:lang w:val="en-US" w:eastAsia="zh-CN"/>
        </w:rPr>
        <w:t>5</w:t>
      </w:r>
      <w:r>
        <w:rPr>
          <w:rFonts w:hint="default" w:ascii="Times New Roman" w:hAnsi="Times New Roman" w:eastAsia="方正仿宋_GBK" w:cs="仿宋"/>
          <w:b w:val="0"/>
          <w:bCs w:val="0"/>
          <w:sz w:val="32"/>
          <w:szCs w:val="32"/>
          <w:lang w:val="en-US" w:eastAsia="zh-CN"/>
        </w:rPr>
        <w:t>年预算数为</w:t>
      </w:r>
      <w:r>
        <w:rPr>
          <w:rFonts w:hint="eastAsia" w:ascii="Times New Roman" w:hAnsi="Times New Roman" w:eastAsia="方正仿宋_GBK" w:cs="仿宋"/>
          <w:b w:val="0"/>
          <w:bCs w:val="0"/>
          <w:sz w:val="32"/>
          <w:szCs w:val="32"/>
          <w:lang w:val="en-US" w:eastAsia="zh-CN"/>
        </w:rPr>
        <w:t>11.48</w:t>
      </w:r>
      <w:r>
        <w:rPr>
          <w:rFonts w:hint="default" w:ascii="Times New Roman" w:hAnsi="Times New Roman" w:eastAsia="方正仿宋_GBK" w:cs="仿宋"/>
          <w:b w:val="0"/>
          <w:bCs w:val="0"/>
          <w:sz w:val="32"/>
          <w:szCs w:val="32"/>
          <w:lang w:val="en-US" w:eastAsia="zh-CN"/>
        </w:rPr>
        <w:t>万元，主要用于：</w:t>
      </w:r>
      <w:r>
        <w:rPr>
          <w:rFonts w:hint="eastAsia" w:ascii="Times New Roman" w:hAnsi="Times New Roman" w:eastAsia="方正仿宋_GBK" w:cs="仿宋"/>
          <w:b w:val="0"/>
          <w:bCs w:val="0"/>
          <w:sz w:val="32"/>
          <w:szCs w:val="32"/>
          <w:lang w:val="en-US" w:eastAsia="zh-CN"/>
        </w:rPr>
        <w:t>在编职工公务员医疗保险缴费和个人医疗补充缴费等，按规定为21名在编职工缴纳公务员医疗保险和个人医疗补充，保障职工的权益。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仿宋"/>
          <w:b w:val="0"/>
          <w:bCs w:val="0"/>
          <w:sz w:val="32"/>
          <w:szCs w:val="32"/>
          <w:lang w:val="en-US" w:eastAsia="zh-CN"/>
        </w:rPr>
      </w:pPr>
      <w:r>
        <w:rPr>
          <w:rFonts w:hint="eastAsia" w:ascii="Times New Roman" w:hAnsi="Times New Roman" w:eastAsia="方正仿宋_GBK" w:cs="仿宋"/>
          <w:b w:val="0"/>
          <w:bCs w:val="0"/>
          <w:sz w:val="32"/>
          <w:szCs w:val="32"/>
          <w:lang w:val="en-US" w:eastAsia="zh-CN"/>
        </w:rPr>
        <w:t>6</w:t>
      </w:r>
      <w:r>
        <w:rPr>
          <w:rFonts w:hint="default" w:ascii="Times New Roman" w:hAnsi="Times New Roman" w:eastAsia="方正仿宋_GBK" w:cs="仿宋"/>
          <w:b w:val="0"/>
          <w:bCs w:val="0"/>
          <w:sz w:val="32"/>
          <w:szCs w:val="32"/>
          <w:lang w:val="en-US" w:eastAsia="zh-CN"/>
        </w:rPr>
        <w:t>.</w:t>
      </w:r>
      <w:r>
        <w:rPr>
          <w:rFonts w:hint="eastAsia" w:ascii="Times New Roman" w:hAnsi="Times New Roman" w:eastAsia="方正仿宋_GBK" w:cs="仿宋"/>
          <w:b w:val="0"/>
          <w:bCs w:val="0"/>
          <w:sz w:val="32"/>
          <w:szCs w:val="32"/>
          <w:lang w:val="en-US" w:eastAsia="zh-CN"/>
        </w:rPr>
        <w:t>住房保障支出</w:t>
      </w:r>
      <w:r>
        <w:rPr>
          <w:rFonts w:hint="default" w:ascii="Times New Roman" w:hAnsi="Times New Roman" w:eastAsia="方正仿宋_GBK" w:cs="仿宋"/>
          <w:b w:val="0"/>
          <w:bCs w:val="0"/>
          <w:sz w:val="32"/>
          <w:szCs w:val="32"/>
          <w:lang w:val="en-US" w:eastAsia="zh-CN"/>
        </w:rPr>
        <w:t>（</w:t>
      </w:r>
      <w:r>
        <w:rPr>
          <w:rFonts w:hint="eastAsia" w:ascii="Times New Roman" w:hAnsi="Times New Roman" w:eastAsia="方正仿宋_GBK" w:cs="仿宋"/>
          <w:b w:val="0"/>
          <w:bCs w:val="0"/>
          <w:sz w:val="32"/>
          <w:szCs w:val="32"/>
          <w:lang w:val="en-US" w:eastAsia="zh-CN"/>
        </w:rPr>
        <w:t>221</w:t>
      </w:r>
      <w:r>
        <w:rPr>
          <w:rFonts w:hint="default" w:ascii="Times New Roman" w:hAnsi="Times New Roman" w:eastAsia="方正仿宋_GBK" w:cs="仿宋"/>
          <w:b w:val="0"/>
          <w:bCs w:val="0"/>
          <w:sz w:val="32"/>
          <w:szCs w:val="32"/>
          <w:lang w:val="en-US" w:eastAsia="zh-CN"/>
        </w:rPr>
        <w:t>类）</w:t>
      </w:r>
      <w:r>
        <w:rPr>
          <w:rFonts w:hint="eastAsia" w:ascii="Times New Roman" w:hAnsi="Times New Roman" w:eastAsia="方正仿宋_GBK" w:cs="仿宋"/>
          <w:b w:val="0"/>
          <w:bCs w:val="0"/>
          <w:sz w:val="32"/>
          <w:szCs w:val="32"/>
          <w:lang w:val="en-US" w:eastAsia="zh-CN"/>
        </w:rPr>
        <w:t>住房改革支出</w:t>
      </w:r>
      <w:r>
        <w:rPr>
          <w:rFonts w:hint="default" w:ascii="Times New Roman" w:hAnsi="Times New Roman" w:eastAsia="方正仿宋_GBK" w:cs="仿宋"/>
          <w:b w:val="0"/>
          <w:bCs w:val="0"/>
          <w:sz w:val="32"/>
          <w:szCs w:val="32"/>
          <w:lang w:val="en-US" w:eastAsia="zh-CN"/>
        </w:rPr>
        <w:t>（</w:t>
      </w:r>
      <w:r>
        <w:rPr>
          <w:rFonts w:hint="eastAsia" w:ascii="Times New Roman" w:hAnsi="Times New Roman" w:eastAsia="方正仿宋_GBK" w:cs="仿宋"/>
          <w:b w:val="0"/>
          <w:bCs w:val="0"/>
          <w:sz w:val="32"/>
          <w:szCs w:val="32"/>
          <w:lang w:val="en-US" w:eastAsia="zh-CN"/>
        </w:rPr>
        <w:t>02</w:t>
      </w:r>
      <w:r>
        <w:rPr>
          <w:rFonts w:hint="default" w:ascii="Times New Roman" w:hAnsi="Times New Roman" w:eastAsia="方正仿宋_GBK" w:cs="仿宋"/>
          <w:b w:val="0"/>
          <w:bCs w:val="0"/>
          <w:sz w:val="32"/>
          <w:szCs w:val="32"/>
          <w:lang w:val="en-US" w:eastAsia="zh-CN"/>
        </w:rPr>
        <w:t>款）</w:t>
      </w:r>
      <w:r>
        <w:rPr>
          <w:rFonts w:hint="eastAsia" w:ascii="Times New Roman" w:hAnsi="Times New Roman" w:eastAsia="方正仿宋_GBK" w:cs="仿宋"/>
          <w:b w:val="0"/>
          <w:bCs w:val="0"/>
          <w:sz w:val="32"/>
          <w:szCs w:val="32"/>
          <w:lang w:val="en-US" w:eastAsia="zh-CN"/>
        </w:rPr>
        <w:t>住房公积金</w:t>
      </w:r>
      <w:r>
        <w:rPr>
          <w:rFonts w:hint="default" w:ascii="Times New Roman" w:hAnsi="Times New Roman" w:eastAsia="方正仿宋_GBK" w:cs="仿宋"/>
          <w:b w:val="0"/>
          <w:bCs w:val="0"/>
          <w:sz w:val="32"/>
          <w:szCs w:val="32"/>
          <w:lang w:val="en-US" w:eastAsia="zh-CN"/>
        </w:rPr>
        <w:t>（</w:t>
      </w:r>
      <w:r>
        <w:rPr>
          <w:rFonts w:hint="eastAsia" w:ascii="Times New Roman" w:hAnsi="Times New Roman" w:eastAsia="方正仿宋_GBK" w:cs="仿宋"/>
          <w:b w:val="0"/>
          <w:bCs w:val="0"/>
          <w:sz w:val="32"/>
          <w:szCs w:val="32"/>
          <w:lang w:val="en-US" w:eastAsia="zh-CN"/>
        </w:rPr>
        <w:t>01</w:t>
      </w:r>
      <w:r>
        <w:rPr>
          <w:rFonts w:hint="default" w:ascii="Times New Roman" w:hAnsi="Times New Roman" w:eastAsia="方正仿宋_GBK" w:cs="仿宋"/>
          <w:b w:val="0"/>
          <w:bCs w:val="0"/>
          <w:sz w:val="32"/>
          <w:szCs w:val="32"/>
          <w:lang w:val="en-US" w:eastAsia="zh-CN"/>
        </w:rPr>
        <w:t>项）202</w:t>
      </w:r>
      <w:r>
        <w:rPr>
          <w:rFonts w:hint="eastAsia" w:ascii="Times New Roman" w:hAnsi="Times New Roman" w:eastAsia="方正仿宋_GBK" w:cs="仿宋"/>
          <w:b w:val="0"/>
          <w:bCs w:val="0"/>
          <w:sz w:val="32"/>
          <w:szCs w:val="32"/>
          <w:lang w:val="en-US" w:eastAsia="zh-CN"/>
        </w:rPr>
        <w:t>5</w:t>
      </w:r>
      <w:r>
        <w:rPr>
          <w:rFonts w:hint="default" w:ascii="Times New Roman" w:hAnsi="Times New Roman" w:eastAsia="方正仿宋_GBK" w:cs="仿宋"/>
          <w:b w:val="0"/>
          <w:bCs w:val="0"/>
          <w:sz w:val="32"/>
          <w:szCs w:val="32"/>
          <w:lang w:val="en-US" w:eastAsia="zh-CN"/>
        </w:rPr>
        <w:t>年预算数为</w:t>
      </w:r>
      <w:r>
        <w:rPr>
          <w:rFonts w:hint="eastAsia" w:ascii="Times New Roman" w:hAnsi="Times New Roman" w:eastAsia="方正仿宋_GBK" w:cs="仿宋"/>
          <w:b w:val="0"/>
          <w:bCs w:val="0"/>
          <w:sz w:val="32"/>
          <w:szCs w:val="32"/>
          <w:lang w:val="en-US" w:eastAsia="zh-CN"/>
        </w:rPr>
        <w:t>29.11</w:t>
      </w:r>
      <w:r>
        <w:rPr>
          <w:rFonts w:hint="default" w:ascii="Times New Roman" w:hAnsi="Times New Roman" w:eastAsia="方正仿宋_GBK" w:cs="仿宋"/>
          <w:b w:val="0"/>
          <w:bCs w:val="0"/>
          <w:sz w:val="32"/>
          <w:szCs w:val="32"/>
          <w:lang w:val="en-US" w:eastAsia="zh-CN"/>
        </w:rPr>
        <w:t>万元，主要用于：</w:t>
      </w:r>
      <w:r>
        <w:rPr>
          <w:rFonts w:hint="eastAsia" w:ascii="Times New Roman" w:hAnsi="Times New Roman" w:eastAsia="方正仿宋_GBK" w:cs="仿宋"/>
          <w:b w:val="0"/>
          <w:bCs w:val="0"/>
          <w:sz w:val="32"/>
          <w:szCs w:val="32"/>
          <w:lang w:val="en-US" w:eastAsia="zh-CN"/>
        </w:rPr>
        <w:t>在编职工以及编外职工住房公积金缴费</w:t>
      </w:r>
      <w:r>
        <w:rPr>
          <w:rFonts w:hint="default" w:ascii="Times New Roman" w:hAnsi="Times New Roman" w:eastAsia="方正仿宋_GBK" w:cs="仿宋"/>
          <w:b w:val="0"/>
          <w:bCs w:val="0"/>
          <w:sz w:val="32"/>
          <w:szCs w:val="32"/>
          <w:lang w:val="en-US" w:eastAsia="zh-CN"/>
        </w:rPr>
        <w:t>。</w:t>
      </w:r>
      <w:r>
        <w:rPr>
          <w:rFonts w:hint="eastAsia" w:ascii="Times New Roman" w:hAnsi="Times New Roman" w:eastAsia="方正仿宋_GBK" w:cs="仿宋"/>
          <w:b w:val="0"/>
          <w:bCs w:val="0"/>
          <w:sz w:val="32"/>
          <w:szCs w:val="32"/>
          <w:lang w:val="en-US" w:eastAsia="zh-CN"/>
        </w:rPr>
        <w:t>单位按规定比例为在职职工缴纳住房公积金。</w:t>
      </w:r>
    </w:p>
    <w:p>
      <w:pPr>
        <w:keepNext w:val="0"/>
        <w:keepLines w:val="0"/>
        <w:pageBreakBefore w:val="0"/>
        <w:widowControl/>
        <w:shd w:val="clear" w:color="auto" w:fill="FFFFFF"/>
        <w:kinsoku/>
        <w:wordWrap/>
        <w:overflowPunct/>
        <w:topLinePunct w:val="0"/>
        <w:autoSpaceDE/>
        <w:autoSpaceDN/>
        <w:bidi w:val="0"/>
        <w:snapToGrid/>
        <w:spacing w:line="240" w:lineRule="auto"/>
        <w:ind w:firstLine="640" w:firstLineChars="200"/>
        <w:textAlignment w:val="auto"/>
        <w:rPr>
          <w:rFonts w:hint="default" w:ascii="Times New Roman" w:hAnsi="Times New Roman" w:eastAsia="方正黑体_GBK" w:cs="Times New Roman"/>
          <w:color w:val="333333"/>
          <w:kern w:val="0"/>
        </w:rPr>
      </w:pPr>
      <w:r>
        <w:rPr>
          <w:rFonts w:hint="default" w:ascii="Times New Roman" w:hAnsi="Times New Roman" w:eastAsia="方正黑体_GBK" w:cs="Times New Roman"/>
          <w:color w:val="333333"/>
          <w:kern w:val="0"/>
        </w:rPr>
        <w:t>六、一般公共预算基本支出情况说明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仿宋"/>
          <w:b w:val="0"/>
          <w:bCs w:val="0"/>
          <w:sz w:val="32"/>
          <w:szCs w:val="32"/>
          <w:lang w:val="en-US" w:eastAsia="zh-CN"/>
        </w:rPr>
      </w:pPr>
      <w:r>
        <w:rPr>
          <w:rFonts w:hint="eastAsia" w:ascii="Times New Roman" w:hAnsi="Times New Roman" w:eastAsia="方正仿宋_GBK" w:cs="仿宋"/>
          <w:b w:val="0"/>
          <w:bCs w:val="0"/>
          <w:sz w:val="32"/>
          <w:szCs w:val="32"/>
          <w:lang w:val="en-US" w:eastAsia="zh-CN"/>
        </w:rPr>
        <w:t>盐边县渔门中心卫生院</w:t>
      </w:r>
      <w:r>
        <w:rPr>
          <w:rFonts w:hint="default" w:ascii="Times New Roman" w:hAnsi="Times New Roman" w:eastAsia="方正仿宋_GBK" w:cs="仿宋"/>
          <w:b w:val="0"/>
          <w:bCs w:val="0"/>
          <w:sz w:val="32"/>
          <w:szCs w:val="32"/>
          <w:lang w:val="en-US" w:eastAsia="zh-CN"/>
        </w:rPr>
        <w:t>2025年一般公共预算基本支出</w:t>
      </w:r>
      <w:r>
        <w:rPr>
          <w:rFonts w:hint="eastAsia" w:ascii="Times New Roman" w:hAnsi="Times New Roman" w:eastAsia="方正仿宋_GBK" w:cs="仿宋"/>
          <w:b w:val="0"/>
          <w:bCs w:val="0"/>
          <w:sz w:val="32"/>
          <w:szCs w:val="32"/>
          <w:lang w:val="en-US" w:eastAsia="zh-CN"/>
        </w:rPr>
        <w:t>365.52</w:t>
      </w:r>
      <w:r>
        <w:rPr>
          <w:rFonts w:hint="default" w:ascii="Times New Roman" w:hAnsi="Times New Roman" w:eastAsia="方正仿宋_GBK" w:cs="仿宋"/>
          <w:b w:val="0"/>
          <w:bCs w:val="0"/>
          <w:sz w:val="32"/>
          <w:szCs w:val="32"/>
          <w:lang w:val="en-US" w:eastAsia="zh-CN"/>
        </w:rPr>
        <w:t>万元，其中：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仿宋"/>
          <w:b w:val="0"/>
          <w:bCs w:val="0"/>
          <w:sz w:val="32"/>
          <w:szCs w:val="32"/>
          <w:lang w:val="en-US" w:eastAsia="zh-CN"/>
        </w:rPr>
      </w:pPr>
      <w:r>
        <w:rPr>
          <w:rFonts w:hint="default" w:ascii="Times New Roman" w:hAnsi="Times New Roman" w:eastAsia="方正仿宋_GBK" w:cs="仿宋"/>
          <w:b w:val="0"/>
          <w:bCs w:val="0"/>
          <w:sz w:val="32"/>
          <w:szCs w:val="32"/>
          <w:lang w:val="en-US" w:eastAsia="zh-CN"/>
        </w:rPr>
        <w:t>人员经费</w:t>
      </w:r>
      <w:r>
        <w:rPr>
          <w:rFonts w:hint="eastAsia" w:ascii="Times New Roman" w:hAnsi="Times New Roman" w:eastAsia="方正仿宋_GBK" w:cs="仿宋"/>
          <w:b w:val="0"/>
          <w:bCs w:val="0"/>
          <w:sz w:val="32"/>
          <w:szCs w:val="32"/>
          <w:lang w:val="en-US" w:eastAsia="zh-CN"/>
        </w:rPr>
        <w:t>363.21</w:t>
      </w:r>
      <w:r>
        <w:rPr>
          <w:rFonts w:hint="default" w:ascii="Times New Roman" w:hAnsi="Times New Roman" w:eastAsia="方正仿宋_GBK" w:cs="仿宋"/>
          <w:b w:val="0"/>
          <w:bCs w:val="0"/>
          <w:sz w:val="32"/>
          <w:szCs w:val="32"/>
          <w:lang w:val="en-US" w:eastAsia="zh-CN"/>
        </w:rPr>
        <w:t>万元，主要包括：基本工资、津贴补贴、奖金、绩效工资</w:t>
      </w:r>
      <w:r>
        <w:rPr>
          <w:rFonts w:hint="eastAsia" w:ascii="Times New Roman" w:hAnsi="Times New Roman" w:eastAsia="方正仿宋_GBK" w:cs="仿宋"/>
          <w:b w:val="0"/>
          <w:bCs w:val="0"/>
          <w:sz w:val="32"/>
          <w:szCs w:val="32"/>
          <w:lang w:val="en-US" w:eastAsia="zh-CN"/>
        </w:rPr>
        <w:t>、养老保险、医疗保险费、住房公积金、其他工资福利等支出。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仿宋"/>
          <w:b w:val="0"/>
          <w:bCs w:val="0"/>
          <w:sz w:val="32"/>
          <w:szCs w:val="32"/>
          <w:lang w:val="en-US" w:eastAsia="zh-CN"/>
        </w:rPr>
      </w:pPr>
      <w:r>
        <w:rPr>
          <w:rFonts w:hint="default" w:ascii="Times New Roman" w:hAnsi="Times New Roman" w:eastAsia="方正仿宋_GBK" w:cs="仿宋"/>
          <w:b w:val="0"/>
          <w:bCs w:val="0"/>
          <w:sz w:val="32"/>
          <w:szCs w:val="32"/>
          <w:lang w:val="en-US" w:eastAsia="zh-CN"/>
        </w:rPr>
        <w:t>公用经费</w:t>
      </w:r>
      <w:r>
        <w:rPr>
          <w:rFonts w:hint="eastAsia" w:ascii="Times New Roman" w:hAnsi="Times New Roman" w:eastAsia="方正仿宋_GBK" w:cs="仿宋"/>
          <w:b w:val="0"/>
          <w:bCs w:val="0"/>
          <w:sz w:val="32"/>
          <w:szCs w:val="32"/>
          <w:lang w:val="en-US" w:eastAsia="zh-CN"/>
        </w:rPr>
        <w:t>2.31</w:t>
      </w:r>
      <w:r>
        <w:rPr>
          <w:rFonts w:hint="default" w:ascii="Times New Roman" w:hAnsi="Times New Roman" w:eastAsia="方正仿宋_GBK" w:cs="仿宋"/>
          <w:b w:val="0"/>
          <w:bCs w:val="0"/>
          <w:sz w:val="32"/>
          <w:szCs w:val="32"/>
          <w:lang w:val="en-US" w:eastAsia="zh-CN"/>
        </w:rPr>
        <w:t>万元，主要包括：办公费、印刷费、咨询费、手续费</w:t>
      </w:r>
      <w:r>
        <w:rPr>
          <w:rFonts w:hint="eastAsia" w:ascii="Times New Roman" w:hAnsi="Times New Roman" w:eastAsia="方正仿宋_GBK" w:cs="仿宋"/>
          <w:b w:val="0"/>
          <w:bCs w:val="0"/>
          <w:sz w:val="32"/>
          <w:szCs w:val="32"/>
          <w:lang w:val="en-US" w:eastAsia="zh-CN"/>
        </w:rPr>
        <w:t>、维修维护及其他商品服务支出</w:t>
      </w:r>
      <w:r>
        <w:rPr>
          <w:rFonts w:hint="default" w:ascii="Times New Roman" w:hAnsi="Times New Roman" w:eastAsia="方正仿宋_GBK" w:cs="仿宋"/>
          <w:b w:val="0"/>
          <w:bCs w:val="0"/>
          <w:sz w:val="32"/>
          <w:szCs w:val="32"/>
          <w:lang w:val="en-US" w:eastAsia="zh-CN"/>
        </w:rPr>
        <w:t>。</w:t>
      </w:r>
    </w:p>
    <w:p>
      <w:pPr>
        <w:keepNext w:val="0"/>
        <w:keepLines w:val="0"/>
        <w:pageBreakBefore w:val="0"/>
        <w:widowControl/>
        <w:shd w:val="clear" w:color="auto" w:fill="FFFFFF"/>
        <w:kinsoku/>
        <w:wordWrap/>
        <w:overflowPunct/>
        <w:topLinePunct w:val="0"/>
        <w:autoSpaceDE/>
        <w:autoSpaceDN/>
        <w:bidi w:val="0"/>
        <w:snapToGrid/>
        <w:spacing w:line="240" w:lineRule="auto"/>
        <w:ind w:firstLine="640" w:firstLineChars="200"/>
        <w:textAlignment w:val="auto"/>
        <w:rPr>
          <w:rFonts w:hint="default" w:ascii="Times New Roman" w:hAnsi="Times New Roman" w:eastAsia="方正黑体_GBK" w:cs="Times New Roman"/>
          <w:color w:val="333333"/>
          <w:kern w:val="0"/>
        </w:rPr>
      </w:pPr>
      <w:r>
        <w:rPr>
          <w:rFonts w:hint="default" w:ascii="Times New Roman" w:hAnsi="Times New Roman" w:eastAsia="方正黑体_GBK" w:cs="Times New Roman"/>
          <w:color w:val="333333"/>
          <w:kern w:val="0"/>
        </w:rPr>
        <w:t>七、“三公”经费财政拨款预算安排情况说明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仿宋"/>
          <w:b w:val="0"/>
          <w:bCs w:val="0"/>
          <w:sz w:val="32"/>
          <w:szCs w:val="32"/>
          <w:lang w:val="en-US" w:eastAsia="zh-CN"/>
        </w:rPr>
      </w:pPr>
      <w:r>
        <w:rPr>
          <w:rFonts w:hint="eastAsia" w:ascii="Times New Roman" w:hAnsi="Times New Roman" w:eastAsia="方正仿宋_GBK" w:cs="仿宋"/>
          <w:b w:val="0"/>
          <w:bCs w:val="0"/>
          <w:sz w:val="32"/>
          <w:szCs w:val="32"/>
          <w:lang w:val="en-US" w:eastAsia="zh-CN"/>
        </w:rPr>
        <w:t>盐边县渔门中心卫生院</w:t>
      </w:r>
      <w:r>
        <w:rPr>
          <w:rFonts w:hint="default" w:ascii="Times New Roman" w:hAnsi="Times New Roman" w:eastAsia="方正仿宋_GBK" w:cs="仿宋"/>
          <w:b w:val="0"/>
          <w:bCs w:val="0"/>
          <w:sz w:val="32"/>
          <w:szCs w:val="32"/>
          <w:lang w:val="en-US" w:eastAsia="zh-CN"/>
        </w:rPr>
        <w:t>2025年“三公”经费财政拨款预算数</w:t>
      </w:r>
      <w:r>
        <w:rPr>
          <w:rFonts w:hint="eastAsia" w:ascii="Times New Roman" w:hAnsi="Times New Roman" w:eastAsia="方正仿宋_GBK" w:cs="仿宋"/>
          <w:b w:val="0"/>
          <w:bCs w:val="0"/>
          <w:sz w:val="32"/>
          <w:szCs w:val="32"/>
          <w:lang w:val="en-US" w:eastAsia="zh-CN"/>
        </w:rPr>
        <w:t>0</w:t>
      </w:r>
      <w:r>
        <w:rPr>
          <w:rFonts w:hint="default" w:ascii="Times New Roman" w:hAnsi="Times New Roman" w:eastAsia="方正仿宋_GBK" w:cs="仿宋"/>
          <w:b w:val="0"/>
          <w:bCs w:val="0"/>
          <w:sz w:val="32"/>
          <w:szCs w:val="32"/>
          <w:lang w:val="en-US" w:eastAsia="zh-CN"/>
        </w:rPr>
        <w:t>万元，其中：因公出国（境）经费</w:t>
      </w:r>
      <w:r>
        <w:rPr>
          <w:rFonts w:hint="eastAsia" w:ascii="Times New Roman" w:hAnsi="Times New Roman" w:eastAsia="方正仿宋_GBK" w:cs="仿宋"/>
          <w:b w:val="0"/>
          <w:bCs w:val="0"/>
          <w:sz w:val="32"/>
          <w:szCs w:val="32"/>
          <w:lang w:val="en-US" w:eastAsia="zh-CN"/>
        </w:rPr>
        <w:t>0</w:t>
      </w:r>
      <w:r>
        <w:rPr>
          <w:rFonts w:hint="default" w:ascii="Times New Roman" w:hAnsi="Times New Roman" w:eastAsia="方正仿宋_GBK" w:cs="仿宋"/>
          <w:b w:val="0"/>
          <w:bCs w:val="0"/>
          <w:sz w:val="32"/>
          <w:szCs w:val="32"/>
          <w:lang w:val="en-US" w:eastAsia="zh-CN"/>
        </w:rPr>
        <w:t>万元，公务接待费</w:t>
      </w:r>
      <w:r>
        <w:rPr>
          <w:rFonts w:hint="eastAsia" w:ascii="Times New Roman" w:hAnsi="Times New Roman" w:eastAsia="方正仿宋_GBK" w:cs="仿宋"/>
          <w:b w:val="0"/>
          <w:bCs w:val="0"/>
          <w:sz w:val="32"/>
          <w:szCs w:val="32"/>
          <w:lang w:val="en-US" w:eastAsia="zh-CN"/>
        </w:rPr>
        <w:t>0</w:t>
      </w:r>
      <w:r>
        <w:rPr>
          <w:rFonts w:hint="default" w:ascii="Times New Roman" w:hAnsi="Times New Roman" w:eastAsia="方正仿宋_GBK" w:cs="仿宋"/>
          <w:b w:val="0"/>
          <w:bCs w:val="0"/>
          <w:sz w:val="32"/>
          <w:szCs w:val="32"/>
          <w:lang w:val="en-US" w:eastAsia="zh-CN"/>
        </w:rPr>
        <w:t>万元，公务用车购置及运行维护费</w:t>
      </w:r>
      <w:r>
        <w:rPr>
          <w:rFonts w:hint="eastAsia" w:ascii="Times New Roman" w:hAnsi="Times New Roman" w:eastAsia="方正仿宋_GBK" w:cs="仿宋"/>
          <w:b w:val="0"/>
          <w:bCs w:val="0"/>
          <w:sz w:val="32"/>
          <w:szCs w:val="32"/>
          <w:lang w:val="en-US" w:eastAsia="zh-CN"/>
        </w:rPr>
        <w:t>0</w:t>
      </w:r>
      <w:r>
        <w:rPr>
          <w:rFonts w:hint="default" w:ascii="Times New Roman" w:hAnsi="Times New Roman" w:eastAsia="方正仿宋_GBK" w:cs="仿宋"/>
          <w:b w:val="0"/>
          <w:bCs w:val="0"/>
          <w:sz w:val="32"/>
          <w:szCs w:val="32"/>
          <w:lang w:val="en-US" w:eastAsia="zh-CN"/>
        </w:rPr>
        <w:t>万元。</w:t>
      </w:r>
    </w:p>
    <w:p>
      <w:pPr>
        <w:pStyle w:val="2"/>
        <w:keepNext w:val="0"/>
        <w:keepLines w:val="0"/>
        <w:pageBreakBefore w:val="0"/>
        <w:kinsoku/>
        <w:wordWrap/>
        <w:overflowPunct/>
        <w:topLinePunct w:val="0"/>
        <w:autoSpaceDE/>
        <w:autoSpaceDN/>
        <w:bidi w:val="0"/>
        <w:adjustRightInd w:val="0"/>
        <w:snapToGrid/>
        <w:spacing w:before="0" w:beforeLines="0" w:line="240" w:lineRule="auto"/>
        <w:ind w:firstLine="675" w:firstLineChars="210"/>
        <w:textAlignment w:val="auto"/>
        <w:rPr>
          <w:rFonts w:hint="default" w:ascii="Times New Roman" w:hAnsi="Times New Roman" w:eastAsia="方正楷体_GBK" w:cs="Times New Roman"/>
          <w:b/>
          <w:bCs/>
          <w:color w:val="333333"/>
          <w:kern w:val="0"/>
          <w:sz w:val="32"/>
          <w:szCs w:val="32"/>
          <w:lang w:val="en-US" w:eastAsia="zh-CN" w:bidi="ar-SA"/>
        </w:rPr>
      </w:pPr>
      <w:r>
        <w:rPr>
          <w:rFonts w:hint="eastAsia" w:ascii="Times New Roman" w:hAnsi="Times New Roman" w:eastAsia="方正楷体_GBK" w:cs="Times New Roman"/>
          <w:b/>
          <w:bCs/>
          <w:color w:val="333333"/>
          <w:kern w:val="0"/>
          <w:sz w:val="32"/>
          <w:szCs w:val="32"/>
          <w:lang w:val="en-US" w:eastAsia="zh-CN" w:bidi="ar-SA"/>
        </w:rPr>
        <w:t>（一）</w:t>
      </w:r>
      <w:r>
        <w:rPr>
          <w:rFonts w:hint="default" w:ascii="Times New Roman" w:hAnsi="Times New Roman" w:eastAsia="方正楷体_GBK" w:cs="Times New Roman"/>
          <w:b/>
          <w:bCs/>
          <w:color w:val="333333"/>
          <w:kern w:val="0"/>
          <w:sz w:val="32"/>
          <w:szCs w:val="32"/>
          <w:lang w:val="en-US" w:eastAsia="zh-CN" w:bidi="ar-SA"/>
        </w:rPr>
        <w:t>因公出国（境）经费与2024年预算持平。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仿宋"/>
          <w:b w:val="0"/>
          <w:bCs w:val="0"/>
          <w:sz w:val="32"/>
          <w:szCs w:val="32"/>
          <w:lang w:val="en-US" w:eastAsia="zh-CN"/>
        </w:rPr>
      </w:pPr>
      <w:r>
        <w:rPr>
          <w:rFonts w:hint="default" w:ascii="Times New Roman" w:hAnsi="Times New Roman" w:eastAsia="方正仿宋_GBK" w:cs="仿宋"/>
          <w:b w:val="0"/>
          <w:bCs w:val="0"/>
          <w:sz w:val="32"/>
          <w:szCs w:val="32"/>
          <w:lang w:val="en-US" w:eastAsia="zh-CN"/>
        </w:rPr>
        <w:t>主要原因是</w:t>
      </w:r>
      <w:r>
        <w:rPr>
          <w:rFonts w:hint="eastAsia" w:ascii="Times New Roman" w:hAnsi="Times New Roman" w:eastAsia="方正仿宋_GBK" w:cs="仿宋"/>
          <w:b w:val="0"/>
          <w:bCs w:val="0"/>
          <w:sz w:val="32"/>
          <w:szCs w:val="32"/>
          <w:lang w:val="en-US" w:eastAsia="zh-CN"/>
        </w:rPr>
        <w:t>2024年和2025年无因公出国（境）工作安排。</w:t>
      </w:r>
    </w:p>
    <w:p>
      <w:pPr>
        <w:keepNext w:val="0"/>
        <w:keepLines w:val="0"/>
        <w:pageBreakBefore w:val="0"/>
        <w:numPr>
          <w:ilvl w:val="0"/>
          <w:numId w:val="1"/>
        </w:numPr>
        <w:kinsoku/>
        <w:wordWrap/>
        <w:overflowPunct/>
        <w:topLinePunct w:val="0"/>
        <w:autoSpaceDE/>
        <w:autoSpaceDN/>
        <w:bidi w:val="0"/>
        <w:snapToGrid/>
        <w:spacing w:line="240" w:lineRule="auto"/>
        <w:ind w:firstLine="640"/>
        <w:textAlignment w:val="auto"/>
        <w:rPr>
          <w:rFonts w:hint="default" w:ascii="Times New Roman" w:hAnsi="Times New Roman" w:eastAsia="方正楷体_GBK" w:cs="Times New Roman"/>
          <w:b/>
          <w:bCs/>
          <w:color w:val="333333"/>
          <w:kern w:val="0"/>
          <w:sz w:val="32"/>
          <w:szCs w:val="32"/>
          <w:lang w:val="en-US" w:eastAsia="zh-CN" w:bidi="ar-SA"/>
        </w:rPr>
      </w:pPr>
      <w:r>
        <w:rPr>
          <w:rFonts w:hint="default" w:ascii="Times New Roman" w:hAnsi="Times New Roman" w:eastAsia="方正楷体_GBK" w:cs="Times New Roman"/>
          <w:b/>
          <w:bCs/>
          <w:color w:val="333333"/>
          <w:kern w:val="0"/>
          <w:sz w:val="32"/>
          <w:szCs w:val="32"/>
          <w:lang w:val="en-US" w:eastAsia="zh-CN" w:bidi="ar-SA"/>
        </w:rPr>
        <w:t>公务接待费与2024年预算持平。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仿宋"/>
          <w:b w:val="0"/>
          <w:bCs w:val="0"/>
          <w:sz w:val="32"/>
          <w:szCs w:val="32"/>
          <w:lang w:val="en-US" w:eastAsia="zh-CN"/>
        </w:rPr>
      </w:pPr>
      <w:r>
        <w:rPr>
          <w:rFonts w:hint="default" w:ascii="Times New Roman" w:hAnsi="Times New Roman" w:eastAsia="方正仿宋_GBK" w:cs="仿宋"/>
          <w:b w:val="0"/>
          <w:bCs w:val="0"/>
          <w:sz w:val="32"/>
          <w:szCs w:val="32"/>
          <w:lang w:val="en-US" w:eastAsia="zh-CN"/>
        </w:rPr>
        <w:t>主要原因是</w:t>
      </w:r>
      <w:r>
        <w:rPr>
          <w:rFonts w:hint="eastAsia" w:ascii="Times New Roman" w:hAnsi="Times New Roman" w:eastAsia="方正仿宋_GBK" w:cs="仿宋"/>
          <w:b w:val="0"/>
          <w:bCs w:val="0"/>
          <w:sz w:val="32"/>
          <w:szCs w:val="32"/>
          <w:lang w:val="en-US" w:eastAsia="zh-CN"/>
        </w:rPr>
        <w:t>无</w:t>
      </w:r>
      <w:r>
        <w:rPr>
          <w:rFonts w:hint="default" w:ascii="Times New Roman" w:hAnsi="Times New Roman" w:eastAsia="方正仿宋_GBK" w:cs="仿宋"/>
          <w:b w:val="0"/>
          <w:bCs w:val="0"/>
          <w:sz w:val="32"/>
          <w:szCs w:val="32"/>
          <w:lang w:val="en-US" w:eastAsia="zh-CN"/>
        </w:rPr>
        <w:t>公务接待</w:t>
      </w:r>
      <w:r>
        <w:rPr>
          <w:rFonts w:hint="eastAsia" w:ascii="Times New Roman" w:hAnsi="Times New Roman" w:eastAsia="方正仿宋_GBK" w:cs="仿宋"/>
          <w:b w:val="0"/>
          <w:bCs w:val="0"/>
          <w:sz w:val="32"/>
          <w:szCs w:val="32"/>
          <w:lang w:val="en-US" w:eastAsia="zh-CN"/>
        </w:rPr>
        <w:t>安排。</w:t>
      </w:r>
    </w:p>
    <w:p>
      <w:pPr>
        <w:pageBreakBefore w:val="0"/>
        <w:widowControl w:val="0"/>
        <w:numPr>
          <w:ilvl w:val="0"/>
          <w:numId w:val="0"/>
        </w:numPr>
        <w:kinsoku/>
        <w:wordWrap/>
        <w:overflowPunct/>
        <w:topLinePunct w:val="0"/>
        <w:bidi w:val="0"/>
        <w:spacing w:line="540" w:lineRule="exact"/>
        <w:ind w:firstLine="643" w:firstLineChars="200"/>
        <w:rPr>
          <w:rFonts w:hint="default" w:ascii="Times New Roman" w:hAnsi="Times New Roman" w:eastAsia="方正楷体_GBK" w:cs="Times New Roman"/>
          <w:b/>
          <w:bCs/>
          <w:color w:val="333333"/>
          <w:kern w:val="0"/>
          <w:sz w:val="32"/>
          <w:szCs w:val="32"/>
          <w:lang w:val="en-US" w:eastAsia="zh-CN" w:bidi="ar-SA"/>
        </w:rPr>
      </w:pPr>
      <w:r>
        <w:rPr>
          <w:rFonts w:hint="default" w:ascii="Times New Roman" w:hAnsi="Times New Roman" w:eastAsia="方正楷体_GBK" w:cs="Times New Roman"/>
          <w:b/>
          <w:bCs/>
          <w:color w:val="333333"/>
          <w:kern w:val="0"/>
          <w:sz w:val="32"/>
          <w:szCs w:val="32"/>
          <w:lang w:val="en-US" w:eastAsia="zh-CN" w:bidi="ar-SA"/>
        </w:rPr>
        <w:t>（三</w:t>
      </w:r>
      <w:r>
        <w:rPr>
          <w:rFonts w:hint="eastAsia" w:ascii="Times New Roman" w:hAnsi="Times New Roman" w:eastAsia="方正楷体_GBK" w:cs="Times New Roman"/>
          <w:b/>
          <w:bCs/>
          <w:color w:val="333333"/>
          <w:kern w:val="0"/>
          <w:sz w:val="32"/>
          <w:szCs w:val="32"/>
          <w:lang w:val="en-US" w:eastAsia="zh-CN" w:bidi="ar-SA"/>
        </w:rPr>
        <w:t>）</w:t>
      </w:r>
      <w:r>
        <w:rPr>
          <w:rFonts w:hint="default" w:ascii="Times New Roman" w:hAnsi="Times New Roman" w:eastAsia="方正楷体_GBK" w:cs="Times New Roman"/>
          <w:b/>
          <w:bCs/>
          <w:color w:val="333333"/>
          <w:kern w:val="0"/>
          <w:sz w:val="32"/>
          <w:szCs w:val="32"/>
          <w:lang w:val="en-US" w:eastAsia="zh-CN" w:bidi="ar-SA"/>
        </w:rPr>
        <w:t>公务用车购置及运行维护费与2024年预算持平。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仿宋"/>
          <w:b w:val="0"/>
          <w:bCs w:val="0"/>
          <w:sz w:val="32"/>
          <w:szCs w:val="32"/>
          <w:lang w:val="en-US" w:eastAsia="zh-CN"/>
        </w:rPr>
      </w:pPr>
      <w:r>
        <w:rPr>
          <w:rFonts w:hint="default" w:ascii="Times New Roman" w:hAnsi="Times New Roman" w:eastAsia="方正仿宋_GBK" w:cs="仿宋"/>
          <w:b w:val="0"/>
          <w:bCs w:val="0"/>
          <w:sz w:val="32"/>
          <w:szCs w:val="32"/>
          <w:lang w:val="en-US" w:eastAsia="zh-CN"/>
        </w:rPr>
        <w:t>主要原因是</w:t>
      </w:r>
      <w:r>
        <w:rPr>
          <w:rFonts w:hint="eastAsia" w:ascii="Times New Roman" w:hAnsi="Times New Roman" w:eastAsia="方正仿宋_GBK" w:cs="仿宋"/>
          <w:b w:val="0"/>
          <w:bCs w:val="0"/>
          <w:sz w:val="32"/>
          <w:szCs w:val="32"/>
          <w:lang w:val="en-US" w:eastAsia="zh-CN"/>
        </w:rPr>
        <w:t>2024年和2025年无公务用车购置及运行维护费工作安排</w:t>
      </w:r>
      <w:r>
        <w:rPr>
          <w:rFonts w:hint="default" w:ascii="Times New Roman" w:hAnsi="Times New Roman" w:eastAsia="方正仿宋_GBK" w:cs="仿宋"/>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仿宋"/>
          <w:b w:val="0"/>
          <w:bCs w:val="0"/>
          <w:sz w:val="32"/>
          <w:szCs w:val="32"/>
          <w:lang w:val="en-US" w:eastAsia="zh-CN"/>
        </w:rPr>
      </w:pPr>
      <w:r>
        <w:rPr>
          <w:rFonts w:hint="default" w:ascii="Times New Roman" w:hAnsi="Times New Roman" w:eastAsia="方正仿宋_GBK" w:cs="仿宋"/>
          <w:b w:val="0"/>
          <w:bCs w:val="0"/>
          <w:sz w:val="32"/>
          <w:szCs w:val="32"/>
          <w:lang w:val="en-US" w:eastAsia="zh-CN"/>
        </w:rPr>
        <w:t>单位现有公务用车</w:t>
      </w:r>
      <w:r>
        <w:rPr>
          <w:rFonts w:hint="eastAsia" w:ascii="Times New Roman" w:hAnsi="Times New Roman" w:eastAsia="方正仿宋_GBK" w:cs="仿宋"/>
          <w:b w:val="0"/>
          <w:bCs w:val="0"/>
          <w:sz w:val="32"/>
          <w:szCs w:val="32"/>
          <w:lang w:val="en-US" w:eastAsia="zh-CN"/>
        </w:rPr>
        <w:t>2</w:t>
      </w:r>
      <w:r>
        <w:rPr>
          <w:rFonts w:hint="default" w:ascii="Times New Roman" w:hAnsi="Times New Roman" w:eastAsia="方正仿宋_GBK" w:cs="仿宋"/>
          <w:b w:val="0"/>
          <w:bCs w:val="0"/>
          <w:sz w:val="32"/>
          <w:szCs w:val="32"/>
          <w:lang w:val="en-US" w:eastAsia="zh-CN"/>
        </w:rPr>
        <w:t>辆，其中：轿车（含7座以下商务车、城市越野车）</w:t>
      </w:r>
      <w:r>
        <w:rPr>
          <w:rFonts w:hint="eastAsia" w:ascii="Times New Roman" w:hAnsi="Times New Roman" w:eastAsia="方正仿宋_GBK" w:cs="仿宋"/>
          <w:b w:val="0"/>
          <w:bCs w:val="0"/>
          <w:sz w:val="32"/>
          <w:szCs w:val="32"/>
          <w:lang w:val="en-US" w:eastAsia="zh-CN"/>
        </w:rPr>
        <w:t>0</w:t>
      </w:r>
      <w:r>
        <w:rPr>
          <w:rFonts w:hint="default" w:ascii="Times New Roman" w:hAnsi="Times New Roman" w:eastAsia="方正仿宋_GBK" w:cs="仿宋"/>
          <w:b w:val="0"/>
          <w:bCs w:val="0"/>
          <w:sz w:val="32"/>
          <w:szCs w:val="32"/>
          <w:lang w:val="en-US" w:eastAsia="zh-CN"/>
        </w:rPr>
        <w:t>辆，7座以上19座（含19座）以下客车</w:t>
      </w:r>
      <w:r>
        <w:rPr>
          <w:rFonts w:hint="eastAsia" w:ascii="Times New Roman" w:hAnsi="Times New Roman" w:eastAsia="方正仿宋_GBK" w:cs="仿宋"/>
          <w:b w:val="0"/>
          <w:bCs w:val="0"/>
          <w:sz w:val="32"/>
          <w:szCs w:val="32"/>
          <w:lang w:val="en-US" w:eastAsia="zh-CN"/>
        </w:rPr>
        <w:t>0</w:t>
      </w:r>
      <w:r>
        <w:rPr>
          <w:rFonts w:hint="default" w:ascii="Times New Roman" w:hAnsi="Times New Roman" w:eastAsia="方正仿宋_GBK" w:cs="仿宋"/>
          <w:b w:val="0"/>
          <w:bCs w:val="0"/>
          <w:sz w:val="32"/>
          <w:szCs w:val="32"/>
          <w:lang w:val="en-US" w:eastAsia="zh-CN"/>
        </w:rPr>
        <w:t>辆，越野车</w:t>
      </w:r>
      <w:r>
        <w:rPr>
          <w:rFonts w:hint="eastAsia" w:ascii="Times New Roman" w:hAnsi="Times New Roman" w:eastAsia="方正仿宋_GBK" w:cs="仿宋"/>
          <w:b w:val="0"/>
          <w:bCs w:val="0"/>
          <w:sz w:val="32"/>
          <w:szCs w:val="32"/>
          <w:lang w:val="en-US" w:eastAsia="zh-CN"/>
        </w:rPr>
        <w:t>0</w:t>
      </w:r>
      <w:r>
        <w:rPr>
          <w:rFonts w:hint="default" w:ascii="Times New Roman" w:hAnsi="Times New Roman" w:eastAsia="方正仿宋_GBK" w:cs="仿宋"/>
          <w:b w:val="0"/>
          <w:bCs w:val="0"/>
          <w:sz w:val="32"/>
          <w:szCs w:val="32"/>
          <w:lang w:val="en-US" w:eastAsia="zh-CN"/>
        </w:rPr>
        <w:t>辆，货车及19座以上客车</w:t>
      </w:r>
      <w:r>
        <w:rPr>
          <w:rFonts w:hint="eastAsia" w:ascii="Times New Roman" w:hAnsi="Times New Roman" w:eastAsia="方正仿宋_GBK" w:cs="仿宋"/>
          <w:b w:val="0"/>
          <w:bCs w:val="0"/>
          <w:sz w:val="32"/>
          <w:szCs w:val="32"/>
          <w:lang w:val="en-US" w:eastAsia="zh-CN"/>
        </w:rPr>
        <w:t>0</w:t>
      </w:r>
      <w:r>
        <w:rPr>
          <w:rFonts w:hint="default" w:ascii="Times New Roman" w:hAnsi="Times New Roman" w:eastAsia="方正仿宋_GBK" w:cs="仿宋"/>
          <w:b w:val="0"/>
          <w:bCs w:val="0"/>
          <w:sz w:val="32"/>
          <w:szCs w:val="32"/>
          <w:lang w:val="en-US" w:eastAsia="zh-CN"/>
        </w:rPr>
        <w:t>辆，摩托车</w:t>
      </w:r>
      <w:r>
        <w:rPr>
          <w:rFonts w:hint="eastAsia" w:ascii="Times New Roman" w:hAnsi="Times New Roman" w:eastAsia="方正仿宋_GBK" w:cs="仿宋"/>
          <w:b w:val="0"/>
          <w:bCs w:val="0"/>
          <w:sz w:val="32"/>
          <w:szCs w:val="32"/>
          <w:lang w:val="en-US" w:eastAsia="zh-CN"/>
        </w:rPr>
        <w:t>0</w:t>
      </w:r>
      <w:r>
        <w:rPr>
          <w:rFonts w:hint="default" w:ascii="Times New Roman" w:hAnsi="Times New Roman" w:eastAsia="方正仿宋_GBK" w:cs="仿宋"/>
          <w:b w:val="0"/>
          <w:bCs w:val="0"/>
          <w:sz w:val="32"/>
          <w:szCs w:val="32"/>
          <w:lang w:val="en-US" w:eastAsia="zh-CN"/>
        </w:rPr>
        <w:t>辆</w:t>
      </w:r>
      <w:r>
        <w:rPr>
          <w:rFonts w:hint="eastAsia" w:ascii="Times New Roman" w:hAnsi="Times New Roman" w:eastAsia="方正仿宋_GBK" w:cs="仿宋"/>
          <w:b w:val="0"/>
          <w:bCs w:val="0"/>
          <w:sz w:val="32"/>
          <w:szCs w:val="32"/>
          <w:lang w:val="en-US" w:eastAsia="zh-CN"/>
        </w:rPr>
        <w:t>、救护车2辆</w:t>
      </w:r>
      <w:r>
        <w:rPr>
          <w:rFonts w:hint="default" w:ascii="Times New Roman" w:hAnsi="Times New Roman" w:eastAsia="方正仿宋_GBK" w:cs="仿宋"/>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仿宋"/>
          <w:b w:val="0"/>
          <w:bCs w:val="0"/>
          <w:sz w:val="32"/>
          <w:szCs w:val="32"/>
          <w:lang w:val="en-US" w:eastAsia="zh-CN"/>
        </w:rPr>
      </w:pPr>
      <w:r>
        <w:rPr>
          <w:rFonts w:hint="default" w:ascii="Times New Roman" w:hAnsi="Times New Roman" w:eastAsia="方正仿宋_GBK" w:cs="仿宋"/>
          <w:b w:val="0"/>
          <w:bCs w:val="0"/>
          <w:sz w:val="32"/>
          <w:szCs w:val="32"/>
          <w:lang w:val="en-US" w:eastAsia="zh-CN"/>
        </w:rPr>
        <w:t>2025年安排公务用车购置费</w:t>
      </w:r>
      <w:r>
        <w:rPr>
          <w:rFonts w:hint="eastAsia" w:ascii="Times New Roman" w:hAnsi="Times New Roman" w:eastAsia="方正仿宋_GBK" w:cs="仿宋"/>
          <w:b w:val="0"/>
          <w:bCs w:val="0"/>
          <w:sz w:val="32"/>
          <w:szCs w:val="32"/>
          <w:lang w:val="en-US" w:eastAsia="zh-CN"/>
        </w:rPr>
        <w:t>0</w:t>
      </w:r>
      <w:r>
        <w:rPr>
          <w:rFonts w:hint="default" w:ascii="Times New Roman" w:hAnsi="Times New Roman" w:eastAsia="方正仿宋_GBK" w:cs="仿宋"/>
          <w:b w:val="0"/>
          <w:bCs w:val="0"/>
          <w:sz w:val="32"/>
          <w:szCs w:val="32"/>
          <w:lang w:val="en-US" w:eastAsia="zh-CN"/>
        </w:rPr>
        <w:t>万元，购置公务用车</w:t>
      </w:r>
      <w:r>
        <w:rPr>
          <w:rFonts w:hint="eastAsia" w:ascii="Times New Roman" w:hAnsi="Times New Roman" w:eastAsia="方正仿宋_GBK" w:cs="仿宋"/>
          <w:b w:val="0"/>
          <w:bCs w:val="0"/>
          <w:sz w:val="32"/>
          <w:szCs w:val="32"/>
          <w:lang w:val="en-US" w:eastAsia="zh-CN"/>
        </w:rPr>
        <w:t>0</w:t>
      </w:r>
      <w:r>
        <w:rPr>
          <w:rFonts w:hint="default" w:ascii="Times New Roman" w:hAnsi="Times New Roman" w:eastAsia="方正仿宋_GBK" w:cs="仿宋"/>
          <w:b w:val="0"/>
          <w:bCs w:val="0"/>
          <w:sz w:val="32"/>
          <w:szCs w:val="32"/>
          <w:lang w:val="en-US" w:eastAsia="zh-CN"/>
        </w:rPr>
        <w:t>辆，其中：轿车（含7座以下商务车、城市越野车）</w:t>
      </w:r>
      <w:r>
        <w:rPr>
          <w:rFonts w:hint="eastAsia" w:ascii="Times New Roman" w:hAnsi="Times New Roman" w:eastAsia="方正仿宋_GBK" w:cs="仿宋"/>
          <w:b w:val="0"/>
          <w:bCs w:val="0"/>
          <w:sz w:val="32"/>
          <w:szCs w:val="32"/>
          <w:lang w:val="en-US" w:eastAsia="zh-CN"/>
        </w:rPr>
        <w:t>0</w:t>
      </w:r>
      <w:r>
        <w:rPr>
          <w:rFonts w:hint="default" w:ascii="Times New Roman" w:hAnsi="Times New Roman" w:eastAsia="方正仿宋_GBK" w:cs="仿宋"/>
          <w:b w:val="0"/>
          <w:bCs w:val="0"/>
          <w:sz w:val="32"/>
          <w:szCs w:val="32"/>
          <w:lang w:val="en-US" w:eastAsia="zh-CN"/>
        </w:rPr>
        <w:t>辆，7座以上19座（含19座）以下客车</w:t>
      </w:r>
      <w:r>
        <w:rPr>
          <w:rFonts w:hint="eastAsia" w:ascii="Times New Roman" w:hAnsi="Times New Roman" w:eastAsia="方正仿宋_GBK" w:cs="仿宋"/>
          <w:b w:val="0"/>
          <w:bCs w:val="0"/>
          <w:sz w:val="32"/>
          <w:szCs w:val="32"/>
          <w:lang w:val="en-US" w:eastAsia="zh-CN"/>
        </w:rPr>
        <w:t>0</w:t>
      </w:r>
      <w:r>
        <w:rPr>
          <w:rFonts w:hint="default" w:ascii="Times New Roman" w:hAnsi="Times New Roman" w:eastAsia="方正仿宋_GBK" w:cs="仿宋"/>
          <w:b w:val="0"/>
          <w:bCs w:val="0"/>
          <w:sz w:val="32"/>
          <w:szCs w:val="32"/>
          <w:lang w:val="en-US" w:eastAsia="zh-CN"/>
        </w:rPr>
        <w:t>辆，越野车</w:t>
      </w:r>
      <w:r>
        <w:rPr>
          <w:rFonts w:hint="eastAsia" w:ascii="Times New Roman" w:hAnsi="Times New Roman" w:eastAsia="方正仿宋_GBK" w:cs="仿宋"/>
          <w:b w:val="0"/>
          <w:bCs w:val="0"/>
          <w:sz w:val="32"/>
          <w:szCs w:val="32"/>
          <w:lang w:val="en-US" w:eastAsia="zh-CN"/>
        </w:rPr>
        <w:t>0</w:t>
      </w:r>
      <w:r>
        <w:rPr>
          <w:rFonts w:hint="default" w:ascii="Times New Roman" w:hAnsi="Times New Roman" w:eastAsia="方正仿宋_GBK" w:cs="仿宋"/>
          <w:b w:val="0"/>
          <w:bCs w:val="0"/>
          <w:sz w:val="32"/>
          <w:szCs w:val="32"/>
          <w:lang w:val="en-US" w:eastAsia="zh-CN"/>
        </w:rPr>
        <w:t>辆，货车及19座以上客车</w:t>
      </w:r>
      <w:r>
        <w:rPr>
          <w:rFonts w:hint="eastAsia" w:ascii="Times New Roman" w:hAnsi="Times New Roman" w:eastAsia="方正仿宋_GBK" w:cs="仿宋"/>
          <w:b w:val="0"/>
          <w:bCs w:val="0"/>
          <w:sz w:val="32"/>
          <w:szCs w:val="32"/>
          <w:lang w:val="en-US" w:eastAsia="zh-CN"/>
        </w:rPr>
        <w:t>0</w:t>
      </w:r>
      <w:r>
        <w:rPr>
          <w:rFonts w:hint="default" w:ascii="Times New Roman" w:hAnsi="Times New Roman" w:eastAsia="方正仿宋_GBK" w:cs="仿宋"/>
          <w:b w:val="0"/>
          <w:bCs w:val="0"/>
          <w:sz w:val="32"/>
          <w:szCs w:val="32"/>
          <w:lang w:val="en-US" w:eastAsia="zh-CN"/>
        </w:rPr>
        <w:t>辆，摩托车</w:t>
      </w:r>
      <w:r>
        <w:rPr>
          <w:rFonts w:hint="eastAsia" w:ascii="Times New Roman" w:hAnsi="Times New Roman" w:eastAsia="方正仿宋_GBK" w:cs="仿宋"/>
          <w:b w:val="0"/>
          <w:bCs w:val="0"/>
          <w:sz w:val="32"/>
          <w:szCs w:val="32"/>
          <w:lang w:val="en-US" w:eastAsia="zh-CN"/>
        </w:rPr>
        <w:t>0</w:t>
      </w:r>
      <w:r>
        <w:rPr>
          <w:rFonts w:hint="default" w:ascii="Times New Roman" w:hAnsi="Times New Roman" w:eastAsia="方正仿宋_GBK" w:cs="仿宋"/>
          <w:b w:val="0"/>
          <w:bCs w:val="0"/>
          <w:sz w:val="32"/>
          <w:szCs w:val="32"/>
          <w:lang w:val="en-US" w:eastAsia="zh-CN"/>
        </w:rPr>
        <w:t>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方正仿宋_GBK" w:cs="仿宋"/>
          <w:b w:val="0"/>
          <w:bCs w:val="0"/>
          <w:sz w:val="32"/>
          <w:szCs w:val="32"/>
          <w:lang w:val="en-US" w:eastAsia="zh-CN"/>
        </w:rPr>
      </w:pPr>
      <w:r>
        <w:rPr>
          <w:rFonts w:hint="default" w:ascii="Times New Roman" w:hAnsi="Times New Roman" w:eastAsia="方正仿宋_GBK" w:cs="仿宋"/>
          <w:b w:val="0"/>
          <w:bCs w:val="0"/>
          <w:sz w:val="32"/>
          <w:szCs w:val="32"/>
          <w:lang w:val="en-US" w:eastAsia="zh-CN"/>
        </w:rPr>
        <w:t>2025年安排公务用车运行维护费</w:t>
      </w:r>
      <w:r>
        <w:rPr>
          <w:rFonts w:hint="eastAsia" w:ascii="Times New Roman" w:hAnsi="Times New Roman" w:eastAsia="方正仿宋_GBK" w:cs="仿宋"/>
          <w:b w:val="0"/>
          <w:bCs w:val="0"/>
          <w:sz w:val="32"/>
          <w:szCs w:val="32"/>
          <w:lang w:val="en-US" w:eastAsia="zh-CN"/>
        </w:rPr>
        <w:t>0</w:t>
      </w:r>
      <w:r>
        <w:rPr>
          <w:rFonts w:hint="default" w:ascii="Times New Roman" w:hAnsi="Times New Roman" w:eastAsia="方正仿宋_GBK" w:cs="仿宋"/>
          <w:b w:val="0"/>
          <w:bCs w:val="0"/>
          <w:sz w:val="32"/>
          <w:szCs w:val="32"/>
          <w:lang w:val="en-US" w:eastAsia="zh-CN"/>
        </w:rPr>
        <w:t>万元</w:t>
      </w:r>
      <w:r>
        <w:rPr>
          <w:rFonts w:hint="eastAsia" w:ascii="Times New Roman" w:hAnsi="Times New Roman" w:eastAsia="方正仿宋_GBK" w:cs="仿宋"/>
          <w:b w:val="0"/>
          <w:bCs w:val="0"/>
          <w:sz w:val="32"/>
          <w:szCs w:val="32"/>
          <w:lang w:val="en-US" w:eastAsia="zh-CN"/>
        </w:rPr>
        <w:t>。</w:t>
      </w:r>
    </w:p>
    <w:p>
      <w:pPr>
        <w:keepNext w:val="0"/>
        <w:keepLines w:val="0"/>
        <w:pageBreakBefore w:val="0"/>
        <w:widowControl/>
        <w:shd w:val="clear" w:color="auto" w:fill="FFFFFF"/>
        <w:kinsoku/>
        <w:wordWrap/>
        <w:overflowPunct/>
        <w:topLinePunct w:val="0"/>
        <w:autoSpaceDE/>
        <w:autoSpaceDN/>
        <w:bidi w:val="0"/>
        <w:snapToGrid/>
        <w:spacing w:line="240" w:lineRule="auto"/>
        <w:ind w:firstLine="640" w:firstLineChars="200"/>
        <w:textAlignment w:val="auto"/>
        <w:rPr>
          <w:rFonts w:hint="default" w:ascii="Times New Roman" w:hAnsi="Times New Roman" w:eastAsia="方正黑体_GBK" w:cs="Times New Roman"/>
          <w:color w:val="333333"/>
          <w:kern w:val="0"/>
        </w:rPr>
      </w:pPr>
      <w:r>
        <w:rPr>
          <w:rFonts w:hint="default" w:ascii="Times New Roman" w:hAnsi="Times New Roman" w:eastAsia="方正黑体_GBK" w:cs="Times New Roman"/>
          <w:color w:val="333333"/>
          <w:kern w:val="0"/>
        </w:rPr>
        <w:t>八、政府性基金预算支出情况说明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仿宋"/>
          <w:b w:val="0"/>
          <w:bCs w:val="0"/>
          <w:sz w:val="32"/>
          <w:szCs w:val="32"/>
          <w:lang w:val="en-US" w:eastAsia="zh-CN"/>
        </w:rPr>
      </w:pPr>
      <w:r>
        <w:rPr>
          <w:rFonts w:hint="eastAsia" w:ascii="Times New Roman" w:hAnsi="Times New Roman" w:eastAsia="方正仿宋_GBK" w:cs="仿宋"/>
          <w:b w:val="0"/>
          <w:bCs w:val="0"/>
          <w:sz w:val="32"/>
          <w:szCs w:val="32"/>
          <w:lang w:val="en-US" w:eastAsia="zh-CN"/>
        </w:rPr>
        <w:t>盐边县渔门中心卫生院</w:t>
      </w:r>
      <w:r>
        <w:rPr>
          <w:rFonts w:hint="default" w:ascii="Times New Roman" w:hAnsi="Times New Roman" w:eastAsia="方正仿宋_GBK" w:cs="仿宋"/>
          <w:b w:val="0"/>
          <w:bCs w:val="0"/>
          <w:sz w:val="32"/>
          <w:szCs w:val="32"/>
          <w:lang w:val="en-US" w:eastAsia="zh-CN"/>
        </w:rPr>
        <w:t>2025年没有使用政府性基金预算拨款安排的支出。</w:t>
      </w:r>
    </w:p>
    <w:p>
      <w:pPr>
        <w:keepNext w:val="0"/>
        <w:keepLines w:val="0"/>
        <w:pageBreakBefore w:val="0"/>
        <w:widowControl/>
        <w:shd w:val="clear" w:color="auto" w:fill="FFFFFF"/>
        <w:kinsoku/>
        <w:wordWrap/>
        <w:overflowPunct/>
        <w:topLinePunct w:val="0"/>
        <w:autoSpaceDE/>
        <w:autoSpaceDN/>
        <w:bidi w:val="0"/>
        <w:snapToGrid/>
        <w:spacing w:line="240" w:lineRule="auto"/>
        <w:ind w:firstLine="640" w:firstLineChars="200"/>
        <w:textAlignment w:val="auto"/>
        <w:rPr>
          <w:rFonts w:hint="default" w:ascii="Times New Roman" w:hAnsi="Times New Roman" w:eastAsia="方正黑体_GBK" w:cs="Times New Roman"/>
          <w:color w:val="333333"/>
          <w:kern w:val="0"/>
        </w:rPr>
      </w:pPr>
      <w:r>
        <w:rPr>
          <w:rFonts w:hint="default" w:ascii="Times New Roman" w:hAnsi="Times New Roman" w:eastAsia="方正黑体_GBK" w:cs="Times New Roman"/>
          <w:color w:val="333333"/>
          <w:kern w:val="0"/>
        </w:rPr>
        <w:t>九、国有资本经营预算情况说明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Times New Roman" w:hAnsi="Times New Roman" w:eastAsia="方正仿宋_GBK" w:cs="仿宋"/>
          <w:b w:val="0"/>
          <w:bCs w:val="0"/>
          <w:sz w:val="32"/>
          <w:szCs w:val="32"/>
          <w:lang w:val="en-US" w:eastAsia="zh-CN"/>
        </w:rPr>
        <w:t>盐边县渔门中心卫生院</w:t>
      </w:r>
      <w:r>
        <w:rPr>
          <w:rFonts w:hint="default" w:ascii="Times New Roman" w:hAnsi="Times New Roman" w:eastAsia="方正仿宋_GBK" w:cs="仿宋"/>
          <w:b w:val="0"/>
          <w:bCs w:val="0"/>
          <w:sz w:val="32"/>
          <w:szCs w:val="32"/>
          <w:lang w:val="en-US" w:eastAsia="zh-CN"/>
        </w:rPr>
        <w:t>2025年没有使用国有资本经营预算拨款安排的支出。</w:t>
      </w:r>
    </w:p>
    <w:p>
      <w:pPr>
        <w:keepNext w:val="0"/>
        <w:keepLines w:val="0"/>
        <w:pageBreakBefore w:val="0"/>
        <w:widowControl/>
        <w:shd w:val="clear" w:color="auto" w:fill="FFFFFF"/>
        <w:kinsoku/>
        <w:wordWrap/>
        <w:overflowPunct/>
        <w:topLinePunct w:val="0"/>
        <w:autoSpaceDE/>
        <w:autoSpaceDN/>
        <w:bidi w:val="0"/>
        <w:snapToGrid/>
        <w:spacing w:line="240" w:lineRule="auto"/>
        <w:ind w:firstLine="640" w:firstLineChars="200"/>
        <w:textAlignment w:val="auto"/>
        <w:rPr>
          <w:rFonts w:hint="default" w:ascii="Times New Roman" w:hAnsi="Times New Roman" w:eastAsia="方正黑体_GBK" w:cs="Times New Roman"/>
          <w:color w:val="333333"/>
          <w:kern w:val="0"/>
        </w:rPr>
      </w:pPr>
      <w:r>
        <w:rPr>
          <w:rFonts w:hint="default" w:ascii="Times New Roman" w:hAnsi="Times New Roman" w:eastAsia="方正黑体_GBK" w:cs="Times New Roman"/>
          <w:color w:val="333333"/>
          <w:kern w:val="0"/>
        </w:rPr>
        <w:t>十、其他重要事项的情况说明</w:t>
      </w:r>
    </w:p>
    <w:p>
      <w:pPr>
        <w:pStyle w:val="2"/>
        <w:keepNext w:val="0"/>
        <w:keepLines w:val="0"/>
        <w:pageBreakBefore w:val="0"/>
        <w:kinsoku/>
        <w:wordWrap/>
        <w:overflowPunct/>
        <w:topLinePunct w:val="0"/>
        <w:autoSpaceDE/>
        <w:autoSpaceDN/>
        <w:bidi w:val="0"/>
        <w:adjustRightInd w:val="0"/>
        <w:snapToGrid/>
        <w:spacing w:before="0" w:beforeLines="0" w:line="240" w:lineRule="auto"/>
        <w:ind w:firstLine="675" w:firstLineChars="210"/>
        <w:textAlignment w:val="auto"/>
        <w:rPr>
          <w:rFonts w:hint="default" w:ascii="Times New Roman" w:hAnsi="Times New Roman" w:eastAsia="方正楷体_GBK" w:cs="Times New Roman"/>
          <w:b/>
          <w:bCs/>
          <w:color w:val="333333"/>
          <w:kern w:val="0"/>
          <w:sz w:val="32"/>
          <w:szCs w:val="32"/>
          <w:lang w:val="en-US" w:eastAsia="zh-CN" w:bidi="ar-SA"/>
        </w:rPr>
      </w:pPr>
      <w:r>
        <w:rPr>
          <w:rFonts w:hint="default" w:ascii="Times New Roman" w:hAnsi="Times New Roman" w:eastAsia="方正楷体_GBK" w:cs="Times New Roman"/>
          <w:b/>
          <w:bCs/>
          <w:color w:val="333333"/>
          <w:kern w:val="0"/>
          <w:sz w:val="32"/>
          <w:szCs w:val="32"/>
          <w:lang w:val="en-US" w:eastAsia="zh-CN" w:bidi="ar-SA"/>
        </w:rPr>
        <w:t>（一）机关运行经费。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仿宋"/>
          <w:b w:val="0"/>
          <w:bCs w:val="0"/>
          <w:sz w:val="32"/>
          <w:szCs w:val="32"/>
          <w:lang w:val="en-US" w:eastAsia="zh-CN"/>
        </w:rPr>
      </w:pPr>
      <w:r>
        <w:rPr>
          <w:rFonts w:hint="eastAsia" w:ascii="Times New Roman" w:hAnsi="Times New Roman" w:eastAsia="方正仿宋_GBK" w:cs="仿宋"/>
          <w:b w:val="0"/>
          <w:bCs w:val="0"/>
          <w:sz w:val="32"/>
          <w:szCs w:val="32"/>
          <w:lang w:val="en-US" w:eastAsia="zh-CN"/>
        </w:rPr>
        <w:t>盐边县渔门中心卫生院</w:t>
      </w:r>
      <w:r>
        <w:rPr>
          <w:rFonts w:hint="default" w:ascii="Times New Roman" w:hAnsi="Times New Roman" w:eastAsia="方正仿宋_GBK" w:cs="仿宋"/>
          <w:b w:val="0"/>
          <w:bCs w:val="0"/>
          <w:sz w:val="32"/>
          <w:szCs w:val="32"/>
          <w:lang w:val="en-US" w:eastAsia="zh-CN"/>
        </w:rPr>
        <w:t>为事业单位，按规定未使用机关运行相关科目。</w:t>
      </w:r>
    </w:p>
    <w:p>
      <w:pPr>
        <w:pStyle w:val="2"/>
        <w:keepNext w:val="0"/>
        <w:keepLines w:val="0"/>
        <w:pageBreakBefore w:val="0"/>
        <w:kinsoku/>
        <w:wordWrap/>
        <w:overflowPunct/>
        <w:topLinePunct w:val="0"/>
        <w:autoSpaceDE/>
        <w:autoSpaceDN/>
        <w:bidi w:val="0"/>
        <w:adjustRightInd w:val="0"/>
        <w:snapToGrid/>
        <w:spacing w:before="0" w:beforeLines="0" w:line="240" w:lineRule="auto"/>
        <w:ind w:firstLine="675" w:firstLineChars="210"/>
        <w:textAlignment w:val="auto"/>
        <w:rPr>
          <w:rFonts w:hint="default" w:ascii="Times New Roman" w:hAnsi="Times New Roman" w:eastAsia="方正楷体_GBK" w:cs="Times New Roman"/>
          <w:b/>
          <w:bCs/>
          <w:color w:val="333333"/>
          <w:kern w:val="0"/>
          <w:sz w:val="32"/>
          <w:szCs w:val="32"/>
          <w:lang w:val="en-US" w:eastAsia="zh-CN" w:bidi="ar-SA"/>
        </w:rPr>
      </w:pPr>
      <w:r>
        <w:rPr>
          <w:rFonts w:hint="default" w:ascii="Times New Roman" w:hAnsi="Times New Roman" w:eastAsia="方正楷体_GBK" w:cs="Times New Roman"/>
          <w:b/>
          <w:bCs/>
          <w:color w:val="333333"/>
          <w:kern w:val="0"/>
          <w:sz w:val="32"/>
          <w:szCs w:val="32"/>
          <w:lang w:val="en-US" w:eastAsia="zh-CN" w:bidi="ar-SA"/>
        </w:rPr>
        <w:t>（二）政府采购情况。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仿宋"/>
          <w:b w:val="0"/>
          <w:bCs w:val="0"/>
          <w:sz w:val="32"/>
          <w:szCs w:val="32"/>
          <w:lang w:val="en-US" w:eastAsia="zh-CN"/>
        </w:rPr>
      </w:pPr>
      <w:r>
        <w:rPr>
          <w:rFonts w:hint="default" w:ascii="Times New Roman" w:hAnsi="Times New Roman" w:eastAsia="方正仿宋_GBK" w:cs="仿宋"/>
          <w:b w:val="0"/>
          <w:bCs w:val="0"/>
          <w:sz w:val="32"/>
          <w:szCs w:val="32"/>
          <w:lang w:val="en-US" w:eastAsia="zh-CN"/>
        </w:rPr>
        <w:t>2025年，</w:t>
      </w:r>
      <w:r>
        <w:rPr>
          <w:rFonts w:hint="eastAsia" w:ascii="Times New Roman" w:hAnsi="Times New Roman" w:eastAsia="方正仿宋_GBK" w:cs="仿宋"/>
          <w:b w:val="0"/>
          <w:bCs w:val="0"/>
          <w:sz w:val="32"/>
          <w:szCs w:val="32"/>
          <w:lang w:val="en-US" w:eastAsia="zh-CN"/>
        </w:rPr>
        <w:t>盐边县渔门中心卫生院</w:t>
      </w:r>
      <w:r>
        <w:rPr>
          <w:rFonts w:hint="default" w:ascii="Times New Roman" w:hAnsi="Times New Roman" w:eastAsia="方正仿宋_GBK" w:cs="仿宋"/>
          <w:b w:val="0"/>
          <w:bCs w:val="0"/>
          <w:sz w:val="32"/>
          <w:szCs w:val="32"/>
          <w:lang w:val="en-US" w:eastAsia="zh-CN"/>
        </w:rPr>
        <w:t>安排政府采购预算</w:t>
      </w:r>
      <w:r>
        <w:rPr>
          <w:rFonts w:hint="eastAsia" w:ascii="Times New Roman" w:hAnsi="Times New Roman" w:eastAsia="方正仿宋_GBK" w:cs="仿宋"/>
          <w:b w:val="0"/>
          <w:bCs w:val="0"/>
          <w:sz w:val="32"/>
          <w:szCs w:val="32"/>
          <w:lang w:val="en-US" w:eastAsia="zh-CN"/>
        </w:rPr>
        <w:t>0</w:t>
      </w:r>
      <w:r>
        <w:rPr>
          <w:rFonts w:hint="default" w:ascii="Times New Roman" w:hAnsi="Times New Roman" w:eastAsia="方正仿宋_GBK" w:cs="仿宋"/>
          <w:b w:val="0"/>
          <w:bCs w:val="0"/>
          <w:sz w:val="32"/>
          <w:szCs w:val="32"/>
          <w:lang w:val="en-US" w:eastAsia="zh-CN"/>
        </w:rPr>
        <w:t>万元，其中：政府采购货物预算</w:t>
      </w:r>
      <w:r>
        <w:rPr>
          <w:rFonts w:hint="eastAsia" w:ascii="Times New Roman" w:hAnsi="Times New Roman" w:eastAsia="方正仿宋_GBK" w:cs="仿宋"/>
          <w:b w:val="0"/>
          <w:bCs w:val="0"/>
          <w:sz w:val="32"/>
          <w:szCs w:val="32"/>
          <w:lang w:val="en-US" w:eastAsia="zh-CN"/>
        </w:rPr>
        <w:t>0</w:t>
      </w:r>
      <w:r>
        <w:rPr>
          <w:rFonts w:hint="default" w:ascii="Times New Roman" w:hAnsi="Times New Roman" w:eastAsia="方正仿宋_GBK" w:cs="仿宋"/>
          <w:b w:val="0"/>
          <w:bCs w:val="0"/>
          <w:sz w:val="32"/>
          <w:szCs w:val="32"/>
          <w:lang w:val="en-US" w:eastAsia="zh-CN"/>
        </w:rPr>
        <w:t>万元；政府采购工程预算</w:t>
      </w:r>
      <w:r>
        <w:rPr>
          <w:rFonts w:hint="eastAsia" w:ascii="Times New Roman" w:hAnsi="Times New Roman" w:eastAsia="方正仿宋_GBK" w:cs="仿宋"/>
          <w:b w:val="0"/>
          <w:bCs w:val="0"/>
          <w:sz w:val="32"/>
          <w:szCs w:val="32"/>
          <w:lang w:val="en-US" w:eastAsia="zh-CN"/>
        </w:rPr>
        <w:t>0</w:t>
      </w:r>
      <w:r>
        <w:rPr>
          <w:rFonts w:hint="default" w:ascii="Times New Roman" w:hAnsi="Times New Roman" w:eastAsia="方正仿宋_GBK" w:cs="仿宋"/>
          <w:b w:val="0"/>
          <w:bCs w:val="0"/>
          <w:sz w:val="32"/>
          <w:szCs w:val="32"/>
          <w:lang w:val="en-US" w:eastAsia="zh-CN"/>
        </w:rPr>
        <w:t>万元；政府采购服务预算</w:t>
      </w:r>
      <w:r>
        <w:rPr>
          <w:rFonts w:hint="eastAsia" w:ascii="Times New Roman" w:hAnsi="Times New Roman" w:eastAsia="方正仿宋_GBK" w:cs="仿宋"/>
          <w:b w:val="0"/>
          <w:bCs w:val="0"/>
          <w:sz w:val="32"/>
          <w:szCs w:val="32"/>
          <w:lang w:val="en-US" w:eastAsia="zh-CN"/>
        </w:rPr>
        <w:t>0</w:t>
      </w:r>
      <w:r>
        <w:rPr>
          <w:rFonts w:hint="default" w:ascii="Times New Roman" w:hAnsi="Times New Roman" w:eastAsia="方正仿宋_GBK" w:cs="仿宋"/>
          <w:b w:val="0"/>
          <w:bCs w:val="0"/>
          <w:sz w:val="32"/>
          <w:szCs w:val="32"/>
          <w:lang w:val="en-US" w:eastAsia="zh-CN"/>
        </w:rPr>
        <w:t>万元。</w:t>
      </w:r>
    </w:p>
    <w:p>
      <w:pPr>
        <w:pStyle w:val="2"/>
        <w:keepNext w:val="0"/>
        <w:keepLines w:val="0"/>
        <w:pageBreakBefore w:val="0"/>
        <w:kinsoku/>
        <w:wordWrap/>
        <w:overflowPunct/>
        <w:topLinePunct w:val="0"/>
        <w:autoSpaceDE/>
        <w:autoSpaceDN/>
        <w:bidi w:val="0"/>
        <w:adjustRightInd w:val="0"/>
        <w:snapToGrid/>
        <w:spacing w:before="0" w:beforeLines="0" w:line="240" w:lineRule="auto"/>
        <w:ind w:firstLine="675" w:firstLineChars="210"/>
        <w:textAlignment w:val="auto"/>
        <w:rPr>
          <w:rFonts w:hint="default" w:ascii="Times New Roman" w:hAnsi="Times New Roman" w:eastAsia="方正楷体_GBK" w:cs="Times New Roman"/>
          <w:b/>
          <w:bCs/>
          <w:color w:val="333333"/>
          <w:kern w:val="0"/>
          <w:sz w:val="32"/>
          <w:szCs w:val="32"/>
          <w:lang w:val="en-US" w:eastAsia="zh-CN" w:bidi="ar-SA"/>
        </w:rPr>
      </w:pPr>
      <w:r>
        <w:rPr>
          <w:rFonts w:hint="default" w:ascii="Times New Roman" w:hAnsi="Times New Roman" w:eastAsia="方正楷体_GBK" w:cs="Times New Roman"/>
          <w:b/>
          <w:bCs/>
          <w:color w:val="333333"/>
          <w:kern w:val="0"/>
          <w:sz w:val="32"/>
          <w:szCs w:val="32"/>
          <w:lang w:val="en-US" w:eastAsia="zh-CN" w:bidi="ar-SA"/>
        </w:rPr>
        <w:t>（三）国有资产占有使用情况。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仿宋"/>
          <w:b w:val="0"/>
          <w:bCs w:val="0"/>
          <w:sz w:val="32"/>
          <w:szCs w:val="32"/>
          <w:lang w:val="en-US" w:eastAsia="zh-CN"/>
        </w:rPr>
      </w:pPr>
      <w:r>
        <w:rPr>
          <w:rFonts w:hint="default" w:ascii="Times New Roman" w:hAnsi="Times New Roman" w:eastAsia="方正仿宋_GBK" w:cs="仿宋"/>
          <w:b w:val="0"/>
          <w:bCs w:val="0"/>
          <w:sz w:val="32"/>
          <w:szCs w:val="32"/>
          <w:lang w:val="en-US" w:eastAsia="zh-CN"/>
        </w:rPr>
        <w:t>截至2024年底，</w:t>
      </w:r>
      <w:r>
        <w:rPr>
          <w:rFonts w:hint="eastAsia" w:ascii="Times New Roman" w:hAnsi="Times New Roman" w:eastAsia="方正仿宋_GBK" w:cs="仿宋"/>
          <w:b w:val="0"/>
          <w:bCs w:val="0"/>
          <w:sz w:val="32"/>
          <w:szCs w:val="32"/>
          <w:lang w:val="en-US" w:eastAsia="zh-CN"/>
        </w:rPr>
        <w:t>盐边县渔门中心卫生院</w:t>
      </w:r>
      <w:r>
        <w:rPr>
          <w:rFonts w:hint="default" w:ascii="Times New Roman" w:hAnsi="Times New Roman" w:eastAsia="方正仿宋_GBK" w:cs="仿宋"/>
          <w:b w:val="0"/>
          <w:bCs w:val="0"/>
          <w:sz w:val="32"/>
          <w:szCs w:val="32"/>
          <w:lang w:val="en-US" w:eastAsia="zh-CN"/>
        </w:rPr>
        <w:t>共有车辆</w:t>
      </w:r>
      <w:r>
        <w:rPr>
          <w:rFonts w:hint="eastAsia" w:ascii="Times New Roman" w:hAnsi="Times New Roman" w:eastAsia="方正仿宋_GBK" w:cs="仿宋"/>
          <w:b w:val="0"/>
          <w:bCs w:val="0"/>
          <w:sz w:val="32"/>
          <w:szCs w:val="32"/>
          <w:lang w:val="en-US" w:eastAsia="zh-CN"/>
        </w:rPr>
        <w:t>2</w:t>
      </w:r>
      <w:r>
        <w:rPr>
          <w:rFonts w:hint="default" w:ascii="Times New Roman" w:hAnsi="Times New Roman" w:eastAsia="方正仿宋_GBK" w:cs="仿宋"/>
          <w:b w:val="0"/>
          <w:bCs w:val="0"/>
          <w:sz w:val="32"/>
          <w:szCs w:val="32"/>
          <w:lang w:val="en-US" w:eastAsia="zh-CN"/>
        </w:rPr>
        <w:t>辆</w:t>
      </w:r>
      <w:r>
        <w:rPr>
          <w:rFonts w:hint="eastAsia" w:ascii="Times New Roman" w:hAnsi="Times New Roman" w:eastAsia="方正仿宋_GBK" w:cs="仿宋"/>
          <w:b w:val="0"/>
          <w:bCs w:val="0"/>
          <w:sz w:val="32"/>
          <w:szCs w:val="32"/>
          <w:lang w:val="en-US" w:eastAsia="zh-CN"/>
        </w:rPr>
        <w:t>，</w:t>
      </w:r>
      <w:r>
        <w:rPr>
          <w:rFonts w:hint="default" w:ascii="Times New Roman" w:hAnsi="Times New Roman" w:eastAsia="方正仿宋_GBK" w:cs="仿宋"/>
          <w:b w:val="0"/>
          <w:bCs w:val="0"/>
          <w:sz w:val="32"/>
          <w:szCs w:val="32"/>
          <w:lang w:val="en-US" w:eastAsia="zh-CN"/>
        </w:rPr>
        <w:t>其中，</w:t>
      </w:r>
      <w:r>
        <w:rPr>
          <w:rFonts w:hint="eastAsia" w:ascii="Times New Roman" w:hAnsi="Times New Roman" w:eastAsia="方正仿宋_GBK" w:cs="仿宋"/>
          <w:b w:val="0"/>
          <w:bCs w:val="0"/>
          <w:sz w:val="32"/>
          <w:szCs w:val="32"/>
          <w:lang w:val="en-US" w:eastAsia="zh-CN"/>
        </w:rPr>
        <w:t>救护车</w:t>
      </w:r>
      <w:r>
        <w:rPr>
          <w:rFonts w:hint="default" w:ascii="Times New Roman" w:hAnsi="Times New Roman" w:eastAsia="方正仿宋_GBK" w:cs="仿宋"/>
          <w:b w:val="0"/>
          <w:bCs w:val="0"/>
          <w:sz w:val="32"/>
          <w:szCs w:val="32"/>
          <w:lang w:val="en-US" w:eastAsia="zh-CN"/>
        </w:rPr>
        <w:t>用车</w:t>
      </w:r>
      <w:r>
        <w:rPr>
          <w:rFonts w:hint="eastAsia" w:ascii="Times New Roman" w:hAnsi="Times New Roman" w:eastAsia="方正仿宋_GBK" w:cs="仿宋"/>
          <w:b w:val="0"/>
          <w:bCs w:val="0"/>
          <w:sz w:val="32"/>
          <w:szCs w:val="32"/>
          <w:lang w:val="en-US" w:eastAsia="zh-CN"/>
        </w:rPr>
        <w:t>2</w:t>
      </w:r>
      <w:r>
        <w:rPr>
          <w:rFonts w:hint="default" w:ascii="Times New Roman" w:hAnsi="Times New Roman" w:eastAsia="方正仿宋_GBK" w:cs="仿宋"/>
          <w:b w:val="0"/>
          <w:bCs w:val="0"/>
          <w:sz w:val="32"/>
          <w:szCs w:val="32"/>
          <w:lang w:val="en-US" w:eastAsia="zh-CN"/>
        </w:rPr>
        <w:t>辆（</w:t>
      </w:r>
      <w:r>
        <w:rPr>
          <w:rFonts w:hint="eastAsia" w:ascii="Times New Roman" w:hAnsi="Times New Roman" w:eastAsia="方正仿宋_GBK" w:cs="仿宋"/>
          <w:b w:val="0"/>
          <w:bCs w:val="0"/>
          <w:sz w:val="32"/>
          <w:szCs w:val="32"/>
          <w:lang w:val="en-US" w:eastAsia="zh-CN"/>
        </w:rPr>
        <w:t>盐边县中医院在使用</w:t>
      </w:r>
      <w:r>
        <w:rPr>
          <w:rFonts w:hint="default" w:ascii="Times New Roman" w:hAnsi="Times New Roman" w:eastAsia="方正仿宋_GBK" w:cs="仿宋"/>
          <w:b w:val="0"/>
          <w:bCs w:val="0"/>
          <w:sz w:val="32"/>
          <w:szCs w:val="32"/>
          <w:lang w:val="en-US" w:eastAsia="zh-CN"/>
        </w:rPr>
        <w:t>）。单位价值200万元以上大型设备</w:t>
      </w:r>
      <w:r>
        <w:rPr>
          <w:rFonts w:hint="eastAsia" w:ascii="Times New Roman" w:hAnsi="Times New Roman" w:eastAsia="方正仿宋_GBK" w:cs="仿宋"/>
          <w:b w:val="0"/>
          <w:bCs w:val="0"/>
          <w:sz w:val="32"/>
          <w:szCs w:val="32"/>
          <w:lang w:val="en-US" w:eastAsia="zh-CN"/>
        </w:rPr>
        <w:t>0</w:t>
      </w:r>
      <w:r>
        <w:rPr>
          <w:rFonts w:hint="default" w:ascii="Times New Roman" w:hAnsi="Times New Roman" w:eastAsia="方正仿宋_GBK" w:cs="仿宋"/>
          <w:b w:val="0"/>
          <w:bCs w:val="0"/>
          <w:sz w:val="32"/>
          <w:szCs w:val="32"/>
          <w:lang w:val="en-US" w:eastAsia="zh-CN"/>
        </w:rPr>
        <w:t>台（套）。</w:t>
      </w:r>
    </w:p>
    <w:p>
      <w:pPr>
        <w:pStyle w:val="2"/>
        <w:keepNext w:val="0"/>
        <w:keepLines w:val="0"/>
        <w:pageBreakBefore w:val="0"/>
        <w:kinsoku/>
        <w:wordWrap/>
        <w:overflowPunct/>
        <w:topLinePunct w:val="0"/>
        <w:autoSpaceDE/>
        <w:autoSpaceDN/>
        <w:bidi w:val="0"/>
        <w:adjustRightInd w:val="0"/>
        <w:snapToGrid/>
        <w:spacing w:before="0" w:beforeLines="0" w:line="240" w:lineRule="auto"/>
        <w:ind w:firstLine="675" w:firstLineChars="210"/>
        <w:textAlignment w:val="auto"/>
        <w:rPr>
          <w:rFonts w:hint="default" w:ascii="Times New Roman" w:hAnsi="Times New Roman" w:eastAsia="方正楷体_GBK" w:cs="Times New Roman"/>
          <w:b/>
          <w:bCs/>
          <w:color w:val="333333"/>
          <w:kern w:val="0"/>
          <w:sz w:val="32"/>
          <w:szCs w:val="32"/>
          <w:lang w:val="en-US" w:eastAsia="zh-CN" w:bidi="ar-SA"/>
        </w:rPr>
      </w:pPr>
      <w:r>
        <w:rPr>
          <w:rFonts w:hint="default" w:ascii="Times New Roman" w:hAnsi="Times New Roman" w:eastAsia="方正楷体_GBK" w:cs="Times New Roman"/>
          <w:b/>
          <w:bCs/>
          <w:color w:val="333333"/>
          <w:kern w:val="0"/>
          <w:sz w:val="32"/>
          <w:szCs w:val="32"/>
          <w:lang w:val="en-US" w:eastAsia="zh-CN" w:bidi="ar-SA"/>
        </w:rPr>
        <w:t>（四）预算绩效情况。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仿宋"/>
          <w:b w:val="0"/>
          <w:bCs w:val="0"/>
          <w:sz w:val="32"/>
          <w:szCs w:val="32"/>
          <w:lang w:val="en-US" w:eastAsia="zh-CN"/>
        </w:rPr>
      </w:pPr>
      <w:r>
        <w:rPr>
          <w:rFonts w:hint="default" w:ascii="Times New Roman" w:hAnsi="Times New Roman" w:eastAsia="方正仿宋_GBK" w:cs="仿宋"/>
          <w:b w:val="0"/>
          <w:bCs w:val="0"/>
          <w:sz w:val="32"/>
          <w:szCs w:val="32"/>
          <w:lang w:val="en-US" w:eastAsia="zh-CN"/>
        </w:rPr>
        <w:t>2025年</w:t>
      </w:r>
      <w:r>
        <w:rPr>
          <w:rFonts w:hint="eastAsia" w:ascii="Times New Roman" w:hAnsi="Times New Roman" w:eastAsia="方正仿宋_GBK" w:cs="仿宋"/>
          <w:b w:val="0"/>
          <w:bCs w:val="0"/>
          <w:sz w:val="32"/>
          <w:szCs w:val="32"/>
          <w:lang w:val="en-US" w:eastAsia="zh-CN"/>
        </w:rPr>
        <w:t>盐边县渔门中心卫生院</w:t>
      </w:r>
      <w:r>
        <w:rPr>
          <w:rFonts w:hint="default" w:ascii="Times New Roman" w:hAnsi="Times New Roman" w:eastAsia="方正仿宋_GBK" w:cs="仿宋"/>
          <w:b w:val="0"/>
          <w:bCs w:val="0"/>
          <w:sz w:val="32"/>
          <w:szCs w:val="32"/>
          <w:lang w:val="en-US" w:eastAsia="zh-CN"/>
        </w:rPr>
        <w:t>开展绩效目标管理的项目</w:t>
      </w:r>
      <w:r>
        <w:rPr>
          <w:rFonts w:hint="eastAsia" w:ascii="Times New Roman" w:hAnsi="Times New Roman" w:eastAsia="方正仿宋_GBK" w:cs="仿宋"/>
          <w:b w:val="0"/>
          <w:bCs w:val="0"/>
          <w:sz w:val="32"/>
          <w:szCs w:val="32"/>
          <w:lang w:val="en-US" w:eastAsia="zh-CN"/>
        </w:rPr>
        <w:t>0</w:t>
      </w:r>
      <w:r>
        <w:rPr>
          <w:rFonts w:hint="default" w:ascii="Times New Roman" w:hAnsi="Times New Roman" w:eastAsia="方正仿宋_GBK" w:cs="仿宋"/>
          <w:b w:val="0"/>
          <w:bCs w:val="0"/>
          <w:sz w:val="32"/>
          <w:szCs w:val="32"/>
          <w:lang w:val="en-US" w:eastAsia="zh-CN"/>
        </w:rPr>
        <w:t>个，涉及预算</w:t>
      </w:r>
      <w:r>
        <w:rPr>
          <w:rFonts w:hint="eastAsia" w:ascii="Times New Roman" w:hAnsi="Times New Roman" w:eastAsia="方正仿宋_GBK" w:cs="仿宋"/>
          <w:b w:val="0"/>
          <w:bCs w:val="0"/>
          <w:sz w:val="32"/>
          <w:szCs w:val="32"/>
          <w:lang w:val="en-US" w:eastAsia="zh-CN"/>
        </w:rPr>
        <w:t>0</w:t>
      </w:r>
      <w:r>
        <w:rPr>
          <w:rFonts w:hint="default" w:ascii="Times New Roman" w:hAnsi="Times New Roman" w:eastAsia="方正仿宋_GBK" w:cs="仿宋"/>
          <w:b w:val="0"/>
          <w:bCs w:val="0"/>
          <w:sz w:val="32"/>
          <w:szCs w:val="32"/>
          <w:lang w:val="en-US" w:eastAsia="zh-CN"/>
        </w:rPr>
        <w:t>万元。其中：人员类项目</w:t>
      </w:r>
      <w:r>
        <w:rPr>
          <w:rFonts w:hint="eastAsia" w:ascii="Times New Roman" w:hAnsi="Times New Roman" w:eastAsia="方正仿宋_GBK" w:cs="仿宋"/>
          <w:b w:val="0"/>
          <w:bCs w:val="0"/>
          <w:sz w:val="32"/>
          <w:szCs w:val="32"/>
          <w:lang w:val="en-US" w:eastAsia="zh-CN"/>
        </w:rPr>
        <w:t>0</w:t>
      </w:r>
      <w:r>
        <w:rPr>
          <w:rFonts w:hint="default" w:ascii="Times New Roman" w:hAnsi="Times New Roman" w:eastAsia="方正仿宋_GBK" w:cs="仿宋"/>
          <w:b w:val="0"/>
          <w:bCs w:val="0"/>
          <w:sz w:val="32"/>
          <w:szCs w:val="32"/>
          <w:lang w:val="en-US" w:eastAsia="zh-CN"/>
        </w:rPr>
        <w:t>个，涉及预算</w:t>
      </w:r>
      <w:r>
        <w:rPr>
          <w:rFonts w:hint="eastAsia" w:ascii="Times New Roman" w:hAnsi="Times New Roman" w:eastAsia="方正仿宋_GBK" w:cs="仿宋"/>
          <w:b w:val="0"/>
          <w:bCs w:val="0"/>
          <w:sz w:val="32"/>
          <w:szCs w:val="32"/>
          <w:lang w:val="en-US" w:eastAsia="zh-CN"/>
        </w:rPr>
        <w:t>0</w:t>
      </w:r>
      <w:r>
        <w:rPr>
          <w:rFonts w:hint="default" w:ascii="Times New Roman" w:hAnsi="Times New Roman" w:eastAsia="方正仿宋_GBK" w:cs="仿宋"/>
          <w:b w:val="0"/>
          <w:bCs w:val="0"/>
          <w:sz w:val="32"/>
          <w:szCs w:val="32"/>
          <w:lang w:val="en-US" w:eastAsia="zh-CN"/>
        </w:rPr>
        <w:t>万元；运转类项目</w:t>
      </w:r>
      <w:r>
        <w:rPr>
          <w:rFonts w:hint="eastAsia" w:ascii="Times New Roman" w:hAnsi="Times New Roman" w:eastAsia="方正仿宋_GBK" w:cs="仿宋"/>
          <w:b w:val="0"/>
          <w:bCs w:val="0"/>
          <w:sz w:val="32"/>
          <w:szCs w:val="32"/>
          <w:lang w:val="en-US" w:eastAsia="zh-CN"/>
        </w:rPr>
        <w:t>0</w:t>
      </w:r>
      <w:r>
        <w:rPr>
          <w:rFonts w:hint="default" w:ascii="Times New Roman" w:hAnsi="Times New Roman" w:eastAsia="方正仿宋_GBK" w:cs="仿宋"/>
          <w:b w:val="0"/>
          <w:bCs w:val="0"/>
          <w:sz w:val="32"/>
          <w:szCs w:val="32"/>
          <w:lang w:val="en-US" w:eastAsia="zh-CN"/>
        </w:rPr>
        <w:t>个，涉及预算</w:t>
      </w:r>
      <w:r>
        <w:rPr>
          <w:rFonts w:hint="eastAsia" w:ascii="Times New Roman" w:hAnsi="Times New Roman" w:eastAsia="方正仿宋_GBK" w:cs="仿宋"/>
          <w:b w:val="0"/>
          <w:bCs w:val="0"/>
          <w:sz w:val="32"/>
          <w:szCs w:val="32"/>
          <w:lang w:val="en-US" w:eastAsia="zh-CN"/>
        </w:rPr>
        <w:t>0</w:t>
      </w:r>
      <w:r>
        <w:rPr>
          <w:rFonts w:hint="default" w:ascii="Times New Roman" w:hAnsi="Times New Roman" w:eastAsia="方正仿宋_GBK" w:cs="仿宋"/>
          <w:b w:val="0"/>
          <w:bCs w:val="0"/>
          <w:sz w:val="32"/>
          <w:szCs w:val="32"/>
          <w:lang w:val="en-US" w:eastAsia="zh-CN"/>
        </w:rPr>
        <w:t>万元；特定目标类项目</w:t>
      </w:r>
      <w:r>
        <w:rPr>
          <w:rFonts w:hint="eastAsia" w:ascii="Times New Roman" w:hAnsi="Times New Roman" w:eastAsia="方正仿宋_GBK" w:cs="仿宋"/>
          <w:b w:val="0"/>
          <w:bCs w:val="0"/>
          <w:sz w:val="32"/>
          <w:szCs w:val="32"/>
          <w:lang w:val="en-US" w:eastAsia="zh-CN"/>
        </w:rPr>
        <w:t>0</w:t>
      </w:r>
      <w:r>
        <w:rPr>
          <w:rFonts w:hint="default" w:ascii="Times New Roman" w:hAnsi="Times New Roman" w:eastAsia="方正仿宋_GBK" w:cs="仿宋"/>
          <w:b w:val="0"/>
          <w:bCs w:val="0"/>
          <w:sz w:val="32"/>
          <w:szCs w:val="32"/>
          <w:lang w:val="en-US" w:eastAsia="zh-CN"/>
        </w:rPr>
        <w:t>个，涉及预算</w:t>
      </w:r>
      <w:r>
        <w:rPr>
          <w:rFonts w:hint="eastAsia" w:ascii="Times New Roman" w:hAnsi="Times New Roman" w:eastAsia="方正仿宋_GBK" w:cs="仿宋"/>
          <w:b w:val="0"/>
          <w:bCs w:val="0"/>
          <w:sz w:val="32"/>
          <w:szCs w:val="32"/>
          <w:lang w:val="en-US" w:eastAsia="zh-CN"/>
        </w:rPr>
        <w:t>0</w:t>
      </w:r>
      <w:r>
        <w:rPr>
          <w:rFonts w:hint="default" w:ascii="Times New Roman" w:hAnsi="Times New Roman" w:eastAsia="方正仿宋_GBK" w:cs="仿宋"/>
          <w:b w:val="0"/>
          <w:bCs w:val="0"/>
          <w:sz w:val="32"/>
          <w:szCs w:val="32"/>
          <w:lang w:val="en-US" w:eastAsia="zh-CN"/>
        </w:rPr>
        <w:t>万元。</w:t>
      </w:r>
    </w:p>
    <w:p>
      <w:pPr>
        <w:keepNext w:val="0"/>
        <w:keepLines w:val="0"/>
        <w:pageBreakBefore w:val="0"/>
        <w:widowControl/>
        <w:shd w:val="clear" w:color="auto" w:fill="FFFFFF"/>
        <w:kinsoku/>
        <w:wordWrap/>
        <w:overflowPunct/>
        <w:topLinePunct w:val="0"/>
        <w:autoSpaceDE/>
        <w:autoSpaceDN/>
        <w:bidi w:val="0"/>
        <w:snapToGrid/>
        <w:spacing w:line="240" w:lineRule="auto"/>
        <w:ind w:firstLine="640" w:firstLineChars="200"/>
        <w:textAlignment w:val="auto"/>
        <w:rPr>
          <w:rFonts w:hint="default" w:ascii="Times New Roman" w:hAnsi="Times New Roman" w:eastAsia="方正黑体_GBK" w:cs="Times New Roman"/>
          <w:color w:val="333333"/>
          <w:kern w:val="0"/>
        </w:rPr>
      </w:pPr>
      <w:r>
        <w:rPr>
          <w:rFonts w:hint="default" w:ascii="Times New Roman" w:hAnsi="Times New Roman" w:eastAsia="方正黑体_GBK" w:cs="Times New Roman"/>
          <w:color w:val="333333"/>
          <w:kern w:val="0"/>
        </w:rPr>
        <w:t>十</w:t>
      </w:r>
      <w:r>
        <w:rPr>
          <w:rFonts w:hint="default" w:ascii="Times New Roman" w:hAnsi="Times New Roman" w:eastAsia="方正黑体_GBK" w:cs="Times New Roman"/>
          <w:color w:val="333333"/>
          <w:kern w:val="0"/>
          <w:lang w:eastAsia="zh-CN"/>
        </w:rPr>
        <w:t>一</w:t>
      </w:r>
      <w:r>
        <w:rPr>
          <w:rFonts w:hint="default" w:ascii="Times New Roman" w:hAnsi="Times New Roman" w:eastAsia="方正黑体_GBK" w:cs="Times New Roman"/>
          <w:color w:val="333333"/>
          <w:kern w:val="0"/>
        </w:rPr>
        <w:t>、名词解释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仿宋"/>
          <w:b w:val="0"/>
          <w:bCs w:val="0"/>
          <w:sz w:val="32"/>
          <w:szCs w:val="32"/>
          <w:lang w:val="en-US" w:eastAsia="zh-CN"/>
        </w:rPr>
      </w:pPr>
      <w:r>
        <w:rPr>
          <w:rFonts w:hint="default" w:ascii="Times New Roman" w:hAnsi="Times New Roman" w:eastAsia="方正仿宋_GBK" w:cs="仿宋"/>
          <w:b w:val="0"/>
          <w:bCs w:val="0"/>
          <w:sz w:val="32"/>
          <w:szCs w:val="32"/>
          <w:lang w:val="en-US" w:eastAsia="zh-CN"/>
        </w:rPr>
        <w:t>1.一般公共预算拨款收入：指财政当年拨付的一般公共预算资金。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方正仿宋_GBK" w:cs="仿宋"/>
          <w:b w:val="0"/>
          <w:bCs w:val="0"/>
          <w:sz w:val="32"/>
          <w:szCs w:val="32"/>
          <w:lang w:val="en-US" w:eastAsia="zh-CN"/>
        </w:rPr>
      </w:pPr>
      <w:r>
        <w:rPr>
          <w:rFonts w:hint="eastAsia" w:ascii="Times New Roman" w:hAnsi="Times New Roman" w:eastAsia="方正仿宋_GBK" w:cs="仿宋"/>
          <w:b w:val="0"/>
          <w:bCs w:val="0"/>
          <w:sz w:val="32"/>
          <w:szCs w:val="32"/>
          <w:lang w:val="en-US" w:eastAsia="zh-CN"/>
        </w:rPr>
        <w:t>2.卫生健康</w:t>
      </w:r>
      <w:r>
        <w:rPr>
          <w:rFonts w:hint="default" w:ascii="Times New Roman" w:hAnsi="Times New Roman" w:eastAsia="方正仿宋_GBK" w:cs="仿宋"/>
          <w:b w:val="0"/>
          <w:bCs w:val="0"/>
          <w:sz w:val="32"/>
          <w:szCs w:val="32"/>
          <w:lang w:val="en-US" w:eastAsia="zh-CN"/>
        </w:rPr>
        <w:t>支出（</w:t>
      </w:r>
      <w:r>
        <w:rPr>
          <w:rFonts w:hint="eastAsia" w:ascii="Times New Roman" w:hAnsi="Times New Roman" w:eastAsia="方正仿宋_GBK" w:cs="仿宋"/>
          <w:b w:val="0"/>
          <w:bCs w:val="0"/>
          <w:sz w:val="32"/>
          <w:szCs w:val="32"/>
          <w:lang w:val="en-US" w:eastAsia="zh-CN"/>
        </w:rPr>
        <w:t>210</w:t>
      </w:r>
      <w:r>
        <w:rPr>
          <w:rFonts w:hint="default" w:ascii="Times New Roman" w:hAnsi="Times New Roman" w:eastAsia="方正仿宋_GBK" w:cs="仿宋"/>
          <w:b w:val="0"/>
          <w:bCs w:val="0"/>
          <w:sz w:val="32"/>
          <w:szCs w:val="32"/>
          <w:lang w:val="en-US" w:eastAsia="zh-CN"/>
        </w:rPr>
        <w:t>类）</w:t>
      </w:r>
      <w:r>
        <w:rPr>
          <w:rFonts w:hint="eastAsia" w:ascii="Times New Roman" w:hAnsi="Times New Roman" w:eastAsia="方正仿宋_GBK" w:cs="仿宋"/>
          <w:b w:val="0"/>
          <w:bCs w:val="0"/>
          <w:sz w:val="32"/>
          <w:szCs w:val="32"/>
          <w:lang w:val="en-US" w:eastAsia="zh-CN"/>
        </w:rPr>
        <w:t xml:space="preserve"> 基层医疗卫生机构</w:t>
      </w:r>
      <w:r>
        <w:rPr>
          <w:rFonts w:hint="default" w:ascii="Times New Roman" w:hAnsi="Times New Roman" w:eastAsia="方正仿宋_GBK" w:cs="仿宋"/>
          <w:b w:val="0"/>
          <w:bCs w:val="0"/>
          <w:sz w:val="32"/>
          <w:szCs w:val="32"/>
          <w:lang w:val="en-US" w:eastAsia="zh-CN"/>
        </w:rPr>
        <w:t>（</w:t>
      </w:r>
      <w:r>
        <w:rPr>
          <w:rFonts w:hint="eastAsia" w:ascii="Times New Roman" w:hAnsi="Times New Roman" w:eastAsia="方正仿宋_GBK" w:cs="仿宋"/>
          <w:b w:val="0"/>
          <w:bCs w:val="0"/>
          <w:sz w:val="32"/>
          <w:szCs w:val="32"/>
          <w:lang w:val="en-US" w:eastAsia="zh-CN"/>
        </w:rPr>
        <w:t>03</w:t>
      </w:r>
      <w:r>
        <w:rPr>
          <w:rFonts w:hint="default" w:ascii="Times New Roman" w:hAnsi="Times New Roman" w:eastAsia="方正仿宋_GBK" w:cs="仿宋"/>
          <w:b w:val="0"/>
          <w:bCs w:val="0"/>
          <w:sz w:val="32"/>
          <w:szCs w:val="32"/>
          <w:lang w:val="en-US" w:eastAsia="zh-CN"/>
        </w:rPr>
        <w:t>款）</w:t>
      </w:r>
      <w:r>
        <w:rPr>
          <w:rFonts w:hint="eastAsia" w:ascii="Times New Roman" w:hAnsi="Times New Roman" w:eastAsia="方正仿宋_GBK" w:cs="仿宋"/>
          <w:b w:val="0"/>
          <w:bCs w:val="0"/>
          <w:sz w:val="32"/>
          <w:szCs w:val="32"/>
          <w:lang w:val="en-US" w:eastAsia="zh-CN"/>
        </w:rPr>
        <w:t>乡镇卫生院</w:t>
      </w:r>
      <w:r>
        <w:rPr>
          <w:rFonts w:hint="default" w:ascii="Times New Roman" w:hAnsi="Times New Roman" w:eastAsia="方正仿宋_GBK" w:cs="仿宋"/>
          <w:b w:val="0"/>
          <w:bCs w:val="0"/>
          <w:sz w:val="32"/>
          <w:szCs w:val="32"/>
          <w:lang w:val="en-US" w:eastAsia="zh-CN"/>
        </w:rPr>
        <w:t>（</w:t>
      </w:r>
      <w:r>
        <w:rPr>
          <w:rFonts w:hint="eastAsia" w:ascii="Times New Roman" w:hAnsi="Times New Roman" w:eastAsia="方正仿宋_GBK" w:cs="仿宋"/>
          <w:b w:val="0"/>
          <w:bCs w:val="0"/>
          <w:sz w:val="32"/>
          <w:szCs w:val="32"/>
          <w:lang w:val="en-US" w:eastAsia="zh-CN"/>
        </w:rPr>
        <w:t>02</w:t>
      </w:r>
      <w:r>
        <w:rPr>
          <w:rFonts w:hint="default" w:ascii="Times New Roman" w:hAnsi="Times New Roman" w:eastAsia="方正仿宋_GBK" w:cs="仿宋"/>
          <w:b w:val="0"/>
          <w:bCs w:val="0"/>
          <w:sz w:val="32"/>
          <w:szCs w:val="32"/>
          <w:lang w:val="en-US" w:eastAsia="zh-CN"/>
        </w:rPr>
        <w:t>项）</w:t>
      </w:r>
      <w:r>
        <w:rPr>
          <w:rFonts w:hint="eastAsia" w:ascii="Times New Roman" w:hAnsi="Times New Roman" w:eastAsia="方正仿宋_GBK" w:cs="仿宋"/>
          <w:b w:val="0"/>
          <w:bCs w:val="0"/>
          <w:sz w:val="32"/>
          <w:szCs w:val="32"/>
          <w:lang w:val="en-US" w:eastAsia="zh-CN"/>
        </w:rPr>
        <w:t>：指反映用于乡镇卫生院的支出。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仿宋"/>
          <w:b w:val="0"/>
          <w:bCs w:val="0"/>
          <w:sz w:val="32"/>
          <w:szCs w:val="32"/>
          <w:lang w:val="en-US" w:eastAsia="zh-CN"/>
        </w:rPr>
      </w:pPr>
      <w:r>
        <w:rPr>
          <w:rFonts w:hint="eastAsia" w:ascii="Times New Roman" w:hAnsi="Times New Roman" w:eastAsia="方正仿宋_GBK" w:cs="仿宋"/>
          <w:b w:val="0"/>
          <w:bCs w:val="0"/>
          <w:sz w:val="32"/>
          <w:szCs w:val="32"/>
          <w:lang w:val="en-US" w:eastAsia="zh-CN"/>
        </w:rPr>
        <w:t>3.卫生健康</w:t>
      </w:r>
      <w:r>
        <w:rPr>
          <w:rFonts w:hint="default" w:ascii="Times New Roman" w:hAnsi="Times New Roman" w:eastAsia="方正仿宋_GBK" w:cs="仿宋"/>
          <w:b w:val="0"/>
          <w:bCs w:val="0"/>
          <w:sz w:val="32"/>
          <w:szCs w:val="32"/>
          <w:lang w:val="en-US" w:eastAsia="zh-CN"/>
        </w:rPr>
        <w:t>支出（</w:t>
      </w:r>
      <w:r>
        <w:rPr>
          <w:rFonts w:hint="eastAsia" w:ascii="Times New Roman" w:hAnsi="Times New Roman" w:eastAsia="方正仿宋_GBK" w:cs="仿宋"/>
          <w:b w:val="0"/>
          <w:bCs w:val="0"/>
          <w:sz w:val="32"/>
          <w:szCs w:val="32"/>
          <w:lang w:val="en-US" w:eastAsia="zh-CN"/>
        </w:rPr>
        <w:t>210</w:t>
      </w:r>
      <w:r>
        <w:rPr>
          <w:rFonts w:hint="default" w:ascii="Times New Roman" w:hAnsi="Times New Roman" w:eastAsia="方正仿宋_GBK" w:cs="仿宋"/>
          <w:b w:val="0"/>
          <w:bCs w:val="0"/>
          <w:sz w:val="32"/>
          <w:szCs w:val="32"/>
          <w:lang w:val="en-US" w:eastAsia="zh-CN"/>
        </w:rPr>
        <w:t>类）</w:t>
      </w:r>
      <w:r>
        <w:rPr>
          <w:rFonts w:hint="eastAsia" w:ascii="Times New Roman" w:hAnsi="Times New Roman" w:eastAsia="方正仿宋_GBK" w:cs="仿宋"/>
          <w:b w:val="0"/>
          <w:bCs w:val="0"/>
          <w:sz w:val="32"/>
          <w:szCs w:val="32"/>
          <w:lang w:val="en-US" w:eastAsia="zh-CN"/>
        </w:rPr>
        <w:t>行政事业单位医疗</w:t>
      </w:r>
      <w:r>
        <w:rPr>
          <w:rFonts w:hint="default" w:ascii="Times New Roman" w:hAnsi="Times New Roman" w:eastAsia="方正仿宋_GBK" w:cs="仿宋"/>
          <w:b w:val="0"/>
          <w:bCs w:val="0"/>
          <w:sz w:val="32"/>
          <w:szCs w:val="32"/>
          <w:lang w:val="en-US" w:eastAsia="zh-CN"/>
        </w:rPr>
        <w:t>（</w:t>
      </w:r>
      <w:r>
        <w:rPr>
          <w:rFonts w:hint="eastAsia" w:ascii="Times New Roman" w:hAnsi="Times New Roman" w:eastAsia="方正仿宋_GBK" w:cs="仿宋"/>
          <w:b w:val="0"/>
          <w:bCs w:val="0"/>
          <w:sz w:val="32"/>
          <w:szCs w:val="32"/>
          <w:lang w:val="en-US" w:eastAsia="zh-CN"/>
        </w:rPr>
        <w:t>11</w:t>
      </w:r>
      <w:r>
        <w:rPr>
          <w:rFonts w:hint="default" w:ascii="Times New Roman" w:hAnsi="Times New Roman" w:eastAsia="方正仿宋_GBK" w:cs="仿宋"/>
          <w:b w:val="0"/>
          <w:bCs w:val="0"/>
          <w:sz w:val="32"/>
          <w:szCs w:val="32"/>
          <w:lang w:val="en-US" w:eastAsia="zh-CN"/>
        </w:rPr>
        <w:t>款）</w:t>
      </w:r>
      <w:r>
        <w:rPr>
          <w:rFonts w:hint="eastAsia" w:ascii="Times New Roman" w:hAnsi="Times New Roman" w:eastAsia="方正仿宋_GBK" w:cs="仿宋"/>
          <w:b w:val="0"/>
          <w:bCs w:val="0"/>
          <w:sz w:val="32"/>
          <w:szCs w:val="32"/>
          <w:lang w:val="en-US" w:eastAsia="zh-CN"/>
        </w:rPr>
        <w:t xml:space="preserve"> 事业单位医疗（99项）其他行政事业单位医疗支出</w:t>
      </w:r>
      <w:r>
        <w:rPr>
          <w:rFonts w:hint="default" w:ascii="Times New Roman" w:hAnsi="Times New Roman" w:eastAsia="方正仿宋_GBK" w:cs="仿宋"/>
          <w:b w:val="0"/>
          <w:bCs w:val="0"/>
          <w:sz w:val="32"/>
          <w:szCs w:val="32"/>
          <w:lang w:val="en-US" w:eastAsia="zh-CN"/>
        </w:rPr>
        <w:t>（项）</w:t>
      </w:r>
      <w:r>
        <w:rPr>
          <w:rFonts w:hint="eastAsia" w:ascii="Times New Roman" w:hAnsi="Times New Roman" w:eastAsia="方正仿宋_GBK" w:cs="仿宋"/>
          <w:b w:val="0"/>
          <w:bCs w:val="0"/>
          <w:sz w:val="32"/>
          <w:szCs w:val="32"/>
          <w:lang w:val="en-US" w:eastAsia="zh-CN"/>
        </w:rPr>
        <w:t>：指财政对其他基本医疗保险基金的补助支出。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仿宋"/>
          <w:b w:val="0"/>
          <w:bCs w:val="0"/>
          <w:sz w:val="32"/>
          <w:szCs w:val="32"/>
          <w:lang w:val="en-US" w:eastAsia="zh-CN"/>
        </w:rPr>
      </w:pPr>
      <w:r>
        <w:rPr>
          <w:rFonts w:hint="eastAsia" w:ascii="Times New Roman" w:hAnsi="Times New Roman" w:eastAsia="方正仿宋_GBK" w:cs="仿宋"/>
          <w:b w:val="0"/>
          <w:bCs w:val="0"/>
          <w:sz w:val="32"/>
          <w:szCs w:val="32"/>
          <w:lang w:val="en-US" w:eastAsia="zh-CN"/>
        </w:rPr>
        <w:t>4</w:t>
      </w:r>
      <w:r>
        <w:rPr>
          <w:rFonts w:hint="default" w:ascii="Times New Roman" w:hAnsi="Times New Roman" w:eastAsia="方正仿宋_GBK" w:cs="仿宋"/>
          <w:b w:val="0"/>
          <w:bCs w:val="0"/>
          <w:sz w:val="32"/>
          <w:szCs w:val="32"/>
          <w:lang w:val="en-US" w:eastAsia="zh-CN"/>
        </w:rPr>
        <w:t>.</w:t>
      </w:r>
      <w:r>
        <w:rPr>
          <w:rFonts w:hint="eastAsia" w:ascii="Times New Roman" w:hAnsi="Times New Roman" w:eastAsia="方正仿宋_GBK" w:cs="仿宋"/>
          <w:b w:val="0"/>
          <w:bCs w:val="0"/>
          <w:sz w:val="32"/>
          <w:szCs w:val="32"/>
          <w:lang w:val="en-US" w:eastAsia="zh-CN"/>
        </w:rPr>
        <w:t>卫生健康支出</w:t>
      </w:r>
      <w:r>
        <w:rPr>
          <w:rFonts w:hint="default" w:ascii="Times New Roman" w:hAnsi="Times New Roman" w:eastAsia="方正仿宋_GBK" w:cs="仿宋"/>
          <w:b w:val="0"/>
          <w:bCs w:val="0"/>
          <w:sz w:val="32"/>
          <w:szCs w:val="32"/>
          <w:lang w:val="en-US" w:eastAsia="zh-CN"/>
        </w:rPr>
        <w:t>（</w:t>
      </w:r>
      <w:r>
        <w:rPr>
          <w:rFonts w:hint="eastAsia" w:ascii="Times New Roman" w:hAnsi="Times New Roman" w:eastAsia="方正仿宋_GBK" w:cs="仿宋"/>
          <w:b w:val="0"/>
          <w:bCs w:val="0"/>
          <w:sz w:val="32"/>
          <w:szCs w:val="32"/>
          <w:lang w:val="en-US" w:eastAsia="zh-CN"/>
        </w:rPr>
        <w:t>210</w:t>
      </w:r>
      <w:r>
        <w:rPr>
          <w:rFonts w:hint="default" w:ascii="Times New Roman" w:hAnsi="Times New Roman" w:eastAsia="方正仿宋_GBK" w:cs="仿宋"/>
          <w:b w:val="0"/>
          <w:bCs w:val="0"/>
          <w:sz w:val="32"/>
          <w:szCs w:val="32"/>
          <w:lang w:val="en-US" w:eastAsia="zh-CN"/>
        </w:rPr>
        <w:t>类）行政事业单位医疗（</w:t>
      </w:r>
      <w:r>
        <w:rPr>
          <w:rFonts w:hint="eastAsia" w:ascii="Times New Roman" w:hAnsi="Times New Roman" w:eastAsia="方正仿宋_GBK" w:cs="仿宋"/>
          <w:b w:val="0"/>
          <w:bCs w:val="0"/>
          <w:sz w:val="32"/>
          <w:szCs w:val="32"/>
          <w:lang w:val="en-US" w:eastAsia="zh-CN"/>
        </w:rPr>
        <w:t>11</w:t>
      </w:r>
      <w:r>
        <w:rPr>
          <w:rFonts w:hint="default" w:ascii="Times New Roman" w:hAnsi="Times New Roman" w:eastAsia="方正仿宋_GBK" w:cs="仿宋"/>
          <w:b w:val="0"/>
          <w:bCs w:val="0"/>
          <w:sz w:val="32"/>
          <w:szCs w:val="32"/>
          <w:lang w:val="en-US" w:eastAsia="zh-CN"/>
        </w:rPr>
        <w:t>款）行政单位医疗（</w:t>
      </w:r>
      <w:r>
        <w:rPr>
          <w:rFonts w:hint="eastAsia" w:ascii="Times New Roman" w:hAnsi="Times New Roman" w:eastAsia="方正仿宋_GBK" w:cs="仿宋"/>
          <w:b w:val="0"/>
          <w:bCs w:val="0"/>
          <w:sz w:val="32"/>
          <w:szCs w:val="32"/>
          <w:lang w:val="en-US" w:eastAsia="zh-CN"/>
        </w:rPr>
        <w:t>02</w:t>
      </w:r>
      <w:r>
        <w:rPr>
          <w:rFonts w:hint="default" w:ascii="Times New Roman" w:hAnsi="Times New Roman" w:eastAsia="方正仿宋_GBK" w:cs="仿宋"/>
          <w:b w:val="0"/>
          <w:bCs w:val="0"/>
          <w:sz w:val="32"/>
          <w:szCs w:val="32"/>
          <w:lang w:val="en-US" w:eastAsia="zh-CN"/>
        </w:rPr>
        <w:t>项）：指</w:t>
      </w:r>
      <w:r>
        <w:rPr>
          <w:rFonts w:hint="eastAsia" w:ascii="Times New Roman" w:hAnsi="Times New Roman" w:eastAsia="方正仿宋_GBK" w:cs="仿宋"/>
          <w:b w:val="0"/>
          <w:bCs w:val="0"/>
          <w:sz w:val="32"/>
          <w:szCs w:val="32"/>
          <w:lang w:val="en-US" w:eastAsia="zh-CN"/>
        </w:rPr>
        <w:t>行政单位（包括实行公务员管理的事业单位）</w:t>
      </w:r>
      <w:r>
        <w:rPr>
          <w:rFonts w:hint="default" w:ascii="Times New Roman" w:hAnsi="Times New Roman" w:eastAsia="方正仿宋_GBK" w:cs="仿宋"/>
          <w:b w:val="0"/>
          <w:bCs w:val="0"/>
          <w:sz w:val="32"/>
          <w:szCs w:val="32"/>
          <w:lang w:val="en-US" w:eastAsia="zh-CN"/>
        </w:rPr>
        <w:t>用于基本医疗保险</w:t>
      </w:r>
      <w:r>
        <w:rPr>
          <w:rFonts w:hint="eastAsia" w:ascii="Times New Roman" w:hAnsi="Times New Roman" w:eastAsia="方正仿宋_GBK" w:cs="仿宋"/>
          <w:b w:val="0"/>
          <w:bCs w:val="0"/>
          <w:sz w:val="32"/>
          <w:szCs w:val="32"/>
          <w:lang w:val="en-US" w:eastAsia="zh-CN"/>
        </w:rPr>
        <w:t>缴费</w:t>
      </w:r>
      <w:r>
        <w:rPr>
          <w:rFonts w:hint="default" w:ascii="Times New Roman" w:hAnsi="Times New Roman" w:eastAsia="方正仿宋_GBK" w:cs="仿宋"/>
          <w:b w:val="0"/>
          <w:bCs w:val="0"/>
          <w:sz w:val="32"/>
          <w:szCs w:val="32"/>
          <w:lang w:val="en-US" w:eastAsia="zh-CN"/>
        </w:rPr>
        <w:t>支出。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仿宋"/>
          <w:b w:val="0"/>
          <w:bCs w:val="0"/>
          <w:sz w:val="32"/>
          <w:szCs w:val="32"/>
          <w:lang w:val="en-US" w:eastAsia="zh-CN"/>
        </w:rPr>
      </w:pPr>
      <w:r>
        <w:rPr>
          <w:rFonts w:hint="eastAsia" w:ascii="Times New Roman" w:hAnsi="Times New Roman" w:eastAsia="方正仿宋_GBK" w:cs="仿宋"/>
          <w:b w:val="0"/>
          <w:bCs w:val="0"/>
          <w:sz w:val="32"/>
          <w:szCs w:val="32"/>
          <w:lang w:val="en-US" w:eastAsia="zh-CN"/>
        </w:rPr>
        <w:t>5.社会保障和就业支出（208类）行政事业单位养老支出（05款）机关事业单位基本养老保险缴费支出（05项）：指机关事业单位实施养老保险制度由单位缴纳的基本养老保险费支出</w:t>
      </w:r>
      <w:r>
        <w:rPr>
          <w:rFonts w:hint="default" w:ascii="Times New Roman" w:hAnsi="Times New Roman" w:eastAsia="方正仿宋_GBK" w:cs="仿宋"/>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方正仿宋_GBK" w:cs="仿宋"/>
          <w:b w:val="0"/>
          <w:bCs w:val="0"/>
          <w:sz w:val="32"/>
          <w:szCs w:val="32"/>
          <w:lang w:val="en-US" w:eastAsia="zh-CN"/>
        </w:rPr>
      </w:pPr>
      <w:r>
        <w:rPr>
          <w:rFonts w:hint="eastAsia" w:ascii="Times New Roman" w:hAnsi="Times New Roman" w:eastAsia="方正仿宋_GBK" w:cs="仿宋"/>
          <w:b w:val="0"/>
          <w:bCs w:val="0"/>
          <w:sz w:val="32"/>
          <w:szCs w:val="32"/>
          <w:lang w:val="en-US" w:eastAsia="zh-CN"/>
        </w:rPr>
        <w:t>6.社会保障和就业支出（208类）行政事业单位养老支出（05款）事业单位离退休（02项）：指用于缴纳退休人员公务员医疗补助支出和公用经费支出。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仿宋"/>
          <w:b w:val="0"/>
          <w:bCs w:val="0"/>
          <w:sz w:val="32"/>
          <w:szCs w:val="32"/>
          <w:lang w:val="en-US" w:eastAsia="zh-CN"/>
        </w:rPr>
      </w:pPr>
      <w:r>
        <w:rPr>
          <w:rFonts w:hint="eastAsia" w:ascii="Times New Roman" w:hAnsi="Times New Roman" w:eastAsia="方正仿宋_GBK" w:cs="仿宋"/>
          <w:b w:val="0"/>
          <w:bCs w:val="0"/>
          <w:sz w:val="32"/>
          <w:szCs w:val="32"/>
          <w:lang w:val="en-US" w:eastAsia="zh-CN"/>
        </w:rPr>
        <w:t>7.住房保障支出</w:t>
      </w:r>
      <w:r>
        <w:rPr>
          <w:rFonts w:hint="default" w:ascii="Times New Roman" w:hAnsi="Times New Roman" w:eastAsia="方正仿宋_GBK" w:cs="仿宋"/>
          <w:b w:val="0"/>
          <w:bCs w:val="0"/>
          <w:sz w:val="32"/>
          <w:szCs w:val="32"/>
          <w:lang w:val="en-US" w:eastAsia="zh-CN"/>
        </w:rPr>
        <w:t>（</w:t>
      </w:r>
      <w:r>
        <w:rPr>
          <w:rFonts w:hint="eastAsia" w:ascii="Times New Roman" w:hAnsi="Times New Roman" w:eastAsia="方正仿宋_GBK" w:cs="仿宋"/>
          <w:b w:val="0"/>
          <w:bCs w:val="0"/>
          <w:sz w:val="32"/>
          <w:szCs w:val="32"/>
          <w:lang w:val="en-US" w:eastAsia="zh-CN"/>
        </w:rPr>
        <w:t>221</w:t>
      </w:r>
      <w:r>
        <w:rPr>
          <w:rFonts w:hint="default" w:ascii="Times New Roman" w:hAnsi="Times New Roman" w:eastAsia="方正仿宋_GBK" w:cs="仿宋"/>
          <w:b w:val="0"/>
          <w:bCs w:val="0"/>
          <w:sz w:val="32"/>
          <w:szCs w:val="32"/>
          <w:lang w:val="en-US" w:eastAsia="zh-CN"/>
        </w:rPr>
        <w:t>类）</w:t>
      </w:r>
      <w:r>
        <w:rPr>
          <w:rFonts w:hint="eastAsia" w:ascii="Times New Roman" w:hAnsi="Times New Roman" w:eastAsia="方正仿宋_GBK" w:cs="仿宋"/>
          <w:b w:val="0"/>
          <w:bCs w:val="0"/>
          <w:sz w:val="32"/>
          <w:szCs w:val="32"/>
          <w:lang w:val="en-US" w:eastAsia="zh-CN"/>
        </w:rPr>
        <w:t xml:space="preserve"> 住房改革支出</w:t>
      </w:r>
      <w:r>
        <w:rPr>
          <w:rFonts w:hint="default" w:ascii="Times New Roman" w:hAnsi="Times New Roman" w:eastAsia="方正仿宋_GBK" w:cs="仿宋"/>
          <w:b w:val="0"/>
          <w:bCs w:val="0"/>
          <w:sz w:val="32"/>
          <w:szCs w:val="32"/>
          <w:lang w:val="en-US" w:eastAsia="zh-CN"/>
        </w:rPr>
        <w:t>（</w:t>
      </w:r>
      <w:r>
        <w:rPr>
          <w:rFonts w:hint="eastAsia" w:ascii="Times New Roman" w:hAnsi="Times New Roman" w:eastAsia="方正仿宋_GBK" w:cs="仿宋"/>
          <w:b w:val="0"/>
          <w:bCs w:val="0"/>
          <w:sz w:val="32"/>
          <w:szCs w:val="32"/>
          <w:lang w:val="en-US" w:eastAsia="zh-CN"/>
        </w:rPr>
        <w:t>02</w:t>
      </w:r>
      <w:r>
        <w:rPr>
          <w:rFonts w:hint="default" w:ascii="Times New Roman" w:hAnsi="Times New Roman" w:eastAsia="方正仿宋_GBK" w:cs="仿宋"/>
          <w:b w:val="0"/>
          <w:bCs w:val="0"/>
          <w:sz w:val="32"/>
          <w:szCs w:val="32"/>
          <w:lang w:val="en-US" w:eastAsia="zh-CN"/>
        </w:rPr>
        <w:t>款）</w:t>
      </w:r>
      <w:r>
        <w:rPr>
          <w:rFonts w:hint="eastAsia" w:ascii="Times New Roman" w:hAnsi="Times New Roman" w:eastAsia="方正仿宋_GBK" w:cs="仿宋"/>
          <w:b w:val="0"/>
          <w:bCs w:val="0"/>
          <w:sz w:val="32"/>
          <w:szCs w:val="32"/>
          <w:lang w:val="en-US" w:eastAsia="zh-CN"/>
        </w:rPr>
        <w:t>住房公积金</w:t>
      </w:r>
      <w:r>
        <w:rPr>
          <w:rFonts w:hint="default" w:ascii="Times New Roman" w:hAnsi="Times New Roman" w:eastAsia="方正仿宋_GBK" w:cs="仿宋"/>
          <w:b w:val="0"/>
          <w:bCs w:val="0"/>
          <w:sz w:val="32"/>
          <w:szCs w:val="32"/>
          <w:lang w:val="en-US" w:eastAsia="zh-CN"/>
        </w:rPr>
        <w:t>（</w:t>
      </w:r>
      <w:r>
        <w:rPr>
          <w:rFonts w:hint="eastAsia" w:ascii="Times New Roman" w:hAnsi="Times New Roman" w:eastAsia="方正仿宋_GBK" w:cs="仿宋"/>
          <w:b w:val="0"/>
          <w:bCs w:val="0"/>
          <w:sz w:val="32"/>
          <w:szCs w:val="32"/>
          <w:lang w:val="en-US" w:eastAsia="zh-CN"/>
        </w:rPr>
        <w:t>01</w:t>
      </w:r>
      <w:r>
        <w:rPr>
          <w:rFonts w:hint="default" w:ascii="Times New Roman" w:hAnsi="Times New Roman" w:eastAsia="方正仿宋_GBK" w:cs="仿宋"/>
          <w:b w:val="0"/>
          <w:bCs w:val="0"/>
          <w:sz w:val="32"/>
          <w:szCs w:val="32"/>
          <w:lang w:val="en-US" w:eastAsia="zh-CN"/>
        </w:rPr>
        <w:t>项）</w:t>
      </w:r>
      <w:r>
        <w:rPr>
          <w:rFonts w:hint="eastAsia" w:ascii="Times New Roman" w:hAnsi="Times New Roman" w:eastAsia="方正仿宋_GBK" w:cs="仿宋"/>
          <w:b w:val="0"/>
          <w:bCs w:val="0"/>
          <w:sz w:val="32"/>
          <w:szCs w:val="32"/>
          <w:lang w:val="en-US" w:eastAsia="zh-CN"/>
        </w:rPr>
        <w:t>：指按规定比例为职工缴纳的住房公积金</w:t>
      </w:r>
      <w:r>
        <w:rPr>
          <w:rFonts w:hint="default" w:ascii="Times New Roman" w:hAnsi="Times New Roman" w:eastAsia="方正仿宋_GBK" w:cs="仿宋"/>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仿宋"/>
          <w:b w:val="0"/>
          <w:bCs w:val="0"/>
          <w:sz w:val="32"/>
          <w:szCs w:val="32"/>
          <w:lang w:val="en-US" w:eastAsia="zh-CN"/>
        </w:rPr>
      </w:pPr>
      <w:r>
        <w:rPr>
          <w:rFonts w:hint="eastAsia" w:ascii="Times New Roman" w:hAnsi="Times New Roman" w:eastAsia="方正仿宋_GBK" w:cs="仿宋"/>
          <w:b w:val="0"/>
          <w:bCs w:val="0"/>
          <w:sz w:val="32"/>
          <w:szCs w:val="32"/>
          <w:lang w:val="en-US" w:eastAsia="zh-CN"/>
        </w:rPr>
        <w:t>8.</w:t>
      </w:r>
      <w:r>
        <w:rPr>
          <w:rFonts w:hint="default" w:ascii="Times New Roman" w:hAnsi="Times New Roman" w:eastAsia="方正仿宋_GBK" w:cs="仿宋"/>
          <w:b w:val="0"/>
          <w:bCs w:val="0"/>
          <w:sz w:val="32"/>
          <w:szCs w:val="32"/>
          <w:lang w:val="en-US" w:eastAsia="zh-CN"/>
        </w:rPr>
        <w:t>基本支出：指为保证机构正常运转，完成日常工作任务而发生的人员支出和公用支出。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仿宋"/>
          <w:b w:val="0"/>
          <w:bCs w:val="0"/>
          <w:sz w:val="32"/>
          <w:szCs w:val="32"/>
          <w:lang w:val="en-US" w:eastAsia="zh-CN"/>
        </w:rPr>
      </w:pPr>
      <w:r>
        <w:rPr>
          <w:rFonts w:hint="eastAsia" w:ascii="Times New Roman" w:hAnsi="Times New Roman" w:eastAsia="方正仿宋_GBK" w:cs="仿宋"/>
          <w:b w:val="0"/>
          <w:bCs w:val="0"/>
          <w:sz w:val="32"/>
          <w:szCs w:val="32"/>
          <w:lang w:val="en-US" w:eastAsia="zh-CN"/>
        </w:rPr>
        <w:t>9</w:t>
      </w:r>
      <w:r>
        <w:rPr>
          <w:rFonts w:hint="default" w:ascii="Times New Roman" w:hAnsi="Times New Roman" w:eastAsia="方正仿宋_GBK" w:cs="仿宋"/>
          <w:b w:val="0"/>
          <w:bCs w:val="0"/>
          <w:sz w:val="32"/>
          <w:szCs w:val="32"/>
          <w:lang w:val="en-US" w:eastAsia="zh-CN"/>
        </w:rPr>
        <w:t>.项目支出：指在基本支出之外为完成特定行政任务和事业发展目标所发生的支出。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仿宋"/>
          <w:b w:val="0"/>
          <w:bCs w:val="0"/>
          <w:sz w:val="32"/>
          <w:szCs w:val="32"/>
          <w:lang w:val="en-US" w:eastAsia="zh-CN"/>
        </w:rPr>
      </w:pPr>
      <w:r>
        <w:rPr>
          <w:rFonts w:hint="eastAsia" w:ascii="Times New Roman" w:hAnsi="Times New Roman" w:eastAsia="方正仿宋_GBK" w:cs="仿宋"/>
          <w:b w:val="0"/>
          <w:bCs w:val="0"/>
          <w:sz w:val="32"/>
          <w:szCs w:val="32"/>
          <w:lang w:val="en-US" w:eastAsia="zh-CN"/>
        </w:rPr>
        <w:t>10</w:t>
      </w:r>
      <w:r>
        <w:rPr>
          <w:rFonts w:hint="default" w:ascii="Times New Roman" w:hAnsi="Times New Roman" w:eastAsia="方正仿宋_GBK" w:cs="仿宋"/>
          <w:b w:val="0"/>
          <w:bCs w:val="0"/>
          <w:sz w:val="32"/>
          <w:szCs w:val="32"/>
          <w:lang w:val="en-US" w:eastAsia="zh-CN"/>
        </w:rPr>
        <w:t>.“三公”经费：纳入预算管理的“三公”经费，是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及按规定保留的公务用车燃料费、新能源汽车充电费、维修费、过桥过路费、保险费、安全奖励费用等支出；公务接待费反映单位按规定开支的各类公务接待（含外宾接待）费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仿宋"/>
          <w:b w:val="0"/>
          <w:bCs w:val="0"/>
          <w:sz w:val="32"/>
          <w:szCs w:val="32"/>
          <w:lang w:val="en-US" w:eastAsia="zh-CN"/>
        </w:rPr>
      </w:pPr>
      <w:r>
        <w:rPr>
          <w:rFonts w:hint="eastAsia" w:ascii="Times New Roman" w:hAnsi="Times New Roman" w:eastAsia="方正仿宋_GBK" w:cs="仿宋"/>
          <w:b w:val="0"/>
          <w:bCs w:val="0"/>
          <w:sz w:val="32"/>
          <w:szCs w:val="32"/>
          <w:lang w:val="en-US" w:eastAsia="zh-CN"/>
        </w:rPr>
        <w:t>11</w:t>
      </w:r>
      <w:r>
        <w:rPr>
          <w:rFonts w:hint="default" w:ascii="Times New Roman" w:hAnsi="Times New Roman" w:eastAsia="方正仿宋_GBK" w:cs="仿宋"/>
          <w:b w:val="0"/>
          <w:bCs w:val="0"/>
          <w:sz w:val="32"/>
          <w:szCs w:val="32"/>
          <w:lang w:val="en-US" w:eastAsia="zh-CN"/>
        </w:rPr>
        <w:t>.机关运行经费：为保障行政单位（包括参照公务员法管理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pageBreakBefore w:val="0"/>
        <w:widowControl w:val="0"/>
        <w:numPr>
          <w:ilvl w:val="0"/>
          <w:numId w:val="0"/>
        </w:numPr>
        <w:kinsoku/>
        <w:wordWrap/>
        <w:overflowPunct/>
        <w:topLinePunct w:val="0"/>
        <w:bidi w:val="0"/>
        <w:spacing w:line="540" w:lineRule="exact"/>
        <w:ind w:firstLine="640" w:firstLineChars="200"/>
        <w:rPr>
          <w:rFonts w:hint="default" w:ascii="仿宋_GB2312" w:hAnsi="仿宋_GB2312" w:eastAsia="仿宋_GB2312" w:cs="仿宋_GB2312"/>
          <w:color w:val="auto"/>
          <w:sz w:val="32"/>
          <w:szCs w:val="32"/>
          <w:lang w:val="en-US" w:eastAsia="zh-CN"/>
        </w:rPr>
      </w:pPr>
    </w:p>
    <w:p>
      <w:pPr>
        <w:keepNext w:val="0"/>
        <w:keepLines w:val="0"/>
        <w:pageBreakBefore w:val="0"/>
        <w:widowControl/>
        <w:shd w:val="clear" w:color="auto" w:fill="FFFFFF"/>
        <w:kinsoku/>
        <w:wordWrap/>
        <w:overflowPunct/>
        <w:topLinePunct w:val="0"/>
        <w:autoSpaceDE/>
        <w:autoSpaceDN/>
        <w:bidi w:val="0"/>
        <w:snapToGrid/>
        <w:spacing w:line="240" w:lineRule="auto"/>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000000"/>
        </w:rPr>
        <w:t>附件：</w:t>
      </w:r>
      <w:r>
        <w:rPr>
          <w:rFonts w:hint="default" w:ascii="Times New Roman" w:hAnsi="Times New Roman" w:eastAsia="方正仿宋_GBK" w:cs="Times New Roman"/>
          <w:color w:val="333333"/>
          <w:kern w:val="0"/>
          <w:sz w:val="32"/>
          <w:szCs w:val="32"/>
        </w:rPr>
        <w:t>表1.部门收支总表</w:t>
      </w:r>
    </w:p>
    <w:p>
      <w:pPr>
        <w:keepNext w:val="0"/>
        <w:keepLines w:val="0"/>
        <w:pageBreakBefore w:val="0"/>
        <w:widowControl/>
        <w:shd w:val="clear" w:color="auto" w:fill="FFFFFF"/>
        <w:kinsoku/>
        <w:wordWrap/>
        <w:overflowPunct/>
        <w:topLinePunct w:val="0"/>
        <w:autoSpaceDE/>
        <w:autoSpaceDN/>
        <w:bidi w:val="0"/>
        <w:snapToGrid/>
        <w:spacing w:line="240" w:lineRule="auto"/>
        <w:ind w:firstLine="1600" w:firstLineChars="5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表1-1.部门收入总表</w:t>
      </w:r>
    </w:p>
    <w:p>
      <w:pPr>
        <w:keepNext w:val="0"/>
        <w:keepLines w:val="0"/>
        <w:pageBreakBefore w:val="0"/>
        <w:widowControl/>
        <w:shd w:val="clear" w:color="auto" w:fill="FFFFFF"/>
        <w:kinsoku/>
        <w:wordWrap/>
        <w:overflowPunct/>
        <w:topLinePunct w:val="0"/>
        <w:autoSpaceDE/>
        <w:autoSpaceDN/>
        <w:bidi w:val="0"/>
        <w:snapToGrid/>
        <w:spacing w:line="240" w:lineRule="auto"/>
        <w:ind w:firstLine="1600" w:firstLineChars="5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表1-2.部门支出总表</w:t>
      </w:r>
    </w:p>
    <w:p>
      <w:pPr>
        <w:keepNext w:val="0"/>
        <w:keepLines w:val="0"/>
        <w:pageBreakBefore w:val="0"/>
        <w:widowControl/>
        <w:shd w:val="clear" w:color="auto" w:fill="FFFFFF"/>
        <w:kinsoku/>
        <w:wordWrap/>
        <w:overflowPunct/>
        <w:topLinePunct w:val="0"/>
        <w:autoSpaceDE/>
        <w:autoSpaceDN/>
        <w:bidi w:val="0"/>
        <w:snapToGrid/>
        <w:spacing w:line="240" w:lineRule="auto"/>
        <w:ind w:firstLine="1600" w:firstLineChars="5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表2.财政拨款收支预算总表</w:t>
      </w:r>
    </w:p>
    <w:p>
      <w:pPr>
        <w:keepNext w:val="0"/>
        <w:keepLines w:val="0"/>
        <w:pageBreakBefore w:val="0"/>
        <w:widowControl/>
        <w:shd w:val="clear" w:color="auto" w:fill="FFFFFF"/>
        <w:kinsoku/>
        <w:wordWrap/>
        <w:overflowPunct/>
        <w:topLinePunct w:val="0"/>
        <w:autoSpaceDE/>
        <w:autoSpaceDN/>
        <w:bidi w:val="0"/>
        <w:snapToGrid/>
        <w:spacing w:line="240" w:lineRule="auto"/>
        <w:ind w:firstLine="1600" w:firstLineChars="5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表2-1.财政拨款支出预算表</w:t>
      </w:r>
    </w:p>
    <w:p>
      <w:pPr>
        <w:keepNext w:val="0"/>
        <w:keepLines w:val="0"/>
        <w:pageBreakBefore w:val="0"/>
        <w:widowControl/>
        <w:shd w:val="clear" w:color="auto" w:fill="FFFFFF"/>
        <w:kinsoku/>
        <w:wordWrap/>
        <w:overflowPunct/>
        <w:topLinePunct w:val="0"/>
        <w:autoSpaceDE/>
        <w:autoSpaceDN/>
        <w:bidi w:val="0"/>
        <w:snapToGrid/>
        <w:spacing w:line="240" w:lineRule="auto"/>
        <w:ind w:firstLine="1600" w:firstLineChars="5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表3.一般公共预算支出预算表</w:t>
      </w:r>
    </w:p>
    <w:p>
      <w:pPr>
        <w:keepNext w:val="0"/>
        <w:keepLines w:val="0"/>
        <w:pageBreakBefore w:val="0"/>
        <w:widowControl/>
        <w:shd w:val="clear" w:color="auto" w:fill="FFFFFF"/>
        <w:kinsoku/>
        <w:wordWrap/>
        <w:overflowPunct/>
        <w:topLinePunct w:val="0"/>
        <w:autoSpaceDE/>
        <w:autoSpaceDN/>
        <w:bidi w:val="0"/>
        <w:snapToGrid/>
        <w:spacing w:line="240" w:lineRule="auto"/>
        <w:ind w:firstLine="1600" w:firstLineChars="5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表3-1.一般公共预算基本支出预算表</w:t>
      </w:r>
    </w:p>
    <w:p>
      <w:pPr>
        <w:keepNext w:val="0"/>
        <w:keepLines w:val="0"/>
        <w:pageBreakBefore w:val="0"/>
        <w:widowControl/>
        <w:shd w:val="clear" w:color="auto" w:fill="FFFFFF"/>
        <w:kinsoku/>
        <w:wordWrap/>
        <w:overflowPunct/>
        <w:topLinePunct w:val="0"/>
        <w:autoSpaceDE/>
        <w:autoSpaceDN/>
        <w:bidi w:val="0"/>
        <w:snapToGrid/>
        <w:spacing w:line="240" w:lineRule="auto"/>
        <w:ind w:firstLine="1600" w:firstLineChars="5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表3-2.一般公共预算项目支出预算表</w:t>
      </w:r>
    </w:p>
    <w:p>
      <w:pPr>
        <w:keepNext w:val="0"/>
        <w:keepLines w:val="0"/>
        <w:pageBreakBefore w:val="0"/>
        <w:widowControl/>
        <w:shd w:val="clear" w:color="auto" w:fill="FFFFFF"/>
        <w:kinsoku/>
        <w:wordWrap/>
        <w:overflowPunct/>
        <w:topLinePunct w:val="0"/>
        <w:autoSpaceDE/>
        <w:autoSpaceDN/>
        <w:bidi w:val="0"/>
        <w:snapToGrid/>
        <w:spacing w:line="240" w:lineRule="auto"/>
        <w:ind w:firstLine="1600" w:firstLineChars="5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表3-3.一般公共预算“三公”经费支出预算表</w:t>
      </w:r>
    </w:p>
    <w:p>
      <w:pPr>
        <w:keepNext w:val="0"/>
        <w:keepLines w:val="0"/>
        <w:pageBreakBefore w:val="0"/>
        <w:widowControl/>
        <w:shd w:val="clear" w:color="auto" w:fill="FFFFFF"/>
        <w:kinsoku/>
        <w:wordWrap/>
        <w:overflowPunct/>
        <w:topLinePunct w:val="0"/>
        <w:autoSpaceDE/>
        <w:autoSpaceDN/>
        <w:bidi w:val="0"/>
        <w:snapToGrid/>
        <w:spacing w:line="240" w:lineRule="auto"/>
        <w:ind w:firstLine="1600" w:firstLineChars="5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表4.政府性基金支出预算表</w:t>
      </w:r>
    </w:p>
    <w:p>
      <w:pPr>
        <w:keepNext w:val="0"/>
        <w:keepLines w:val="0"/>
        <w:pageBreakBefore w:val="0"/>
        <w:widowControl/>
        <w:shd w:val="clear" w:color="auto" w:fill="FFFFFF"/>
        <w:kinsoku/>
        <w:wordWrap/>
        <w:overflowPunct/>
        <w:topLinePunct w:val="0"/>
        <w:autoSpaceDE/>
        <w:autoSpaceDN/>
        <w:bidi w:val="0"/>
        <w:snapToGrid/>
        <w:spacing w:line="240" w:lineRule="auto"/>
        <w:ind w:firstLine="1600" w:firstLineChars="5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表4-1.政府性基金预算“三公”经费支出预算表</w:t>
      </w:r>
    </w:p>
    <w:p>
      <w:pPr>
        <w:keepNext w:val="0"/>
        <w:keepLines w:val="0"/>
        <w:pageBreakBefore w:val="0"/>
        <w:widowControl/>
        <w:shd w:val="clear" w:color="auto" w:fill="FFFFFF"/>
        <w:kinsoku/>
        <w:wordWrap/>
        <w:overflowPunct/>
        <w:topLinePunct w:val="0"/>
        <w:autoSpaceDE/>
        <w:autoSpaceDN/>
        <w:bidi w:val="0"/>
        <w:snapToGrid/>
        <w:spacing w:line="240" w:lineRule="auto"/>
        <w:ind w:firstLine="1600" w:firstLineChars="5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表5.国有资本经营预算支出预算表</w:t>
      </w:r>
    </w:p>
    <w:p>
      <w:pPr>
        <w:keepNext w:val="0"/>
        <w:keepLines w:val="0"/>
        <w:pageBreakBefore w:val="0"/>
        <w:widowControl/>
        <w:shd w:val="clear" w:color="auto" w:fill="FFFFFF"/>
        <w:kinsoku/>
        <w:wordWrap/>
        <w:overflowPunct/>
        <w:topLinePunct w:val="0"/>
        <w:autoSpaceDE/>
        <w:autoSpaceDN/>
        <w:bidi w:val="0"/>
        <w:snapToGrid/>
        <w:spacing w:line="240" w:lineRule="auto"/>
        <w:ind w:firstLine="1600" w:firstLineChars="5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表6.部门预算</w:t>
      </w:r>
      <w:r>
        <w:rPr>
          <w:rFonts w:hint="default" w:ascii="Times New Roman" w:hAnsi="Times New Roman" w:eastAsia="方正仿宋_GBK" w:cs="Times New Roman"/>
          <w:color w:val="333333"/>
          <w:kern w:val="0"/>
          <w:sz w:val="32"/>
          <w:szCs w:val="32"/>
          <w:lang w:eastAsia="zh-CN"/>
        </w:rPr>
        <w:t>项目支出</w:t>
      </w:r>
      <w:r>
        <w:rPr>
          <w:rFonts w:hint="default" w:ascii="Times New Roman" w:hAnsi="Times New Roman" w:eastAsia="方正仿宋_GBK" w:cs="Times New Roman"/>
          <w:color w:val="333333"/>
          <w:kern w:val="0"/>
          <w:sz w:val="32"/>
          <w:szCs w:val="32"/>
        </w:rPr>
        <w:t>绩效目标表</w:t>
      </w:r>
    </w:p>
    <w:p>
      <w:pPr>
        <w:keepNext w:val="0"/>
        <w:keepLines w:val="0"/>
        <w:pageBreakBefore w:val="0"/>
        <w:widowControl/>
        <w:shd w:val="clear" w:color="auto" w:fill="FFFFFF"/>
        <w:kinsoku/>
        <w:wordWrap/>
        <w:overflowPunct/>
        <w:topLinePunct w:val="0"/>
        <w:autoSpaceDE/>
        <w:autoSpaceDN/>
        <w:bidi w:val="0"/>
        <w:snapToGrid/>
        <w:spacing w:line="240" w:lineRule="auto"/>
        <w:ind w:firstLine="1600" w:firstLineChars="5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rPr>
        <w:t>表7.部门整体支出绩效目标表</w:t>
      </w:r>
    </w:p>
    <w:p>
      <w:pPr>
        <w:keepNext w:val="0"/>
        <w:keepLines w:val="0"/>
        <w:pageBreakBefore w:val="0"/>
        <w:kinsoku/>
        <w:wordWrap/>
        <w:overflowPunct/>
        <w:topLinePunct w:val="0"/>
        <w:autoSpaceDE/>
        <w:autoSpaceDN/>
        <w:bidi w:val="0"/>
        <w:snapToGrid/>
        <w:spacing w:line="240" w:lineRule="auto"/>
        <w:ind w:firstLine="960" w:firstLineChars="300"/>
        <w:textAlignment w:val="auto"/>
        <w:rPr>
          <w:rFonts w:hint="eastAsia" w:ascii="Times New Roman" w:hAnsi="Times New Roman" w:eastAsia="方正仿宋_GBK" w:cs="Times New Roman"/>
          <w:color w:val="FF0000"/>
          <w:sz w:val="32"/>
          <w:szCs w:val="32"/>
          <w:u w:val="single"/>
          <w:lang w:eastAsia="zh-CN"/>
        </w:rPr>
      </w:pPr>
    </w:p>
    <w:sectPr>
      <w:footerReference r:id="rId3" w:type="default"/>
      <w:footerReference r:id="rId4" w:type="even"/>
      <w:pgSz w:w="11906" w:h="16838"/>
      <w:pgMar w:top="2098" w:right="1474" w:bottom="1984" w:left="1587" w:header="851" w:footer="992" w:gutter="0"/>
      <w:pgNumType w:fmt="numberInDash" w:start="1"/>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Style w:val="8"/>
                              <w:rFonts w:ascii="宋体" w:hAnsi="宋体"/>
                              <w:sz w:val="30"/>
                              <w:szCs w:val="30"/>
                            </w:rPr>
                          </w:pPr>
                          <w:r>
                            <w:rPr>
                              <w:rFonts w:ascii="宋体" w:hAnsi="宋体"/>
                              <w:sz w:val="30"/>
                              <w:szCs w:val="30"/>
                            </w:rPr>
                            <w:fldChar w:fldCharType="begin"/>
                          </w:r>
                          <w:r>
                            <w:rPr>
                              <w:rStyle w:val="8"/>
                              <w:rFonts w:ascii="宋体" w:hAnsi="宋体"/>
                              <w:sz w:val="30"/>
                              <w:szCs w:val="30"/>
                            </w:rPr>
                            <w:instrText xml:space="preserve">PAGE  </w:instrText>
                          </w:r>
                          <w:r>
                            <w:rPr>
                              <w:rFonts w:ascii="宋体" w:hAnsi="宋体"/>
                              <w:sz w:val="30"/>
                              <w:szCs w:val="30"/>
                            </w:rPr>
                            <w:fldChar w:fldCharType="separate"/>
                          </w:r>
                          <w:r>
                            <w:rPr>
                              <w:rStyle w:val="8"/>
                              <w:rFonts w:ascii="宋体" w:hAnsi="宋体"/>
                              <w:sz w:val="30"/>
                              <w:szCs w:val="30"/>
                            </w:rPr>
                            <w:t>- 12 -</w:t>
                          </w:r>
                          <w:r>
                            <w:rPr>
                              <w:rFonts w:ascii="宋体" w:hAnsi="宋体"/>
                              <w:sz w:val="30"/>
                              <w:szCs w:val="30"/>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4"/>
                      <w:rPr>
                        <w:rStyle w:val="8"/>
                        <w:rFonts w:ascii="宋体" w:hAnsi="宋体"/>
                        <w:sz w:val="30"/>
                        <w:szCs w:val="30"/>
                      </w:rPr>
                    </w:pPr>
                    <w:r>
                      <w:rPr>
                        <w:rFonts w:ascii="宋体" w:hAnsi="宋体"/>
                        <w:sz w:val="30"/>
                        <w:szCs w:val="30"/>
                      </w:rPr>
                      <w:fldChar w:fldCharType="begin"/>
                    </w:r>
                    <w:r>
                      <w:rPr>
                        <w:rStyle w:val="8"/>
                        <w:rFonts w:ascii="宋体" w:hAnsi="宋体"/>
                        <w:sz w:val="30"/>
                        <w:szCs w:val="30"/>
                      </w:rPr>
                      <w:instrText xml:space="preserve">PAGE  </w:instrText>
                    </w:r>
                    <w:r>
                      <w:rPr>
                        <w:rFonts w:ascii="宋体" w:hAnsi="宋体"/>
                        <w:sz w:val="30"/>
                        <w:szCs w:val="30"/>
                      </w:rPr>
                      <w:fldChar w:fldCharType="separate"/>
                    </w:r>
                    <w:r>
                      <w:rPr>
                        <w:rStyle w:val="8"/>
                        <w:rFonts w:ascii="宋体" w:hAnsi="宋体"/>
                        <w:sz w:val="30"/>
                        <w:szCs w:val="30"/>
                      </w:rPr>
                      <w:t>- 12 -</w:t>
                    </w:r>
                    <w:r>
                      <w:rPr>
                        <w:rFonts w:ascii="宋体" w:hAnsi="宋体"/>
                        <w:sz w:val="30"/>
                        <w:szCs w:val="3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824F00"/>
    <w:multiLevelType w:val="singleLevel"/>
    <w:tmpl w:val="F6824F0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60"/>
  <w:drawingGridVerticalSpacing w:val="43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77C3"/>
    <w:rsid w:val="00035B14"/>
    <w:rsid w:val="000C59B2"/>
    <w:rsid w:val="000F24D2"/>
    <w:rsid w:val="00281699"/>
    <w:rsid w:val="002A2BA9"/>
    <w:rsid w:val="003A58B8"/>
    <w:rsid w:val="004122F5"/>
    <w:rsid w:val="00423293"/>
    <w:rsid w:val="00427900"/>
    <w:rsid w:val="004F32E6"/>
    <w:rsid w:val="00512B95"/>
    <w:rsid w:val="00582EA4"/>
    <w:rsid w:val="005C1EE7"/>
    <w:rsid w:val="00672E88"/>
    <w:rsid w:val="006C5E26"/>
    <w:rsid w:val="006E118A"/>
    <w:rsid w:val="006F455D"/>
    <w:rsid w:val="00715A0E"/>
    <w:rsid w:val="00727EB6"/>
    <w:rsid w:val="007C1D2F"/>
    <w:rsid w:val="007C45BF"/>
    <w:rsid w:val="00813706"/>
    <w:rsid w:val="00863EC1"/>
    <w:rsid w:val="00865840"/>
    <w:rsid w:val="008677B2"/>
    <w:rsid w:val="008F043E"/>
    <w:rsid w:val="00A12B2C"/>
    <w:rsid w:val="00A30DBC"/>
    <w:rsid w:val="00AE1188"/>
    <w:rsid w:val="00C17C62"/>
    <w:rsid w:val="00C83622"/>
    <w:rsid w:val="00D0184F"/>
    <w:rsid w:val="00D812C4"/>
    <w:rsid w:val="00E47518"/>
    <w:rsid w:val="00E53FB6"/>
    <w:rsid w:val="00EB2088"/>
    <w:rsid w:val="00FA295E"/>
    <w:rsid w:val="00FC596E"/>
    <w:rsid w:val="014E5A53"/>
    <w:rsid w:val="019B61F4"/>
    <w:rsid w:val="01F01E3C"/>
    <w:rsid w:val="01FF4655"/>
    <w:rsid w:val="0316679D"/>
    <w:rsid w:val="03686526"/>
    <w:rsid w:val="04007767"/>
    <w:rsid w:val="0459572E"/>
    <w:rsid w:val="058D549A"/>
    <w:rsid w:val="06866654"/>
    <w:rsid w:val="06B41656"/>
    <w:rsid w:val="06FF01C2"/>
    <w:rsid w:val="08BA0261"/>
    <w:rsid w:val="08D81455"/>
    <w:rsid w:val="096E3588"/>
    <w:rsid w:val="099A196E"/>
    <w:rsid w:val="0A280455"/>
    <w:rsid w:val="0ADC2DC5"/>
    <w:rsid w:val="0C7467DD"/>
    <w:rsid w:val="0DD63BE4"/>
    <w:rsid w:val="0EA87391"/>
    <w:rsid w:val="101B258A"/>
    <w:rsid w:val="10324220"/>
    <w:rsid w:val="10DC1574"/>
    <w:rsid w:val="111C4182"/>
    <w:rsid w:val="11674B66"/>
    <w:rsid w:val="121E66A4"/>
    <w:rsid w:val="131F34A0"/>
    <w:rsid w:val="13C65BB1"/>
    <w:rsid w:val="14181987"/>
    <w:rsid w:val="15F34710"/>
    <w:rsid w:val="16392B05"/>
    <w:rsid w:val="164C2D24"/>
    <w:rsid w:val="16F93C3E"/>
    <w:rsid w:val="191478A5"/>
    <w:rsid w:val="19C332D1"/>
    <w:rsid w:val="19F8395B"/>
    <w:rsid w:val="1A4768A9"/>
    <w:rsid w:val="1AEC5D63"/>
    <w:rsid w:val="1B507938"/>
    <w:rsid w:val="1B6D668B"/>
    <w:rsid w:val="1C1945A6"/>
    <w:rsid w:val="1CA504D8"/>
    <w:rsid w:val="1DC92FFC"/>
    <w:rsid w:val="1F2C4C34"/>
    <w:rsid w:val="20B70D23"/>
    <w:rsid w:val="21B90185"/>
    <w:rsid w:val="221C6278"/>
    <w:rsid w:val="22D355DB"/>
    <w:rsid w:val="22F22FE5"/>
    <w:rsid w:val="23333A0E"/>
    <w:rsid w:val="233D265D"/>
    <w:rsid w:val="239C2A1B"/>
    <w:rsid w:val="24082B2D"/>
    <w:rsid w:val="267716B3"/>
    <w:rsid w:val="2702378F"/>
    <w:rsid w:val="28A20CAA"/>
    <w:rsid w:val="28FE22D0"/>
    <w:rsid w:val="290E6CE7"/>
    <w:rsid w:val="293E4722"/>
    <w:rsid w:val="294B077A"/>
    <w:rsid w:val="2A7A4CF5"/>
    <w:rsid w:val="2A7C2741"/>
    <w:rsid w:val="2B4A50C6"/>
    <w:rsid w:val="2C0B66D0"/>
    <w:rsid w:val="2CE91B68"/>
    <w:rsid w:val="2E7D4CB6"/>
    <w:rsid w:val="309B7F08"/>
    <w:rsid w:val="31A45D5B"/>
    <w:rsid w:val="32797B06"/>
    <w:rsid w:val="32957BC0"/>
    <w:rsid w:val="32C75B5F"/>
    <w:rsid w:val="335C27CF"/>
    <w:rsid w:val="34037F4D"/>
    <w:rsid w:val="34303477"/>
    <w:rsid w:val="343D0BC3"/>
    <w:rsid w:val="357F58F8"/>
    <w:rsid w:val="366208C9"/>
    <w:rsid w:val="36C665FD"/>
    <w:rsid w:val="372F4277"/>
    <w:rsid w:val="37486796"/>
    <w:rsid w:val="376672B4"/>
    <w:rsid w:val="3A097490"/>
    <w:rsid w:val="3A9E2F9F"/>
    <w:rsid w:val="3AC04E69"/>
    <w:rsid w:val="3AE24BAA"/>
    <w:rsid w:val="3B450E09"/>
    <w:rsid w:val="3B7E4A28"/>
    <w:rsid w:val="3C576A65"/>
    <w:rsid w:val="3D0422A6"/>
    <w:rsid w:val="3DB16F47"/>
    <w:rsid w:val="3DBB3FD3"/>
    <w:rsid w:val="3E376E78"/>
    <w:rsid w:val="3EE44D3A"/>
    <w:rsid w:val="3FB8278A"/>
    <w:rsid w:val="40B263B0"/>
    <w:rsid w:val="40F56B18"/>
    <w:rsid w:val="4105656A"/>
    <w:rsid w:val="41E81B2F"/>
    <w:rsid w:val="42D670CA"/>
    <w:rsid w:val="43F94D92"/>
    <w:rsid w:val="44A37F36"/>
    <w:rsid w:val="4540092C"/>
    <w:rsid w:val="45651A65"/>
    <w:rsid w:val="459B1F40"/>
    <w:rsid w:val="46D049F0"/>
    <w:rsid w:val="47BC196B"/>
    <w:rsid w:val="48F54240"/>
    <w:rsid w:val="4B270992"/>
    <w:rsid w:val="4B48497A"/>
    <w:rsid w:val="4B513B96"/>
    <w:rsid w:val="4CA8047D"/>
    <w:rsid w:val="4CC11D3D"/>
    <w:rsid w:val="4CC17779"/>
    <w:rsid w:val="4D5756EE"/>
    <w:rsid w:val="4D9E5143"/>
    <w:rsid w:val="4DBF769C"/>
    <w:rsid w:val="4F6D7DE6"/>
    <w:rsid w:val="504607B5"/>
    <w:rsid w:val="50B8067E"/>
    <w:rsid w:val="50C26772"/>
    <w:rsid w:val="511639F0"/>
    <w:rsid w:val="515E3355"/>
    <w:rsid w:val="554336DE"/>
    <w:rsid w:val="55FE3424"/>
    <w:rsid w:val="585A3AB8"/>
    <w:rsid w:val="586279AB"/>
    <w:rsid w:val="589650B5"/>
    <w:rsid w:val="58984A80"/>
    <w:rsid w:val="5AA8077F"/>
    <w:rsid w:val="5AEA4836"/>
    <w:rsid w:val="5B0527B2"/>
    <w:rsid w:val="5B1D0508"/>
    <w:rsid w:val="5B60130D"/>
    <w:rsid w:val="5BA7266B"/>
    <w:rsid w:val="5D180AE2"/>
    <w:rsid w:val="5D6C524B"/>
    <w:rsid w:val="5EA42053"/>
    <w:rsid w:val="5F0B061E"/>
    <w:rsid w:val="5F392547"/>
    <w:rsid w:val="5F627DCB"/>
    <w:rsid w:val="600F1F9D"/>
    <w:rsid w:val="60EA7D0F"/>
    <w:rsid w:val="62CE5926"/>
    <w:rsid w:val="63293E09"/>
    <w:rsid w:val="640901B7"/>
    <w:rsid w:val="64357EF4"/>
    <w:rsid w:val="650258C5"/>
    <w:rsid w:val="654F68F0"/>
    <w:rsid w:val="6589618B"/>
    <w:rsid w:val="65ED6966"/>
    <w:rsid w:val="65FD0F32"/>
    <w:rsid w:val="65FE4FE5"/>
    <w:rsid w:val="69E13245"/>
    <w:rsid w:val="6A5B1D2F"/>
    <w:rsid w:val="6C01543E"/>
    <w:rsid w:val="6CB40765"/>
    <w:rsid w:val="6D1C4C91"/>
    <w:rsid w:val="6E185E2D"/>
    <w:rsid w:val="6E1E7D37"/>
    <w:rsid w:val="6E4111F0"/>
    <w:rsid w:val="6ED84BE7"/>
    <w:rsid w:val="6F196CD5"/>
    <w:rsid w:val="6FFC14C6"/>
    <w:rsid w:val="70A751E2"/>
    <w:rsid w:val="70BE1584"/>
    <w:rsid w:val="70FD6ECB"/>
    <w:rsid w:val="71121411"/>
    <w:rsid w:val="71613BBD"/>
    <w:rsid w:val="72717662"/>
    <w:rsid w:val="72E37B2E"/>
    <w:rsid w:val="73881A17"/>
    <w:rsid w:val="73A008DD"/>
    <w:rsid w:val="743364EB"/>
    <w:rsid w:val="74966E7D"/>
    <w:rsid w:val="752913AF"/>
    <w:rsid w:val="757F555F"/>
    <w:rsid w:val="758B2D55"/>
    <w:rsid w:val="760261A1"/>
    <w:rsid w:val="763924B4"/>
    <w:rsid w:val="766031BA"/>
    <w:rsid w:val="76CF13D7"/>
    <w:rsid w:val="76D435B5"/>
    <w:rsid w:val="77780531"/>
    <w:rsid w:val="77E158FA"/>
    <w:rsid w:val="780E63CF"/>
    <w:rsid w:val="78F76C86"/>
    <w:rsid w:val="79EE4EB6"/>
    <w:rsid w:val="7AB214C4"/>
    <w:rsid w:val="7C9A6DFC"/>
    <w:rsid w:val="7E4C0C3E"/>
    <w:rsid w:val="7E4D0EE1"/>
    <w:rsid w:val="7E6243A5"/>
    <w:rsid w:val="7E88212D"/>
    <w:rsid w:val="7F4664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93" w:beforeLines="30"/>
    </w:pPr>
    <w:rPr>
      <w:rFonts w:ascii="仿宋_GB2312" w:eastAsia="仿宋_GB2312"/>
      <w:sz w:val="30"/>
    </w:r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Char Char Char Char Char Char Char Char Char Char Char"/>
    <w:basedOn w:val="1"/>
    <w:qFormat/>
    <w:uiPriority w:val="0"/>
    <w:rPr>
      <w:szCs w:val="21"/>
    </w:rPr>
  </w:style>
  <w:style w:type="paragraph" w:customStyle="1" w:styleId="10">
    <w:name w:val=" Char Char1 Char Char Char Char Char Char Char Char"/>
    <w:basedOn w:val="1"/>
    <w:next w:val="1"/>
    <w:qFormat/>
    <w:uiPriority w:val="0"/>
    <w:pPr>
      <w:spacing w:line="240" w:lineRule="atLeast"/>
      <w:ind w:left="420" w:firstLine="420"/>
      <w:jc w:val="left"/>
    </w:pPr>
    <w:rPr>
      <w:rFonts w:eastAsia="宋体"/>
      <w:kern w:val="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4299</Words>
  <Characters>4939</Characters>
  <Lines>35</Lines>
  <Paragraphs>9</Paragraphs>
  <TotalTime>52</TotalTime>
  <ScaleCrop>false</ScaleCrop>
  <LinksUpToDate>false</LinksUpToDate>
  <CharactersWithSpaces>4947</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2024-03-11T07:20:00Z</dcterms:created>
  <dc:creator>赵树子</dc:creator>
  <cp:lastModifiedBy>Administrator</cp:lastModifiedBy>
  <cp:lastPrinted>2021-01-27T07:43:00Z</cp:lastPrinted>
  <dcterms:modified xsi:type="dcterms:W3CDTF">2025-07-24T02:28:14Z</dcterms:modified>
  <dc:title>四川省财政厅2011年部门预算编制说明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A6AC117125C64E6C9C9011C390AFF674_13</vt:lpwstr>
  </property>
  <property fmtid="{D5CDD505-2E9C-101B-9397-08002B2CF9AE}" pid="4" name="KSOTemplateDocerSaveRecord">
    <vt:lpwstr>eyJoZGlkIjoiMWRlNjBiNDhhMzk1MTBmZGY3MjBiZjA1ZTY1NDAxYWIiLCJ1c2VySWQiOiI5NjEwMjQwNTYifQ==</vt:lpwstr>
  </property>
</Properties>
</file>