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  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 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</w:rPr>
      </w:pPr>
      <w:bookmarkStart w:id="0" w:name="_Hlk1551651"/>
      <w:bookmarkStart w:id="5" w:name="_GoBack"/>
      <w:r>
        <w:rPr>
          <w:rFonts w:hint="default" w:ascii="Times New Roman" w:hAnsi="Times New Roman" w:eastAsia="方正小标宋简体" w:cs="Times New Roman"/>
          <w:sz w:val="44"/>
        </w:rPr>
        <w:t>盐边县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2025年度第一批市级财政衔接推进乡村振兴补助资金</w:t>
      </w:r>
      <w:r>
        <w:rPr>
          <w:rFonts w:hint="default" w:ascii="Times New Roman" w:hAnsi="Times New Roman" w:eastAsia="方正小标宋简体" w:cs="Times New Roman"/>
          <w:sz w:val="44"/>
        </w:rPr>
        <w:t>分配结果</w:t>
      </w:r>
    </w:p>
    <w:bookmarkEnd w:id="5"/>
    <w:p>
      <w:pPr>
        <w:snapToGrid w:val="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napToGrid w:val="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单位：万元</w:t>
      </w:r>
    </w:p>
    <w:tbl>
      <w:tblPr>
        <w:tblStyle w:val="3"/>
        <w:tblW w:w="138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36"/>
        <w:gridCol w:w="1399"/>
        <w:gridCol w:w="1023"/>
        <w:gridCol w:w="857"/>
        <w:gridCol w:w="819"/>
        <w:gridCol w:w="907"/>
        <w:gridCol w:w="935"/>
        <w:gridCol w:w="3490"/>
        <w:gridCol w:w="1051"/>
        <w:gridCol w:w="1308"/>
        <w:gridCol w:w="139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3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资金分配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资金类型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其中（层级）</w:t>
            </w:r>
          </w:p>
        </w:tc>
        <w:tc>
          <w:tcPr>
            <w:tcW w:w="3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公告比例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公告日期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分配日期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中央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县级</w:t>
            </w:r>
          </w:p>
        </w:tc>
        <w:tc>
          <w:tcPr>
            <w:tcW w:w="3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bookmarkStart w:id="1" w:name="OLE_LINK1" w:colFirst="8" w:colLast="9"/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instrText xml:space="preserve"> = sum(F5:F17) \* MERGEFORMAT </w:instrTex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5.7.1</w:t>
            </w:r>
          </w:p>
        </w:tc>
      </w:tr>
      <w:bookmarkEnd w:id="1"/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4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bookmarkStart w:id="2" w:name="OLE_LINK6" w:colFirst="9" w:colLast="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一是</w:t>
            </w:r>
            <w:r>
              <w:rPr>
                <w:rStyle w:val="4"/>
                <w:rFonts w:hint="eastAsia"/>
                <w:lang w:val="en-US" w:eastAsia="zh-CN" w:bidi="ar"/>
              </w:rPr>
              <w:t>投入第一批市级财政衔接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万元实施选果棚建设项目，新建机房组、大田坝组选果棚两座，硬化场地面积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平方，新建钢结构及彩钢棚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平方等工程。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二是</w:t>
            </w:r>
            <w:r>
              <w:rPr>
                <w:rStyle w:val="4"/>
                <w:rFonts w:hint="eastAsia"/>
                <w:lang w:val="en-US" w:eastAsia="zh-CN" w:bidi="ar"/>
              </w:rPr>
              <w:t>投入第一批市级财政衔接资金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万元实施水毁道路恢复项目，新建挡墙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立方米，具体工程量以施工图设计及财评工程量清单为准。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以上项目具体工程量以施工图设计及财评工程量清单为准。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5.7.1</w:t>
            </w:r>
          </w:p>
        </w:tc>
      </w:tr>
      <w:bookmarkEnd w:id="2"/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bookmarkStart w:id="3" w:name="OLE_LINK7" w:colFirst="9" w:colLast="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投入第一批市级财政衔接资金100万元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计实施纳底河村产业道路硬化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公里，砼路面宽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米，其中：村道料场至雷志刚家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公里，村道岔路至村卫生室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公里，村道岔路至龚家坪子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公里，烂柴湾组产业路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公里。具体工程量以施工图设计及财评工程量清单为准。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5.7.1</w:t>
            </w:r>
          </w:p>
        </w:tc>
      </w:tr>
      <w:bookmarkEnd w:id="3"/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2"/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bookmarkEnd w:id="4"/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投入第一批市级财政衔接资金100万元</w:t>
            </w:r>
            <w:r>
              <w:rPr>
                <w:rStyle w:val="4"/>
                <w:lang w:val="en-US" w:eastAsia="zh-CN" w:bidi="ar"/>
              </w:rPr>
              <w:t>拟在太田村修建电力提灌站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级，每级扬程</w:t>
            </w:r>
            <w:r>
              <w:rPr>
                <w:rStyle w:val="5"/>
                <w:rFonts w:eastAsia="宋体"/>
                <w:lang w:val="en-US" w:eastAsia="zh-CN" w:bidi="ar"/>
              </w:rPr>
              <w:t>225</w:t>
            </w:r>
            <w:r>
              <w:rPr>
                <w:rStyle w:val="4"/>
                <w:lang w:val="en-US" w:eastAsia="zh-CN" w:bidi="ar"/>
              </w:rPr>
              <w:t>米，配置</w:t>
            </w:r>
            <w:r>
              <w:rPr>
                <w:rStyle w:val="5"/>
                <w:rFonts w:eastAsia="宋体"/>
                <w:lang w:val="en-US" w:eastAsia="zh-CN" w:bidi="ar"/>
              </w:rPr>
              <w:t>300</w:t>
            </w:r>
            <w:r>
              <w:rPr>
                <w:rStyle w:val="4"/>
                <w:lang w:val="en-US" w:eastAsia="zh-CN" w:bidi="ar"/>
              </w:rPr>
              <w:t>立方蓄水池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口，主要建筑物：电机设备、进水池、泵井、泵房、水池、管道等。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一</w:t>
            </w:r>
            <w:r>
              <w:rPr>
                <w:rStyle w:val="6"/>
                <w:lang w:val="en-US" w:eastAsia="zh-CN" w:bidi="ar"/>
              </w:rPr>
              <w:t>是</w:t>
            </w:r>
            <w:r>
              <w:rPr>
                <w:rStyle w:val="4"/>
                <w:lang w:val="en-US" w:eastAsia="zh-CN" w:bidi="ar"/>
              </w:rPr>
              <w:t>实施生产生活用水项目，在韭菜坪村荞麦良种和糖心苹果扩繁基地配套建设蓄水池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口，每口</w:t>
            </w:r>
            <w:r>
              <w:rPr>
                <w:rStyle w:val="5"/>
                <w:rFonts w:eastAsia="宋体"/>
                <w:lang w:val="en-US" w:eastAsia="zh-CN" w:bidi="ar"/>
              </w:rPr>
              <w:t>200m³</w:t>
            </w:r>
            <w:r>
              <w:rPr>
                <w:rStyle w:val="4"/>
                <w:lang w:val="en-US" w:eastAsia="zh-CN" w:bidi="ar"/>
              </w:rPr>
              <w:t>及配套</w:t>
            </w:r>
            <w:r>
              <w:rPr>
                <w:rStyle w:val="5"/>
                <w:rFonts w:eastAsia="宋体"/>
                <w:lang w:val="en-US" w:eastAsia="zh-CN" w:bidi="ar"/>
              </w:rPr>
              <w:t>DN40</w:t>
            </w:r>
            <w:r>
              <w:rPr>
                <w:rStyle w:val="4"/>
                <w:lang w:val="en-US" w:eastAsia="zh-CN" w:bidi="ar"/>
              </w:rPr>
              <w:t>管网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公里。</w:t>
            </w:r>
            <w:r>
              <w:rPr>
                <w:rStyle w:val="4"/>
                <w:rFonts w:hint="eastAsia"/>
                <w:lang w:val="en-US" w:eastAsia="zh-CN" w:bidi="ar"/>
              </w:rPr>
              <w:t>本次安排第一批市级财政衔接资金20万元，已安排</w:t>
            </w:r>
            <w:r>
              <w:rPr>
                <w:rStyle w:val="4"/>
                <w:lang w:val="en-US" w:eastAsia="zh-CN" w:bidi="ar"/>
              </w:rPr>
              <w:t>2025年</w:t>
            </w:r>
            <w:r>
              <w:rPr>
                <w:rStyle w:val="4"/>
                <w:rFonts w:hint="eastAsia"/>
                <w:lang w:val="en-US" w:eastAsia="zh-CN" w:bidi="ar"/>
              </w:rPr>
              <w:t>第一批</w:t>
            </w:r>
            <w:r>
              <w:rPr>
                <w:rStyle w:val="4"/>
                <w:lang w:val="en-US" w:eastAsia="zh-CN" w:bidi="ar"/>
              </w:rPr>
              <w:t>省级财政衔接资金71.15万元。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二</w:t>
            </w:r>
            <w:r>
              <w:rPr>
                <w:rStyle w:val="6"/>
                <w:lang w:val="en-US" w:eastAsia="zh-CN" w:bidi="ar"/>
              </w:rPr>
              <w:t>是</w:t>
            </w:r>
            <w:r>
              <w:rPr>
                <w:rStyle w:val="4"/>
                <w:lang w:val="en-US" w:eastAsia="zh-CN" w:bidi="ar"/>
              </w:rPr>
              <w:t>投入</w:t>
            </w:r>
            <w:r>
              <w:rPr>
                <w:rStyle w:val="4"/>
                <w:rFonts w:hint="eastAsia"/>
                <w:lang w:val="en-US" w:eastAsia="zh-CN" w:bidi="ar"/>
              </w:rPr>
              <w:t>第一批市级财政衔接</w:t>
            </w:r>
            <w:r>
              <w:rPr>
                <w:rStyle w:val="4"/>
                <w:lang w:val="en-US" w:eastAsia="zh-CN" w:bidi="ar"/>
              </w:rPr>
              <w:t>资金</w:t>
            </w:r>
            <w:r>
              <w:rPr>
                <w:rStyle w:val="5"/>
                <w:rFonts w:eastAsia="宋体"/>
                <w:lang w:val="en-US" w:eastAsia="zh-CN" w:bidi="ar"/>
              </w:rPr>
              <w:t>80</w:t>
            </w:r>
            <w:r>
              <w:rPr>
                <w:rStyle w:val="4"/>
                <w:lang w:val="en-US" w:eastAsia="zh-CN" w:bidi="ar"/>
              </w:rPr>
              <w:t>万元实施韭菜坪村荞麦良种和糖心苹果扩繁基地建设产业道路硬化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公里，砼路面宽</w:t>
            </w:r>
            <w:r>
              <w:rPr>
                <w:rStyle w:val="5"/>
                <w:rFonts w:eastAsia="宋体"/>
                <w:lang w:val="en-US" w:eastAsia="zh-CN" w:bidi="ar"/>
              </w:rPr>
              <w:t>3.5</w:t>
            </w:r>
            <w:r>
              <w:rPr>
                <w:rStyle w:val="4"/>
                <w:lang w:val="en-US" w:eastAsia="zh-CN" w:bidi="ar"/>
              </w:rPr>
              <w:t>米，配套水沟、挡墙等设施。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以上项目具体工程量以施工图设计及财评工程量清单为准。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一是</w:t>
            </w:r>
            <w:r>
              <w:rPr>
                <w:rStyle w:val="4"/>
                <w:lang w:val="en-US" w:eastAsia="zh-CN" w:bidi="ar"/>
              </w:rPr>
              <w:t>实施渔门镇鳡鱼村岔河组二坪子芒果产业道路改扩建项目，全长</w:t>
            </w:r>
            <w:r>
              <w:rPr>
                <w:rStyle w:val="5"/>
                <w:rFonts w:eastAsia="宋体"/>
                <w:lang w:val="en-US" w:eastAsia="zh-CN" w:bidi="ar"/>
              </w:rPr>
              <w:t>2.6</w:t>
            </w:r>
            <w:r>
              <w:rPr>
                <w:rStyle w:val="4"/>
                <w:lang w:val="en-US" w:eastAsia="zh-CN" w:bidi="ar"/>
              </w:rPr>
              <w:t>公里，路面宽度由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米扩宽至</w:t>
            </w:r>
            <w:r>
              <w:rPr>
                <w:rStyle w:val="5"/>
                <w:rFonts w:eastAsia="宋体"/>
                <w:lang w:val="en-US" w:eastAsia="zh-CN" w:bidi="ar"/>
              </w:rPr>
              <w:t>4.5</w:t>
            </w:r>
            <w:r>
              <w:rPr>
                <w:rStyle w:val="4"/>
                <w:lang w:val="en-US" w:eastAsia="zh-CN" w:bidi="ar"/>
              </w:rPr>
              <w:t>米，厚度</w:t>
            </w:r>
            <w:r>
              <w:rPr>
                <w:rStyle w:val="5"/>
                <w:rFonts w:eastAsia="宋体"/>
                <w:lang w:val="en-US" w:eastAsia="zh-CN" w:bidi="ar"/>
              </w:rPr>
              <w:t>18cm</w:t>
            </w:r>
            <w:r>
              <w:rPr>
                <w:rStyle w:val="4"/>
                <w:lang w:val="en-US" w:eastAsia="zh-CN" w:bidi="ar"/>
              </w:rPr>
              <w:t>。本次安排第</w:t>
            </w:r>
            <w:r>
              <w:rPr>
                <w:rStyle w:val="4"/>
                <w:rFonts w:hint="eastAsia"/>
                <w:lang w:val="en-US" w:eastAsia="zh-CN" w:bidi="ar"/>
              </w:rPr>
              <w:t>一</w:t>
            </w:r>
            <w:r>
              <w:rPr>
                <w:rStyle w:val="4"/>
                <w:lang w:val="en-US" w:eastAsia="zh-CN" w:bidi="ar"/>
              </w:rPr>
              <w:t>批</w:t>
            </w:r>
            <w:r>
              <w:rPr>
                <w:rStyle w:val="4"/>
                <w:rFonts w:hint="eastAsia"/>
                <w:lang w:val="en-US" w:eastAsia="zh-CN" w:bidi="ar"/>
              </w:rPr>
              <w:t>市级</w:t>
            </w:r>
            <w:r>
              <w:rPr>
                <w:rStyle w:val="4"/>
                <w:lang w:val="en-US" w:eastAsia="zh-CN" w:bidi="ar"/>
              </w:rPr>
              <w:t>财政衔接资金65万元，已安排2025年度第一批省级财政衔接资金100万元。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二是</w:t>
            </w:r>
            <w:r>
              <w:rPr>
                <w:rStyle w:val="4"/>
                <w:lang w:val="en-US" w:eastAsia="zh-CN" w:bidi="ar"/>
              </w:rPr>
              <w:t>实施生产生活用水项目，鳡鱼村大洼组团山安装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公里</w:t>
            </w:r>
            <w:r>
              <w:rPr>
                <w:rStyle w:val="5"/>
                <w:rFonts w:eastAsia="宋体"/>
                <w:lang w:val="en-US" w:eastAsia="zh-CN" w:bidi="ar"/>
              </w:rPr>
              <w:t>80</w:t>
            </w:r>
            <w:r>
              <w:rPr>
                <w:rStyle w:val="4"/>
                <w:lang w:val="en-US" w:eastAsia="zh-CN" w:bidi="ar"/>
              </w:rPr>
              <w:t>镀锌管，新建</w:t>
            </w:r>
            <w:r>
              <w:rPr>
                <w:rStyle w:val="5"/>
                <w:rFonts w:eastAsia="宋体"/>
                <w:lang w:val="en-US" w:eastAsia="zh-CN" w:bidi="ar"/>
              </w:rPr>
              <w:t>200</w:t>
            </w:r>
            <w:r>
              <w:rPr>
                <w:rStyle w:val="4"/>
                <w:lang w:val="en-US" w:eastAsia="zh-CN" w:bidi="ar"/>
              </w:rPr>
              <w:t>立方米蓄水池一口。本次安排第</w:t>
            </w:r>
            <w:r>
              <w:rPr>
                <w:rStyle w:val="4"/>
                <w:rFonts w:hint="eastAsia"/>
                <w:lang w:val="en-US" w:eastAsia="zh-CN" w:bidi="ar"/>
              </w:rPr>
              <w:t>一</w:t>
            </w:r>
            <w:r>
              <w:rPr>
                <w:rStyle w:val="4"/>
                <w:lang w:val="en-US" w:eastAsia="zh-CN" w:bidi="ar"/>
              </w:rPr>
              <w:t>批</w:t>
            </w:r>
            <w:r>
              <w:rPr>
                <w:rStyle w:val="4"/>
                <w:rFonts w:hint="eastAsia"/>
                <w:lang w:val="en-US" w:eastAsia="zh-CN" w:bidi="ar"/>
              </w:rPr>
              <w:t>市级</w:t>
            </w:r>
            <w:r>
              <w:rPr>
                <w:rStyle w:val="4"/>
                <w:lang w:val="en-US" w:eastAsia="zh-CN" w:bidi="ar"/>
              </w:rPr>
              <w:t>财政衔接资金35万元，已安排县级财政衔接资金8万元。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以上项目具体工程量以施工图设计及财评工程量清单为准。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5.7.1</w:t>
            </w:r>
          </w:p>
        </w:tc>
      </w:tr>
      <w:bookmarkEnd w:id="0"/>
    </w:tbl>
    <w:p/>
    <w:sectPr>
      <w:pgSz w:w="16838" w:h="11906" w:orient="landscape"/>
      <w:pgMar w:top="1587" w:right="2098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0268"/>
    <w:rsid w:val="04A01111"/>
    <w:rsid w:val="0EC74FCE"/>
    <w:rsid w:val="18C76568"/>
    <w:rsid w:val="1C1A58AA"/>
    <w:rsid w:val="1FB27690"/>
    <w:rsid w:val="223A3836"/>
    <w:rsid w:val="24870F4F"/>
    <w:rsid w:val="2EFC3B7E"/>
    <w:rsid w:val="35A47211"/>
    <w:rsid w:val="36A622B7"/>
    <w:rsid w:val="38595180"/>
    <w:rsid w:val="3AEF0268"/>
    <w:rsid w:val="42656D9D"/>
    <w:rsid w:val="45811396"/>
    <w:rsid w:val="5BB12DB7"/>
    <w:rsid w:val="5DBB20D6"/>
    <w:rsid w:val="5FAD6F6B"/>
    <w:rsid w:val="631959DF"/>
    <w:rsid w:val="644344DD"/>
    <w:rsid w:val="745C7E50"/>
    <w:rsid w:val="7FF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2025-06-10T09:45:00Z</dcterms:created>
  <dc:creator>Administrator</dc:creator>
  <cp:lastModifiedBy>pc</cp:lastModifiedBy>
  <dcterms:modified xsi:type="dcterms:W3CDTF">2025-07-03T02:19:40Z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20CED34FE12E495B8F91088B3A05555F</vt:lpwstr>
  </property>
</Properties>
</file>