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bookmarkStart w:id="2" w:name="_GoBack"/>
      <w:bookmarkEnd w:id="2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  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 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</w:rPr>
      </w:pPr>
      <w:bookmarkStart w:id="0" w:name="_Hlk1551651"/>
      <w:r>
        <w:rPr>
          <w:rFonts w:hint="default" w:ascii="Times New Roman" w:hAnsi="Times New Roman" w:eastAsia="方正小标宋简体" w:cs="Times New Roman"/>
          <w:sz w:val="44"/>
        </w:rPr>
        <w:t>盐边县202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</w:rPr>
        <w:t>年第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</w:rPr>
        <w:t>批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中央</w:t>
      </w:r>
      <w:r>
        <w:rPr>
          <w:rFonts w:hint="default" w:ascii="Times New Roman" w:hAnsi="Times New Roman" w:eastAsia="方正小标宋简体" w:cs="Times New Roman"/>
          <w:sz w:val="44"/>
        </w:rPr>
        <w:t>财政衔接推进乡村振兴补助资金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巩固拓展脱贫攻坚成果和乡村振兴任务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</w:rPr>
        <w:t>分配结果</w:t>
      </w:r>
    </w:p>
    <w:p>
      <w:pPr>
        <w:snapToGrid w:val="0"/>
        <w:jc w:val="righ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napToGrid w:val="0"/>
        <w:jc w:val="righ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单位：万元</w:t>
      </w:r>
    </w:p>
    <w:tbl>
      <w:tblPr>
        <w:tblStyle w:val="3"/>
        <w:tblW w:w="13822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47"/>
        <w:gridCol w:w="1399"/>
        <w:gridCol w:w="1023"/>
        <w:gridCol w:w="857"/>
        <w:gridCol w:w="819"/>
        <w:gridCol w:w="907"/>
        <w:gridCol w:w="924"/>
        <w:gridCol w:w="3490"/>
        <w:gridCol w:w="1051"/>
        <w:gridCol w:w="1308"/>
        <w:gridCol w:w="1397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3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资金分配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资金类型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其中（层级）</w:t>
            </w:r>
          </w:p>
        </w:tc>
        <w:tc>
          <w:tcPr>
            <w:tcW w:w="3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公告比例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公告日期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分配日期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中央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县级</w:t>
            </w:r>
          </w:p>
        </w:tc>
        <w:tc>
          <w:tcPr>
            <w:tcW w:w="3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649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649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instrText xml:space="preserve"> = sum(F5:F17) \* MERGEFORMAT </w:instrTex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100%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2025.7.2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2025.7.1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巩固三保障成果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44.78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计划实施雨露计划补助项目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项，对全县脱贫户及监测对象（脱贫不稳定户、边缘易致贫户、突发严重困难户）中符合条件的中、高职学生发</w:t>
            </w:r>
            <w:r>
              <w:rPr>
                <w:rStyle w:val="5"/>
                <w:rFonts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放雨露计划补助。项目计划总投资220万元，原已安排2025年度第一批省级财政衔接资金175.22万元，本次安排2025年度第二批中央财政衔接资金44.78万元</w:t>
            </w:r>
            <w:r>
              <w:rPr>
                <w:rStyle w:val="4"/>
                <w:lang w:val="en-US" w:eastAsia="zh-CN" w:bidi="ar"/>
              </w:rPr>
              <w:t>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2025.7.2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2025.7.1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bookmarkStart w:id="1" w:name="OLE_LINK2" w:colFirst="9" w:colLast="10"/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计划实施全县项目管理费项目1项，用于全县巩固拓展脱贫攻坚成果及衔接推进乡村振兴项目设计、监理及项目管理、验收等费用。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2025.7.2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2025.7.1</w:t>
            </w:r>
          </w:p>
        </w:tc>
      </w:tr>
      <w:bookmarkEnd w:id="1"/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计划在坪原村修建烤房群60座，含板房60套，配套地坪硬化、择烟棚搭建、生产管理用房、库房等设施，具体工程量以施工图设计及财评工程量清单为准。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2025.7.2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2025.7.1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426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426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选发展好、条件好、意愿强的适度规模养殖场（户）进行提档升级，按照养殖良种化、养殖设施化、生产规范化、防疫制度化、粪污无害化等“五化”要求，以建设标准化圈舍、消毒室、兽医室及粪污收集、处理、利用等配套设施，购置雾化消毒机、青贮打包机等设备，以及品种改良等为突破口，推动我县肉羊产业增量提质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2025.7.2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2025.7.1</w:t>
            </w:r>
          </w:p>
        </w:tc>
      </w:tr>
      <w:bookmarkEnd w:id="0"/>
    </w:tbl>
    <w:p/>
    <w:sectPr>
      <w:pgSz w:w="16838" w:h="11906" w:orient="landscape"/>
      <w:pgMar w:top="1587" w:right="2098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74C17"/>
    <w:rsid w:val="0E54609D"/>
    <w:rsid w:val="12FD2134"/>
    <w:rsid w:val="299132CF"/>
    <w:rsid w:val="29C14D94"/>
    <w:rsid w:val="2C674C17"/>
    <w:rsid w:val="2E9B7C83"/>
    <w:rsid w:val="496A5C71"/>
    <w:rsid w:val="4F4B1A00"/>
    <w:rsid w:val="54793BFA"/>
    <w:rsid w:val="58DF56DB"/>
    <w:rsid w:val="5A6545DD"/>
    <w:rsid w:val="5B287B9E"/>
    <w:rsid w:val="62B23BFB"/>
    <w:rsid w:val="6FF9311E"/>
    <w:rsid w:val="745F0DD4"/>
    <w:rsid w:val="7B770ABB"/>
    <w:rsid w:val="7FF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2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2025-06-10T09:32:00Z</dcterms:created>
  <dc:creator>Administrator</dc:creator>
  <cp:lastModifiedBy>pc</cp:lastModifiedBy>
  <dcterms:modified xsi:type="dcterms:W3CDTF">2025-07-03T02:14:11Z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052B8FB42875427A953342A916D8795A</vt:lpwstr>
  </property>
</Properties>
</file>