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A574F">
      <w:pPr>
        <w:spacing w:line="600" w:lineRule="exact"/>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2</w:t>
      </w:r>
    </w:p>
    <w:p w14:paraId="51352AFF">
      <w:pPr>
        <w:spacing w:line="600" w:lineRule="exact"/>
        <w:jc w:val="center"/>
        <w:rPr>
          <w:rFonts w:ascii="方正小标宋简体" w:hAnsi="宋体" w:eastAsia="方正小标宋简体"/>
          <w:sz w:val="36"/>
          <w:szCs w:val="36"/>
        </w:rPr>
      </w:pPr>
      <w:r>
        <w:rPr>
          <w:rFonts w:ascii="方正小标宋简体" w:hAnsi="宋体" w:eastAsia="方正小标宋简体"/>
          <w:sz w:val="36"/>
          <w:szCs w:val="36"/>
        </w:rPr>
        <w:t xml:space="preserve">   </w:t>
      </w:r>
      <w:r>
        <w:rPr>
          <w:rFonts w:hint="eastAsia" w:ascii="方正小标宋简体" w:hAnsi="宋体" w:eastAsia="方正小标宋简体"/>
          <w:sz w:val="36"/>
          <w:szCs w:val="36"/>
        </w:rPr>
        <w:t>四川省盐边县红宝苗族彝族乡人民政府</w:t>
      </w:r>
    </w:p>
    <w:p w14:paraId="54A2CC18">
      <w:pPr>
        <w:spacing w:line="600" w:lineRule="exact"/>
        <w:jc w:val="center"/>
        <w:rPr>
          <w:rFonts w:ascii="方正小标宋简体" w:hAnsi="宋体" w:eastAsia="方正小标宋简体"/>
          <w:sz w:val="36"/>
          <w:szCs w:val="36"/>
        </w:rPr>
      </w:pPr>
      <w:r>
        <w:rPr>
          <w:rFonts w:ascii="方正小标宋简体" w:hAnsi="宋体" w:eastAsia="方正小标宋简体"/>
          <w:sz w:val="36"/>
          <w:szCs w:val="36"/>
        </w:rPr>
        <w:t>2016</w:t>
      </w:r>
      <w:r>
        <w:rPr>
          <w:rFonts w:hint="eastAsia" w:ascii="方正小标宋简体" w:hAnsi="宋体" w:eastAsia="方正小标宋简体"/>
          <w:sz w:val="36"/>
          <w:szCs w:val="36"/>
        </w:rPr>
        <w:t>年部门决算</w:t>
      </w:r>
    </w:p>
    <w:p w14:paraId="405C86E3">
      <w:pPr>
        <w:spacing w:line="600" w:lineRule="exact"/>
        <w:ind w:firstLine="3240" w:firstLineChars="900"/>
        <w:rPr>
          <w:rFonts w:ascii="方正小标宋简体" w:hAnsi="宋体" w:eastAsia="方正小标宋简体"/>
          <w:sz w:val="36"/>
          <w:szCs w:val="36"/>
        </w:rPr>
      </w:pPr>
      <w:r>
        <w:rPr>
          <w:rFonts w:hint="eastAsia" w:ascii="方正小标宋简体" w:hAnsi="宋体" w:eastAsia="方正小标宋简体"/>
          <w:sz w:val="36"/>
          <w:szCs w:val="36"/>
        </w:rPr>
        <w:t>编制的说明</w:t>
      </w:r>
    </w:p>
    <w:p w14:paraId="7077887F">
      <w:pPr>
        <w:spacing w:line="600" w:lineRule="exact"/>
        <w:jc w:val="center"/>
        <w:rPr>
          <w:rFonts w:ascii="宋体"/>
          <w:b/>
          <w:sz w:val="44"/>
          <w:szCs w:val="44"/>
        </w:rPr>
      </w:pPr>
    </w:p>
    <w:p w14:paraId="3C2F74CA">
      <w:pPr>
        <w:pStyle w:val="2"/>
        <w:adjustRightInd w:val="0"/>
        <w:snapToGrid w:val="0"/>
        <w:spacing w:before="93" w:line="600" w:lineRule="exact"/>
        <w:ind w:firstLine="640" w:firstLineChars="200"/>
        <w:rPr>
          <w:rFonts w:ascii="宋体" w:hAnsi="宋体" w:eastAsia="宋体"/>
          <w:b/>
          <w:sz w:val="44"/>
          <w:szCs w:val="44"/>
        </w:rPr>
      </w:pPr>
      <w:r>
        <w:rPr>
          <w:rFonts w:hint="eastAsia"/>
          <w:sz w:val="32"/>
          <w:szCs w:val="32"/>
        </w:rPr>
        <w:t>按照决算管理有关规定，部门决算编报内容包括预算单位的全部收支情况。</w:t>
      </w:r>
    </w:p>
    <w:p w14:paraId="091D6DAD">
      <w:pPr>
        <w:spacing w:line="600" w:lineRule="exact"/>
        <w:ind w:firstLine="640" w:firstLineChars="200"/>
        <w:rPr>
          <w:rFonts w:ascii="黑体" w:eastAsia="黑体"/>
          <w:sz w:val="32"/>
          <w:szCs w:val="32"/>
        </w:rPr>
      </w:pPr>
      <w:r>
        <w:rPr>
          <w:rFonts w:hint="eastAsia" w:ascii="黑体" w:eastAsia="黑体"/>
          <w:sz w:val="32"/>
          <w:szCs w:val="32"/>
        </w:rPr>
        <w:t>一、部门概况</w:t>
      </w:r>
    </w:p>
    <w:p w14:paraId="73E8542E">
      <w:pPr>
        <w:pStyle w:val="2"/>
        <w:adjustRightInd w:val="0"/>
        <w:snapToGrid w:val="0"/>
        <w:spacing w:before="93" w:line="600" w:lineRule="exact"/>
        <w:ind w:firstLine="672" w:firstLineChars="210"/>
        <w:rPr>
          <w:sz w:val="32"/>
          <w:szCs w:val="32"/>
        </w:rPr>
      </w:pPr>
      <w:r>
        <w:rPr>
          <w:rFonts w:hint="eastAsia"/>
          <w:sz w:val="32"/>
          <w:szCs w:val="32"/>
        </w:rPr>
        <w:t>红宝苗族彝族乡人民政府属一级决算单位</w:t>
      </w:r>
      <w:r>
        <w:rPr>
          <w:sz w:val="32"/>
          <w:szCs w:val="32"/>
        </w:rPr>
        <w:t>1</w:t>
      </w:r>
      <w:r>
        <w:rPr>
          <w:rFonts w:hint="eastAsia"/>
          <w:sz w:val="32"/>
          <w:szCs w:val="32"/>
        </w:rPr>
        <w:t>个，其中行政单位</w:t>
      </w:r>
      <w:r>
        <w:rPr>
          <w:sz w:val="32"/>
          <w:szCs w:val="32"/>
        </w:rPr>
        <w:t>1</w:t>
      </w:r>
      <w:r>
        <w:rPr>
          <w:rFonts w:hint="eastAsia"/>
          <w:sz w:val="32"/>
          <w:szCs w:val="32"/>
        </w:rPr>
        <w:t>个，其他事业单位</w:t>
      </w:r>
      <w:r>
        <w:rPr>
          <w:sz w:val="32"/>
          <w:szCs w:val="32"/>
        </w:rPr>
        <w:t>4</w:t>
      </w:r>
      <w:r>
        <w:rPr>
          <w:rFonts w:hint="eastAsia"/>
          <w:sz w:val="32"/>
          <w:szCs w:val="32"/>
        </w:rPr>
        <w:t>个。</w:t>
      </w:r>
    </w:p>
    <w:p w14:paraId="2AA741C6">
      <w:pPr>
        <w:spacing w:line="600" w:lineRule="exact"/>
        <w:ind w:firstLine="640" w:firstLineChars="200"/>
        <w:rPr>
          <w:rFonts w:ascii="黑体" w:eastAsia="黑体"/>
          <w:sz w:val="32"/>
          <w:szCs w:val="32"/>
        </w:rPr>
      </w:pPr>
      <w:r>
        <w:rPr>
          <w:rFonts w:hint="eastAsia" w:ascii="黑体" w:eastAsia="黑体"/>
          <w:sz w:val="32"/>
          <w:szCs w:val="32"/>
        </w:rPr>
        <w:t>二、收支决算总体情况</w:t>
      </w:r>
    </w:p>
    <w:p w14:paraId="7556E34D">
      <w:pPr>
        <w:ind w:firstLine="640" w:firstLineChars="20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年红宝乡人民政府收入决算总额为</w:t>
      </w:r>
      <w:r>
        <w:rPr>
          <w:rFonts w:hint="eastAsia" w:ascii="仿宋_GB2312" w:eastAsia="仿宋_GB2312"/>
          <w:sz w:val="32"/>
          <w:szCs w:val="32"/>
          <w:lang w:val="en-US" w:eastAsia="zh-CN"/>
        </w:rPr>
        <w:t>905.04</w:t>
      </w:r>
      <w:r>
        <w:rPr>
          <w:rFonts w:hint="eastAsia" w:ascii="仿宋_GB2312" w:eastAsia="仿宋_GB2312"/>
          <w:sz w:val="32"/>
          <w:szCs w:val="32"/>
          <w:lang w:eastAsia="zh-CN"/>
        </w:rPr>
        <w:t>万元</w:t>
      </w:r>
      <w:r>
        <w:rPr>
          <w:rFonts w:hint="eastAsia" w:ascii="仿宋_GB2312" w:eastAsia="仿宋_GB2312"/>
          <w:sz w:val="32"/>
          <w:szCs w:val="32"/>
        </w:rPr>
        <w:t>，其中：当年财政拨款收入</w:t>
      </w:r>
      <w:r>
        <w:rPr>
          <w:rFonts w:ascii="仿宋_GB2312" w:eastAsia="仿宋_GB2312"/>
          <w:sz w:val="32"/>
          <w:szCs w:val="32"/>
        </w:rPr>
        <w:t>877</w:t>
      </w:r>
      <w:r>
        <w:rPr>
          <w:rFonts w:hint="eastAsia" w:ascii="仿宋_GB2312" w:eastAsia="仿宋_GB2312"/>
          <w:sz w:val="32"/>
          <w:szCs w:val="32"/>
          <w:lang w:val="en-US" w:eastAsia="zh-CN"/>
        </w:rPr>
        <w:t>.71</w:t>
      </w:r>
      <w:r>
        <w:rPr>
          <w:rFonts w:hint="eastAsia" w:ascii="仿宋_GB2312" w:eastAsia="仿宋_GB2312"/>
          <w:sz w:val="32"/>
          <w:szCs w:val="32"/>
          <w:lang w:eastAsia="zh-CN"/>
        </w:rPr>
        <w:t>万元</w:t>
      </w:r>
      <w:r>
        <w:rPr>
          <w:rFonts w:hint="eastAsia" w:ascii="仿宋_GB2312" w:eastAsia="仿宋_GB2312"/>
          <w:sz w:val="32"/>
          <w:szCs w:val="32"/>
        </w:rPr>
        <w:t>，上年结转收入</w:t>
      </w:r>
      <w:r>
        <w:rPr>
          <w:rFonts w:ascii="仿宋_GB2312" w:eastAsia="仿宋_GB2312"/>
          <w:sz w:val="32"/>
          <w:szCs w:val="32"/>
        </w:rPr>
        <w:t>27</w:t>
      </w:r>
      <w:r>
        <w:rPr>
          <w:rFonts w:hint="eastAsia" w:ascii="仿宋_GB2312" w:eastAsia="仿宋_GB2312"/>
          <w:sz w:val="32"/>
          <w:szCs w:val="32"/>
          <w:lang w:val="en-US" w:eastAsia="zh-CN"/>
        </w:rPr>
        <w:t>.33</w:t>
      </w:r>
      <w:r>
        <w:rPr>
          <w:rFonts w:hint="eastAsia" w:ascii="仿宋_GB2312" w:eastAsia="仿宋_GB2312"/>
          <w:sz w:val="32"/>
          <w:szCs w:val="32"/>
          <w:lang w:eastAsia="zh-CN"/>
        </w:rPr>
        <w:t>万元</w:t>
      </w:r>
      <w:r>
        <w:rPr>
          <w:rFonts w:hint="eastAsia" w:ascii="仿宋_GB2312" w:eastAsia="仿宋_GB2312"/>
          <w:sz w:val="32"/>
          <w:szCs w:val="32"/>
        </w:rPr>
        <w:t>。收入决算总额较</w:t>
      </w:r>
      <w:r>
        <w:rPr>
          <w:rFonts w:ascii="仿宋_GB2312" w:eastAsia="仿宋_GB2312"/>
          <w:sz w:val="32"/>
          <w:szCs w:val="32"/>
        </w:rPr>
        <w:t>2015</w:t>
      </w:r>
      <w:r>
        <w:rPr>
          <w:rFonts w:hint="eastAsia" w:ascii="仿宋_GB2312" w:eastAsia="仿宋_GB2312"/>
          <w:sz w:val="32"/>
          <w:szCs w:val="32"/>
        </w:rPr>
        <w:t>年增加</w:t>
      </w:r>
      <w:r>
        <w:rPr>
          <w:rFonts w:ascii="仿宋_GB2312" w:eastAsia="仿宋_GB2312"/>
          <w:sz w:val="32"/>
          <w:szCs w:val="32"/>
        </w:rPr>
        <w:t>223</w:t>
      </w:r>
      <w:r>
        <w:rPr>
          <w:rFonts w:hint="eastAsia" w:ascii="仿宋_GB2312" w:eastAsia="仿宋_GB2312"/>
          <w:sz w:val="32"/>
          <w:szCs w:val="32"/>
          <w:lang w:val="en-US" w:eastAsia="zh-CN"/>
        </w:rPr>
        <w:t>.27</w:t>
      </w:r>
      <w:r>
        <w:rPr>
          <w:rFonts w:hint="eastAsia" w:ascii="仿宋_GB2312" w:eastAsia="仿宋_GB2312"/>
          <w:sz w:val="32"/>
          <w:szCs w:val="32"/>
          <w:lang w:eastAsia="zh-CN"/>
        </w:rPr>
        <w:t>万元</w:t>
      </w:r>
      <w:r>
        <w:rPr>
          <w:rFonts w:hint="eastAsia" w:ascii="仿宋_GB2312" w:eastAsia="仿宋_GB2312"/>
          <w:sz w:val="32"/>
          <w:szCs w:val="32"/>
        </w:rPr>
        <w:t>，主要原因项目增多。</w:t>
      </w:r>
    </w:p>
    <w:p w14:paraId="1B04F850">
      <w:pPr>
        <w:ind w:firstLine="672" w:firstLineChars="21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年红宝乡人民政府支出决算总额为</w:t>
      </w:r>
      <w:r>
        <w:rPr>
          <w:rFonts w:ascii="仿宋_GB2312" w:eastAsia="仿宋_GB2312"/>
          <w:sz w:val="32"/>
          <w:szCs w:val="32"/>
        </w:rPr>
        <w:t>775</w:t>
      </w:r>
      <w:r>
        <w:rPr>
          <w:rFonts w:hint="eastAsia" w:ascii="仿宋_GB2312" w:eastAsia="仿宋_GB2312"/>
          <w:sz w:val="32"/>
          <w:szCs w:val="32"/>
          <w:lang w:val="en-US" w:eastAsia="zh-CN"/>
        </w:rPr>
        <w:t>.06</w:t>
      </w:r>
      <w:r>
        <w:rPr>
          <w:rFonts w:hint="eastAsia" w:ascii="仿宋_GB2312" w:eastAsia="仿宋_GB2312"/>
          <w:sz w:val="32"/>
          <w:szCs w:val="32"/>
          <w:lang w:eastAsia="zh-CN"/>
        </w:rPr>
        <w:t>万元</w:t>
      </w:r>
      <w:r>
        <w:rPr>
          <w:rFonts w:hint="eastAsia" w:ascii="仿宋_GB2312" w:eastAsia="仿宋_GB2312"/>
          <w:sz w:val="32"/>
          <w:szCs w:val="32"/>
        </w:rPr>
        <w:t>，其中：一般公共服务支出</w:t>
      </w:r>
      <w:r>
        <w:rPr>
          <w:rFonts w:ascii="仿宋_GB2312" w:eastAsia="仿宋_GB2312"/>
          <w:sz w:val="32"/>
          <w:szCs w:val="32"/>
        </w:rPr>
        <w:t>300</w:t>
      </w:r>
      <w:r>
        <w:rPr>
          <w:rFonts w:hint="eastAsia" w:ascii="仿宋_GB2312" w:eastAsia="仿宋_GB2312"/>
          <w:sz w:val="32"/>
          <w:szCs w:val="32"/>
          <w:lang w:val="en-US" w:eastAsia="zh-CN"/>
        </w:rPr>
        <w:t>.82</w:t>
      </w:r>
      <w:r>
        <w:rPr>
          <w:rFonts w:hint="eastAsia" w:ascii="仿宋_GB2312" w:eastAsia="仿宋_GB2312"/>
          <w:sz w:val="32"/>
          <w:szCs w:val="32"/>
          <w:lang w:eastAsia="zh-CN"/>
        </w:rPr>
        <w:t>万元</w:t>
      </w:r>
      <w:r>
        <w:rPr>
          <w:rFonts w:hint="eastAsia" w:ascii="仿宋_GB2312" w:eastAsia="仿宋_GB2312"/>
          <w:sz w:val="32"/>
          <w:szCs w:val="32"/>
        </w:rPr>
        <w:t>，文化体育与传媒支出</w:t>
      </w:r>
      <w:r>
        <w:rPr>
          <w:rFonts w:ascii="仿宋_GB2312" w:eastAsia="仿宋_GB2312"/>
          <w:sz w:val="32"/>
          <w:szCs w:val="32"/>
        </w:rPr>
        <w:t>10</w:t>
      </w:r>
      <w:r>
        <w:rPr>
          <w:rFonts w:hint="eastAsia" w:ascii="仿宋_GB2312" w:eastAsia="仿宋_GB2312"/>
          <w:sz w:val="32"/>
          <w:szCs w:val="32"/>
          <w:lang w:val="en-US" w:eastAsia="zh-CN"/>
        </w:rPr>
        <w:t>10.6</w:t>
      </w:r>
      <w:r>
        <w:rPr>
          <w:rFonts w:hint="eastAsia" w:ascii="仿宋_GB2312" w:eastAsia="仿宋_GB2312"/>
          <w:sz w:val="32"/>
          <w:szCs w:val="32"/>
          <w:lang w:eastAsia="zh-CN"/>
        </w:rPr>
        <w:t>万元</w:t>
      </w:r>
      <w:r>
        <w:rPr>
          <w:rFonts w:hint="eastAsia" w:ascii="仿宋_GB2312" w:eastAsia="仿宋_GB2312"/>
          <w:sz w:val="32"/>
          <w:szCs w:val="32"/>
        </w:rPr>
        <w:t>，社会保障和就业支出</w:t>
      </w:r>
      <w:r>
        <w:rPr>
          <w:rFonts w:hint="eastAsia" w:ascii="仿宋_GB2312" w:eastAsia="仿宋_GB2312"/>
          <w:sz w:val="32"/>
          <w:szCs w:val="32"/>
          <w:lang w:val="en-US" w:eastAsia="zh-CN"/>
        </w:rPr>
        <w:t>111.08</w:t>
      </w:r>
      <w:r>
        <w:rPr>
          <w:rFonts w:hint="eastAsia" w:ascii="仿宋_GB2312" w:eastAsia="仿宋_GB2312"/>
          <w:sz w:val="32"/>
          <w:szCs w:val="32"/>
          <w:lang w:eastAsia="zh-CN"/>
        </w:rPr>
        <w:t>万元</w:t>
      </w:r>
      <w:r>
        <w:rPr>
          <w:rFonts w:hint="eastAsia" w:ascii="仿宋_GB2312" w:eastAsia="仿宋_GB2312"/>
          <w:sz w:val="32"/>
          <w:szCs w:val="32"/>
        </w:rPr>
        <w:t>，医疗卫生支出</w:t>
      </w:r>
      <w:r>
        <w:rPr>
          <w:rFonts w:hint="eastAsia" w:ascii="仿宋_GB2312" w:eastAsia="仿宋_GB2312"/>
          <w:sz w:val="32"/>
          <w:szCs w:val="32"/>
          <w:lang w:val="en-US" w:eastAsia="zh-CN"/>
        </w:rPr>
        <w:t>8.34</w:t>
      </w:r>
      <w:r>
        <w:rPr>
          <w:rFonts w:hint="eastAsia" w:ascii="仿宋_GB2312" w:eastAsia="仿宋_GB2312"/>
          <w:sz w:val="32"/>
          <w:szCs w:val="32"/>
          <w:lang w:eastAsia="zh-CN"/>
        </w:rPr>
        <w:t>万元</w:t>
      </w:r>
      <w:r>
        <w:rPr>
          <w:rFonts w:hint="eastAsia" w:ascii="仿宋_GB2312" w:eastAsia="仿宋_GB2312"/>
          <w:sz w:val="32"/>
          <w:szCs w:val="32"/>
        </w:rPr>
        <w:t>，农林水支出</w:t>
      </w:r>
      <w:r>
        <w:rPr>
          <w:rFonts w:hint="eastAsia" w:ascii="仿宋_GB2312" w:eastAsia="仿宋_GB2312"/>
          <w:sz w:val="32"/>
          <w:szCs w:val="32"/>
          <w:lang w:val="en-US" w:eastAsia="zh-CN"/>
        </w:rPr>
        <w:t>308.12</w:t>
      </w:r>
      <w:r>
        <w:rPr>
          <w:rFonts w:hint="eastAsia" w:ascii="仿宋_GB2312" w:eastAsia="仿宋_GB2312"/>
          <w:sz w:val="32"/>
          <w:szCs w:val="32"/>
          <w:lang w:eastAsia="zh-CN"/>
        </w:rPr>
        <w:t>万元</w:t>
      </w:r>
      <w:r>
        <w:rPr>
          <w:rFonts w:hint="eastAsia" w:ascii="仿宋_GB2312" w:eastAsia="仿宋_GB2312"/>
          <w:sz w:val="32"/>
          <w:szCs w:val="32"/>
        </w:rPr>
        <w:t>，资源勘探信息等支出</w:t>
      </w:r>
      <w:r>
        <w:rPr>
          <w:rFonts w:ascii="仿宋_GB2312" w:eastAsia="仿宋_GB2312"/>
          <w:sz w:val="32"/>
          <w:szCs w:val="32"/>
        </w:rPr>
        <w:t>6</w:t>
      </w:r>
      <w:r>
        <w:rPr>
          <w:rFonts w:hint="eastAsia" w:ascii="仿宋_GB2312" w:eastAsia="仿宋_GB2312"/>
          <w:sz w:val="32"/>
          <w:szCs w:val="32"/>
          <w:lang w:eastAsia="zh-CN"/>
        </w:rPr>
        <w:t>万元</w:t>
      </w:r>
      <w:r>
        <w:rPr>
          <w:rFonts w:hint="eastAsia" w:ascii="仿宋_GB2312" w:eastAsia="仿宋_GB2312"/>
          <w:sz w:val="32"/>
          <w:szCs w:val="32"/>
        </w:rPr>
        <w:t>，住房保障支出</w:t>
      </w:r>
      <w:r>
        <w:rPr>
          <w:rFonts w:hint="eastAsia" w:ascii="仿宋_GB2312" w:eastAsia="仿宋_GB2312"/>
          <w:sz w:val="32"/>
          <w:szCs w:val="32"/>
          <w:lang w:val="en-US" w:eastAsia="zh-CN"/>
        </w:rPr>
        <w:t>30.12</w:t>
      </w:r>
      <w:r>
        <w:rPr>
          <w:rFonts w:hint="eastAsia" w:ascii="仿宋_GB2312" w:eastAsia="仿宋_GB2312"/>
          <w:sz w:val="32"/>
          <w:szCs w:val="32"/>
          <w:lang w:eastAsia="zh-CN"/>
        </w:rPr>
        <w:t>万元</w:t>
      </w:r>
      <w:r>
        <w:rPr>
          <w:rFonts w:hint="eastAsia" w:ascii="仿宋_GB2312" w:eastAsia="仿宋_GB2312"/>
          <w:sz w:val="32"/>
          <w:szCs w:val="32"/>
        </w:rPr>
        <w:t>，年末结转和结余</w:t>
      </w:r>
      <w:r>
        <w:rPr>
          <w:rFonts w:hint="eastAsia" w:ascii="仿宋_GB2312" w:eastAsia="仿宋_GB2312"/>
          <w:sz w:val="32"/>
          <w:szCs w:val="32"/>
          <w:lang w:val="en-US" w:eastAsia="zh-CN"/>
        </w:rPr>
        <w:t>157.3</w:t>
      </w:r>
      <w:r>
        <w:rPr>
          <w:rFonts w:hint="eastAsia" w:ascii="仿宋_GB2312" w:eastAsia="仿宋_GB2312"/>
          <w:sz w:val="32"/>
          <w:szCs w:val="32"/>
          <w:lang w:eastAsia="zh-CN"/>
        </w:rPr>
        <w:t>万元</w:t>
      </w:r>
      <w:r>
        <w:rPr>
          <w:rFonts w:hint="eastAsia" w:ascii="仿宋_GB2312" w:eastAsia="仿宋_GB2312"/>
          <w:sz w:val="32"/>
          <w:szCs w:val="32"/>
        </w:rPr>
        <w:t>。</w:t>
      </w:r>
    </w:p>
    <w:p w14:paraId="3BEA95E3">
      <w:pPr>
        <w:spacing w:line="600" w:lineRule="exact"/>
        <w:ind w:firstLine="640" w:firstLineChars="200"/>
        <w:rPr>
          <w:rFonts w:ascii="仿宋_GB2312" w:eastAsia="仿宋_GB2312"/>
          <w:sz w:val="32"/>
          <w:szCs w:val="32"/>
        </w:rPr>
      </w:pPr>
      <w:r>
        <w:rPr>
          <w:rFonts w:hint="eastAsia" w:ascii="黑体" w:eastAsia="黑体"/>
          <w:sz w:val="32"/>
          <w:szCs w:val="32"/>
        </w:rPr>
        <w:t>三、财政拨款支出决算情况</w:t>
      </w:r>
    </w:p>
    <w:p w14:paraId="16ACDE4E">
      <w:pPr>
        <w:spacing w:line="600" w:lineRule="exact"/>
        <w:ind w:firstLine="640" w:firstLineChars="200"/>
        <w:rPr>
          <w:rFonts w:ascii="仿宋_GB2312" w:eastAsia="仿宋_GB2312"/>
          <w:sz w:val="32"/>
          <w:szCs w:val="32"/>
        </w:rPr>
      </w:pPr>
      <w:r>
        <w:rPr>
          <w:rFonts w:hint="eastAsia" w:ascii="仿宋_GB2312" w:eastAsia="仿宋_GB2312"/>
          <w:sz w:val="32"/>
          <w:szCs w:val="32"/>
        </w:rPr>
        <w:t>红宝乡人民政府财政拨款支出主要用于保障该部门机构正常运转、完成日常工作任务以及承担全乡发展相关工作。</w:t>
      </w:r>
      <w:r>
        <w:rPr>
          <w:rFonts w:ascii="仿宋_GB2312" w:eastAsia="仿宋_GB2312"/>
          <w:sz w:val="32"/>
          <w:szCs w:val="32"/>
        </w:rPr>
        <w:t xml:space="preserve">  </w:t>
      </w:r>
    </w:p>
    <w:p w14:paraId="3BD1B26C">
      <w:pPr>
        <w:spacing w:line="600" w:lineRule="exact"/>
        <w:ind w:firstLine="640" w:firstLineChars="200"/>
        <w:rPr>
          <w:rFonts w:ascii="仿宋_GB2312" w:eastAsia="仿宋_GB2312"/>
          <w:sz w:val="32"/>
          <w:szCs w:val="32"/>
        </w:rPr>
      </w:pPr>
      <w:r>
        <w:rPr>
          <w:rFonts w:hint="eastAsia" w:ascii="仿宋_GB2312" w:eastAsia="仿宋_GB2312"/>
          <w:sz w:val="32"/>
          <w:szCs w:val="32"/>
        </w:rPr>
        <w:t>基本支出，是用于保障乡政府机关、下属事业单位等机构正常运转的日常支出，包括基本工资、津贴补贴等人员经费以及办公费、邮电费、公务用车与维护费用、印刷费、水电费、办公设备购置等日常公用经费。</w:t>
      </w:r>
    </w:p>
    <w:p w14:paraId="39862838">
      <w:pPr>
        <w:spacing w:line="600" w:lineRule="exact"/>
        <w:ind w:firstLine="640" w:firstLineChars="200"/>
        <w:rPr>
          <w:rFonts w:ascii="仿宋_GB2312" w:eastAsia="仿宋_GB2312"/>
          <w:sz w:val="32"/>
          <w:szCs w:val="32"/>
        </w:rPr>
      </w:pPr>
      <w:r>
        <w:rPr>
          <w:rFonts w:hint="eastAsia" w:ascii="仿宋_GB2312" w:eastAsia="仿宋_GB2312"/>
          <w:sz w:val="32"/>
          <w:szCs w:val="32"/>
        </w:rPr>
        <w:t>项目支出，是用于保障乡政府机关、下属事业单位等机构为完成特定的行政工作任务或事业发展目标，用于专项业务工作的经费支出。</w:t>
      </w:r>
    </w:p>
    <w:p w14:paraId="3C226851">
      <w:pPr>
        <w:spacing w:line="600" w:lineRule="exact"/>
        <w:ind w:firstLine="640" w:firstLineChars="200"/>
        <w:rPr>
          <w:rFonts w:ascii="仿宋_GB2312" w:eastAsia="仿宋_GB2312"/>
          <w:sz w:val="32"/>
          <w:szCs w:val="32"/>
        </w:rPr>
      </w:pPr>
      <w:r>
        <w:rPr>
          <w:rFonts w:hint="eastAsia" w:ascii="仿宋_GB2312" w:eastAsia="仿宋_GB2312"/>
          <w:sz w:val="32"/>
          <w:szCs w:val="32"/>
        </w:rPr>
        <w:t>按支出功能分类主要用于以下方面</w:t>
      </w:r>
      <w:r>
        <w:rPr>
          <w:rFonts w:ascii="仿宋_GB2312" w:eastAsia="仿宋_GB2312"/>
          <w:sz w:val="32"/>
          <w:szCs w:val="32"/>
        </w:rPr>
        <w:t>:</w:t>
      </w:r>
      <w:r>
        <w:rPr>
          <w:rFonts w:hint="eastAsia" w:ascii="仿宋_GB2312" w:eastAsia="仿宋_GB2312"/>
          <w:sz w:val="32"/>
          <w:szCs w:val="32"/>
        </w:rPr>
        <w:t>（罗列类级全部功能分类，数据来源表</w:t>
      </w:r>
      <w:r>
        <w:rPr>
          <w:rFonts w:ascii="仿宋_GB2312" w:eastAsia="仿宋_GB2312"/>
          <w:sz w:val="32"/>
          <w:szCs w:val="32"/>
        </w:rPr>
        <w:t>2</w:t>
      </w:r>
      <w:r>
        <w:rPr>
          <w:rFonts w:hint="eastAsia" w:ascii="仿宋_GB2312" w:eastAsia="仿宋_GB2312"/>
          <w:sz w:val="32"/>
          <w:szCs w:val="32"/>
        </w:rPr>
        <w:t>）</w:t>
      </w:r>
    </w:p>
    <w:p w14:paraId="15005E42">
      <w:pPr>
        <w:ind w:firstLine="480" w:firstLineChars="150"/>
        <w:rPr>
          <w:rFonts w:ascii="仿宋_GB2312" w:eastAsia="仿宋_GB2312"/>
          <w:sz w:val="32"/>
          <w:szCs w:val="32"/>
        </w:rPr>
      </w:pPr>
      <w:r>
        <w:rPr>
          <w:rFonts w:hint="eastAsia" w:ascii="仿宋_GB2312" w:eastAsia="仿宋_GB2312"/>
          <w:sz w:val="32"/>
          <w:szCs w:val="32"/>
        </w:rPr>
        <w:t>（一）一般公共服务支出</w:t>
      </w:r>
      <w:r>
        <w:rPr>
          <w:rFonts w:hint="eastAsia" w:ascii="仿宋_GB2312" w:eastAsia="仿宋_GB2312"/>
          <w:sz w:val="32"/>
          <w:szCs w:val="32"/>
          <w:lang w:val="en-US" w:eastAsia="zh-CN"/>
        </w:rPr>
        <w:t>300.82</w:t>
      </w:r>
      <w:r>
        <w:rPr>
          <w:rFonts w:hint="eastAsia" w:ascii="仿宋_GB2312" w:eastAsia="仿宋_GB2312"/>
          <w:sz w:val="32"/>
          <w:szCs w:val="32"/>
          <w:lang w:eastAsia="zh-CN"/>
        </w:rPr>
        <w:t>万元</w:t>
      </w:r>
      <w:r>
        <w:rPr>
          <w:rFonts w:hint="eastAsia" w:ascii="仿宋_GB2312" w:eastAsia="仿宋_GB2312"/>
          <w:sz w:val="32"/>
          <w:szCs w:val="32"/>
        </w:rPr>
        <w:t>。主要用于：</w:t>
      </w:r>
    </w:p>
    <w:p w14:paraId="3C06C237">
      <w:pPr>
        <w:spacing w:line="600" w:lineRule="exact"/>
        <w:ind w:firstLine="640" w:firstLineChars="200"/>
        <w:rPr>
          <w:rFonts w:ascii="仿宋_GB2312" w:eastAsia="仿宋_GB2312"/>
          <w:sz w:val="32"/>
          <w:szCs w:val="32"/>
        </w:rPr>
      </w:pPr>
      <w:r>
        <w:rPr>
          <w:rFonts w:hint="eastAsia" w:ascii="仿宋_GB2312" w:eastAsia="仿宋_GB2312"/>
          <w:sz w:val="32"/>
          <w:szCs w:val="32"/>
        </w:rPr>
        <w:t>人大事务：行政运行、人大会议；政府办公厅（室）及相关机构事务：行政运行、一般行政管理事务、政府事业运行；财政事务：事业运行；群众团体事务：行政运行；党委办公厅（室）及相关机构事务：行政运行的工资、保险、奖金、绩效、经费等各项支出</w:t>
      </w:r>
    </w:p>
    <w:p w14:paraId="48DC4A93">
      <w:pPr>
        <w:ind w:firstLine="480" w:firstLineChars="150"/>
        <w:rPr>
          <w:rFonts w:ascii="仿宋_GB2312" w:eastAsia="仿宋_GB2312"/>
          <w:sz w:val="32"/>
          <w:szCs w:val="32"/>
        </w:rPr>
      </w:pPr>
      <w:r>
        <w:rPr>
          <w:rFonts w:hint="eastAsia" w:ascii="仿宋_GB2312" w:eastAsia="仿宋_GB2312"/>
          <w:sz w:val="32"/>
          <w:szCs w:val="32"/>
        </w:rPr>
        <w:t>（二）文化体育与传媒支出</w:t>
      </w:r>
      <w:r>
        <w:rPr>
          <w:rFonts w:hint="eastAsia" w:ascii="仿宋_GB2312" w:eastAsia="仿宋_GB2312"/>
          <w:sz w:val="32"/>
          <w:szCs w:val="32"/>
          <w:lang w:val="en-US" w:eastAsia="zh-CN"/>
        </w:rPr>
        <w:t>10.6</w:t>
      </w:r>
      <w:r>
        <w:rPr>
          <w:rFonts w:hint="eastAsia" w:ascii="仿宋_GB2312" w:eastAsia="仿宋_GB2312"/>
          <w:sz w:val="32"/>
          <w:szCs w:val="32"/>
          <w:lang w:eastAsia="zh-CN"/>
        </w:rPr>
        <w:t>万元</w:t>
      </w:r>
      <w:r>
        <w:rPr>
          <w:rFonts w:hint="eastAsia" w:ascii="仿宋_GB2312" w:eastAsia="仿宋_GB2312"/>
          <w:sz w:val="32"/>
          <w:szCs w:val="32"/>
        </w:rPr>
        <w:t>。主要用于：文化体育与传媒支出文化：群众文化、其他文化支出的工资、保险、奖金、绩效、经费等各项支出。</w:t>
      </w:r>
    </w:p>
    <w:p w14:paraId="74085F01">
      <w:pPr>
        <w:spacing w:line="600" w:lineRule="exact"/>
        <w:ind w:firstLine="640" w:firstLineChars="200"/>
        <w:rPr>
          <w:rFonts w:ascii="仿宋_GB2312" w:eastAsia="仿宋_GB2312"/>
          <w:sz w:val="32"/>
          <w:szCs w:val="32"/>
        </w:rPr>
      </w:pPr>
      <w:r>
        <w:rPr>
          <w:rFonts w:hint="eastAsia" w:ascii="仿宋_GB2312" w:eastAsia="仿宋_GB2312"/>
          <w:sz w:val="32"/>
          <w:szCs w:val="32"/>
        </w:rPr>
        <w:t>（三）社会保障和就业支出</w:t>
      </w:r>
      <w:r>
        <w:rPr>
          <w:rFonts w:hint="eastAsia" w:ascii="仿宋_GB2312" w:eastAsia="仿宋_GB2312"/>
          <w:sz w:val="32"/>
          <w:szCs w:val="32"/>
          <w:lang w:val="en-US" w:eastAsia="zh-CN"/>
        </w:rPr>
        <w:t>111.08</w:t>
      </w:r>
      <w:r>
        <w:rPr>
          <w:rFonts w:hint="eastAsia" w:ascii="仿宋_GB2312" w:eastAsia="仿宋_GB2312"/>
          <w:sz w:val="32"/>
          <w:szCs w:val="32"/>
          <w:lang w:eastAsia="zh-CN"/>
        </w:rPr>
        <w:t>万元</w:t>
      </w:r>
      <w:r>
        <w:rPr>
          <w:rFonts w:hint="eastAsia" w:ascii="仿宋_GB2312" w:eastAsia="仿宋_GB2312"/>
          <w:sz w:val="32"/>
          <w:szCs w:val="32"/>
        </w:rPr>
        <w:t>。主要用于：社会保障和就业支出：人力资源和社会保障管理事务社会保险经办机构、民政管理事务、基层政权和社区建设；行政事业单位离退休未归口管理的行政单位离退休；抚恤：死亡抚恤、伤残抚恤；特困人员供养：农村五保供养支出等的工资、保险、奖金、绩效、经费等各项支出及相关专项项目支出。</w:t>
      </w:r>
    </w:p>
    <w:p w14:paraId="6D234D6F">
      <w:pPr>
        <w:spacing w:line="600" w:lineRule="exact"/>
        <w:ind w:firstLine="640" w:firstLineChars="200"/>
        <w:rPr>
          <w:rFonts w:ascii="仿宋_GB2312" w:eastAsia="仿宋_GB2312"/>
          <w:sz w:val="32"/>
          <w:szCs w:val="32"/>
        </w:rPr>
      </w:pPr>
      <w:r>
        <w:rPr>
          <w:rFonts w:hint="eastAsia" w:ascii="仿宋_GB2312" w:eastAsia="仿宋_GB2312"/>
          <w:sz w:val="32"/>
          <w:szCs w:val="32"/>
        </w:rPr>
        <w:t>（四）医疗卫生支出</w:t>
      </w:r>
      <w:r>
        <w:rPr>
          <w:rFonts w:hint="eastAsia" w:ascii="仿宋_GB2312" w:eastAsia="仿宋_GB2312"/>
          <w:sz w:val="32"/>
          <w:szCs w:val="32"/>
          <w:lang w:val="en-US" w:eastAsia="zh-CN"/>
        </w:rPr>
        <w:t>8.34</w:t>
      </w:r>
      <w:r>
        <w:rPr>
          <w:rFonts w:hint="eastAsia" w:ascii="仿宋_GB2312" w:eastAsia="仿宋_GB2312"/>
          <w:sz w:val="32"/>
          <w:szCs w:val="32"/>
          <w:lang w:eastAsia="zh-CN"/>
        </w:rPr>
        <w:t>万元</w:t>
      </w:r>
      <w:r>
        <w:rPr>
          <w:rFonts w:hint="eastAsia" w:ascii="仿宋_GB2312" w:eastAsia="仿宋_GB2312"/>
          <w:sz w:val="32"/>
          <w:szCs w:val="32"/>
        </w:rPr>
        <w:t>。主要用于：计划生育事务其他计划生育事务支出的各项支出。</w:t>
      </w:r>
    </w:p>
    <w:p w14:paraId="07BB733C">
      <w:pPr>
        <w:spacing w:line="600" w:lineRule="exact"/>
        <w:ind w:firstLine="640" w:firstLineChars="200"/>
        <w:rPr>
          <w:rFonts w:ascii="仿宋_GB2312" w:eastAsia="仿宋_GB2312"/>
          <w:sz w:val="32"/>
          <w:szCs w:val="32"/>
        </w:rPr>
      </w:pPr>
      <w:r>
        <w:rPr>
          <w:rFonts w:hint="eastAsia" w:ascii="仿宋_GB2312" w:eastAsia="仿宋_GB2312"/>
          <w:sz w:val="32"/>
          <w:szCs w:val="32"/>
        </w:rPr>
        <w:t>（五）农林水支出</w:t>
      </w:r>
      <w:r>
        <w:rPr>
          <w:rFonts w:hint="eastAsia" w:ascii="仿宋_GB2312" w:eastAsia="仿宋_GB2312"/>
          <w:sz w:val="32"/>
          <w:szCs w:val="32"/>
          <w:lang w:val="en-US" w:eastAsia="zh-CN"/>
        </w:rPr>
        <w:t>308.12</w:t>
      </w:r>
      <w:r>
        <w:rPr>
          <w:rFonts w:hint="eastAsia" w:ascii="仿宋_GB2312" w:eastAsia="仿宋_GB2312"/>
          <w:sz w:val="32"/>
          <w:szCs w:val="32"/>
          <w:lang w:eastAsia="zh-CN"/>
        </w:rPr>
        <w:t>万元</w:t>
      </w:r>
      <w:r>
        <w:rPr>
          <w:rFonts w:hint="eastAsia" w:ascii="仿宋_GB2312" w:eastAsia="仿宋_GB2312"/>
          <w:sz w:val="32"/>
          <w:szCs w:val="32"/>
        </w:rPr>
        <w:t>。主要用于：农业、林业、水利等各项支出和村社工资等支出。</w:t>
      </w:r>
    </w:p>
    <w:p w14:paraId="78DC6C70">
      <w:pPr>
        <w:spacing w:line="600" w:lineRule="exact"/>
        <w:ind w:firstLine="640" w:firstLineChars="200"/>
        <w:rPr>
          <w:rFonts w:ascii="仿宋_GB2312" w:eastAsia="仿宋_GB2312"/>
          <w:sz w:val="32"/>
          <w:szCs w:val="32"/>
        </w:rPr>
      </w:pPr>
      <w:r>
        <w:rPr>
          <w:rFonts w:hint="eastAsia" w:ascii="仿宋_GB2312" w:eastAsia="仿宋_GB2312"/>
          <w:sz w:val="32"/>
          <w:szCs w:val="32"/>
        </w:rPr>
        <w:t>（八）资源勘探信息等支出</w:t>
      </w:r>
      <w:r>
        <w:rPr>
          <w:rFonts w:ascii="仿宋_GB2312" w:eastAsia="仿宋_GB2312"/>
          <w:sz w:val="32"/>
          <w:szCs w:val="32"/>
        </w:rPr>
        <w:t>6</w:t>
      </w:r>
      <w:r>
        <w:rPr>
          <w:rFonts w:hint="eastAsia" w:ascii="仿宋_GB2312" w:eastAsia="仿宋_GB2312"/>
          <w:sz w:val="32"/>
          <w:szCs w:val="32"/>
          <w:lang w:eastAsia="zh-CN"/>
        </w:rPr>
        <w:t>万元</w:t>
      </w:r>
      <w:r>
        <w:rPr>
          <w:rFonts w:hint="eastAsia" w:ascii="仿宋_GB2312" w:eastAsia="仿宋_GB2312"/>
          <w:sz w:val="32"/>
          <w:szCs w:val="32"/>
        </w:rPr>
        <w:t>。</w:t>
      </w:r>
    </w:p>
    <w:p w14:paraId="62A30E92">
      <w:pPr>
        <w:spacing w:line="600" w:lineRule="exact"/>
        <w:ind w:firstLine="640" w:firstLineChars="200"/>
        <w:rPr>
          <w:rFonts w:ascii="仿宋_GB2312" w:eastAsia="仿宋_GB2312"/>
          <w:sz w:val="32"/>
          <w:szCs w:val="32"/>
        </w:rPr>
      </w:pPr>
      <w:r>
        <w:rPr>
          <w:rFonts w:hint="eastAsia" w:ascii="仿宋_GB2312" w:eastAsia="仿宋_GB2312"/>
          <w:sz w:val="32"/>
          <w:szCs w:val="32"/>
        </w:rPr>
        <w:t>（九）住房保障支出</w:t>
      </w:r>
      <w:r>
        <w:rPr>
          <w:rFonts w:hint="eastAsia" w:ascii="仿宋_GB2312" w:eastAsia="仿宋_GB2312"/>
          <w:sz w:val="32"/>
          <w:szCs w:val="32"/>
          <w:lang w:val="en-US" w:eastAsia="zh-CN"/>
        </w:rPr>
        <w:t>30.12</w:t>
      </w:r>
      <w:r>
        <w:rPr>
          <w:rFonts w:hint="eastAsia" w:ascii="仿宋_GB2312" w:eastAsia="仿宋_GB2312"/>
          <w:sz w:val="32"/>
          <w:szCs w:val="32"/>
          <w:lang w:eastAsia="zh-CN"/>
        </w:rPr>
        <w:t>万元</w:t>
      </w:r>
      <w:r>
        <w:rPr>
          <w:rFonts w:hint="eastAsia" w:ascii="仿宋_GB2312" w:eastAsia="仿宋_GB2312"/>
          <w:sz w:val="32"/>
          <w:szCs w:val="32"/>
        </w:rPr>
        <w:t>。</w:t>
      </w:r>
    </w:p>
    <w:p w14:paraId="69A739B5">
      <w:pPr>
        <w:spacing w:line="600" w:lineRule="exact"/>
        <w:ind w:firstLine="640" w:firstLineChars="200"/>
        <w:rPr>
          <w:rFonts w:ascii="仿宋_GB2312" w:eastAsia="仿宋_GB2312"/>
          <w:sz w:val="32"/>
          <w:szCs w:val="32"/>
        </w:rPr>
      </w:pPr>
      <w:r>
        <w:rPr>
          <w:rFonts w:hint="eastAsia" w:ascii="黑体" w:eastAsia="黑体"/>
          <w:sz w:val="32"/>
          <w:szCs w:val="32"/>
        </w:rPr>
        <w:t>五、财政拨款“三公”经费支出决算情况</w:t>
      </w:r>
    </w:p>
    <w:p w14:paraId="35ACE619">
      <w:pPr>
        <w:spacing w:line="600" w:lineRule="exact"/>
        <w:ind w:firstLine="643" w:firstLineChars="200"/>
        <w:rPr>
          <w:rFonts w:ascii="仿宋_GB2312" w:eastAsia="仿宋_GB2312"/>
          <w:b/>
          <w:sz w:val="32"/>
          <w:szCs w:val="32"/>
        </w:rPr>
      </w:pPr>
      <w:r>
        <w:rPr>
          <w:rFonts w:hint="eastAsia" w:ascii="仿宋_GB2312" w:eastAsia="仿宋_GB2312"/>
          <w:b/>
          <w:sz w:val="32"/>
          <w:szCs w:val="32"/>
        </w:rPr>
        <w:t>（一）因公出国（境）经费</w:t>
      </w:r>
    </w:p>
    <w:p w14:paraId="3F385AEE">
      <w:pPr>
        <w:spacing w:line="600" w:lineRule="exact"/>
        <w:ind w:firstLine="64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年因公出国（境）费</w:t>
      </w:r>
      <w:r>
        <w:rPr>
          <w:rFonts w:ascii="仿宋_GB2312" w:eastAsia="仿宋_GB2312"/>
          <w:sz w:val="32"/>
          <w:szCs w:val="32"/>
        </w:rPr>
        <w:t>0</w:t>
      </w:r>
      <w:r>
        <w:rPr>
          <w:rFonts w:hint="eastAsia" w:ascii="仿宋_GB2312" w:eastAsia="仿宋_GB2312"/>
          <w:sz w:val="32"/>
          <w:szCs w:val="32"/>
          <w:lang w:eastAsia="zh-CN"/>
        </w:rPr>
        <w:t>万元</w:t>
      </w:r>
      <w:r>
        <w:rPr>
          <w:rFonts w:ascii="仿宋_GB2312" w:eastAsia="仿宋_GB2312"/>
          <w:sz w:val="32"/>
          <w:szCs w:val="32"/>
        </w:rPr>
        <w:t>,</w:t>
      </w:r>
      <w:r>
        <w:rPr>
          <w:rFonts w:hint="eastAsia" w:ascii="仿宋_GB2312" w:eastAsia="仿宋_GB2312"/>
          <w:sz w:val="32"/>
          <w:szCs w:val="32"/>
        </w:rPr>
        <w:t>较</w:t>
      </w:r>
      <w:r>
        <w:rPr>
          <w:rFonts w:ascii="仿宋_GB2312" w:eastAsia="仿宋_GB2312"/>
          <w:sz w:val="32"/>
          <w:szCs w:val="32"/>
        </w:rPr>
        <w:t>2015</w:t>
      </w:r>
      <w:r>
        <w:rPr>
          <w:rFonts w:hint="eastAsia" w:ascii="仿宋_GB2312" w:eastAsia="仿宋_GB2312"/>
          <w:sz w:val="32"/>
          <w:szCs w:val="32"/>
        </w:rPr>
        <w:t>年决算数无。</w:t>
      </w:r>
    </w:p>
    <w:p w14:paraId="4E55EE44">
      <w:pPr>
        <w:spacing w:line="600" w:lineRule="exact"/>
        <w:ind w:firstLine="64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w:t>
      </w:r>
    </w:p>
    <w:p w14:paraId="4DD7B879">
      <w:pPr>
        <w:spacing w:line="600" w:lineRule="exact"/>
        <w:ind w:firstLine="643" w:firstLineChars="200"/>
        <w:rPr>
          <w:rFonts w:ascii="楷体_GB2312" w:eastAsia="楷体_GB2312"/>
          <w:b/>
          <w:sz w:val="32"/>
          <w:szCs w:val="32"/>
        </w:rPr>
      </w:pPr>
      <w:r>
        <w:rPr>
          <w:rFonts w:hint="eastAsia" w:ascii="仿宋_GB2312" w:eastAsia="仿宋_GB2312"/>
          <w:b/>
          <w:sz w:val="32"/>
          <w:szCs w:val="32"/>
        </w:rPr>
        <w:t>（二）公务接待费</w:t>
      </w:r>
    </w:p>
    <w:p w14:paraId="3B871317">
      <w:pPr>
        <w:spacing w:line="600" w:lineRule="exact"/>
        <w:ind w:firstLine="64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年公务接待费</w:t>
      </w:r>
      <w:r>
        <w:rPr>
          <w:rFonts w:hint="eastAsia" w:ascii="仿宋_GB2312" w:eastAsia="仿宋_GB2312"/>
          <w:sz w:val="32"/>
          <w:szCs w:val="32"/>
          <w:lang w:val="en-US" w:eastAsia="zh-CN"/>
        </w:rPr>
        <w:t>0.4</w:t>
      </w:r>
      <w:r>
        <w:rPr>
          <w:rFonts w:hint="eastAsia" w:ascii="仿宋_GB2312" w:eastAsia="仿宋_GB2312"/>
          <w:sz w:val="32"/>
          <w:szCs w:val="32"/>
          <w:lang w:eastAsia="zh-CN"/>
        </w:rPr>
        <w:t>万元</w:t>
      </w:r>
      <w:r>
        <w:rPr>
          <w:rFonts w:ascii="仿宋_GB2312" w:eastAsia="仿宋_GB2312"/>
          <w:sz w:val="32"/>
          <w:szCs w:val="32"/>
        </w:rPr>
        <w:t>,</w:t>
      </w:r>
      <w:r>
        <w:rPr>
          <w:rFonts w:hint="eastAsia" w:ascii="仿宋_GB2312" w:eastAsia="仿宋_GB2312"/>
          <w:sz w:val="32"/>
          <w:szCs w:val="32"/>
        </w:rPr>
        <w:t>较</w:t>
      </w:r>
      <w:r>
        <w:rPr>
          <w:rFonts w:ascii="仿宋_GB2312" w:eastAsia="仿宋_GB2312"/>
          <w:sz w:val="32"/>
          <w:szCs w:val="32"/>
        </w:rPr>
        <w:t>2015</w:t>
      </w:r>
      <w:r>
        <w:rPr>
          <w:rFonts w:hint="eastAsia" w:ascii="仿宋_GB2312" w:eastAsia="仿宋_GB2312"/>
          <w:sz w:val="32"/>
          <w:szCs w:val="32"/>
        </w:rPr>
        <w:t>年决算数下降</w:t>
      </w:r>
      <w:r>
        <w:rPr>
          <w:rFonts w:hint="eastAsia" w:ascii="仿宋_GB2312" w:eastAsia="仿宋_GB2312"/>
          <w:sz w:val="32"/>
          <w:szCs w:val="32"/>
          <w:lang w:val="en-US" w:eastAsia="zh-CN"/>
        </w:rPr>
        <w:t>0.35</w:t>
      </w:r>
      <w:r>
        <w:rPr>
          <w:rFonts w:hint="eastAsia" w:ascii="仿宋_GB2312" w:eastAsia="仿宋_GB2312"/>
          <w:sz w:val="32"/>
          <w:szCs w:val="32"/>
          <w:lang w:eastAsia="zh-CN"/>
        </w:rPr>
        <w:t>万元</w:t>
      </w:r>
      <w:r>
        <w:rPr>
          <w:rFonts w:hint="eastAsia" w:ascii="仿宋_GB2312" w:eastAsia="仿宋_GB2312"/>
          <w:sz w:val="32"/>
          <w:szCs w:val="32"/>
        </w:rPr>
        <w:t>，主要原因是项目实施还未验收。</w:t>
      </w:r>
    </w:p>
    <w:p w14:paraId="7ED9006D">
      <w:pPr>
        <w:spacing w:line="600" w:lineRule="exact"/>
        <w:ind w:firstLine="64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年公务接待费主要用于执行公务、开展业务活动开支的交通费、住宿费、用餐费等。其中：国内公务接待</w:t>
      </w:r>
      <w:r>
        <w:rPr>
          <w:rFonts w:ascii="仿宋_GB2312" w:eastAsia="仿宋_GB2312"/>
          <w:sz w:val="32"/>
          <w:szCs w:val="32"/>
        </w:rPr>
        <w:t>5</w:t>
      </w:r>
      <w:r>
        <w:rPr>
          <w:rFonts w:hint="eastAsia" w:ascii="仿宋_GB2312" w:eastAsia="仿宋_GB2312"/>
          <w:sz w:val="32"/>
          <w:szCs w:val="32"/>
        </w:rPr>
        <w:t>批次，共计支出</w:t>
      </w:r>
      <w:r>
        <w:rPr>
          <w:rFonts w:hint="eastAsia" w:ascii="仿宋_GB2312" w:eastAsia="仿宋_GB2312"/>
          <w:sz w:val="32"/>
          <w:szCs w:val="32"/>
          <w:lang w:val="en-US" w:eastAsia="zh-CN"/>
        </w:rPr>
        <w:t>0.4</w:t>
      </w:r>
      <w:r>
        <w:rPr>
          <w:rFonts w:hint="eastAsia" w:ascii="仿宋_GB2312" w:eastAsia="仿宋_GB2312"/>
          <w:sz w:val="32"/>
          <w:szCs w:val="32"/>
          <w:lang w:eastAsia="zh-CN"/>
        </w:rPr>
        <w:t>万元</w:t>
      </w:r>
      <w:r>
        <w:rPr>
          <w:rFonts w:hint="eastAsia" w:ascii="仿宋_GB2312" w:eastAsia="仿宋_GB2312"/>
          <w:sz w:val="32"/>
          <w:szCs w:val="32"/>
        </w:rPr>
        <w:t>。</w:t>
      </w:r>
    </w:p>
    <w:p w14:paraId="5377E4A6">
      <w:pPr>
        <w:spacing w:line="600" w:lineRule="exact"/>
        <w:ind w:firstLine="643" w:firstLineChars="200"/>
        <w:rPr>
          <w:rFonts w:ascii="仿宋_GB2312" w:eastAsia="仿宋_GB2312"/>
          <w:b/>
          <w:sz w:val="32"/>
          <w:szCs w:val="32"/>
        </w:rPr>
      </w:pPr>
      <w:r>
        <w:rPr>
          <w:rFonts w:hint="eastAsia" w:ascii="仿宋_GB2312" w:eastAsia="仿宋_GB2312"/>
          <w:b/>
          <w:sz w:val="32"/>
          <w:szCs w:val="32"/>
        </w:rPr>
        <w:t>（三）公务用车购置及运行维护费</w:t>
      </w:r>
    </w:p>
    <w:p w14:paraId="2C1DCEF8">
      <w:pPr>
        <w:ind w:firstLine="800" w:firstLineChars="250"/>
        <w:rPr>
          <w:rFonts w:ascii="仿宋_GB2312" w:eastAsia="仿宋_GB2312"/>
          <w:sz w:val="32"/>
          <w:szCs w:val="32"/>
        </w:rPr>
      </w:pPr>
      <w:r>
        <w:rPr>
          <w:rFonts w:ascii="仿宋_GB2312" w:eastAsia="仿宋_GB2312"/>
          <w:sz w:val="32"/>
          <w:szCs w:val="32"/>
        </w:rPr>
        <w:t>2016</w:t>
      </w:r>
      <w:r>
        <w:rPr>
          <w:rFonts w:hint="eastAsia" w:ascii="仿宋_GB2312" w:eastAsia="仿宋_GB2312"/>
          <w:sz w:val="32"/>
          <w:szCs w:val="32"/>
        </w:rPr>
        <w:t>年运行维护费</w:t>
      </w:r>
      <w:r>
        <w:rPr>
          <w:rFonts w:hint="eastAsia" w:ascii="仿宋_GB2312" w:eastAsia="仿宋_GB2312"/>
          <w:sz w:val="32"/>
          <w:szCs w:val="32"/>
          <w:lang w:val="en-US" w:eastAsia="zh-CN"/>
        </w:rPr>
        <w:t>12.95</w:t>
      </w:r>
      <w:r>
        <w:rPr>
          <w:rFonts w:hint="eastAsia" w:ascii="仿宋_GB2312" w:eastAsia="仿宋_GB2312"/>
          <w:sz w:val="32"/>
          <w:szCs w:val="32"/>
          <w:lang w:eastAsia="zh-CN"/>
        </w:rPr>
        <w:t>万元</w:t>
      </w:r>
      <w:r>
        <w:rPr>
          <w:rFonts w:ascii="仿宋_GB2312" w:eastAsia="仿宋_GB2312"/>
          <w:sz w:val="32"/>
          <w:szCs w:val="32"/>
        </w:rPr>
        <w:t>,</w:t>
      </w:r>
      <w:r>
        <w:rPr>
          <w:rFonts w:hint="eastAsia" w:ascii="仿宋_GB2312" w:eastAsia="仿宋_GB2312"/>
          <w:sz w:val="32"/>
          <w:szCs w:val="32"/>
        </w:rPr>
        <w:t>较</w:t>
      </w:r>
      <w:r>
        <w:rPr>
          <w:rFonts w:ascii="仿宋_GB2312" w:eastAsia="仿宋_GB2312"/>
          <w:sz w:val="32"/>
          <w:szCs w:val="32"/>
        </w:rPr>
        <w:t>2015</w:t>
      </w:r>
      <w:r>
        <w:rPr>
          <w:rFonts w:hint="eastAsia" w:ascii="仿宋_GB2312" w:eastAsia="仿宋_GB2312"/>
          <w:sz w:val="32"/>
          <w:szCs w:val="32"/>
        </w:rPr>
        <w:t>年决算数下降</w:t>
      </w:r>
      <w:r>
        <w:rPr>
          <w:rFonts w:hint="eastAsia" w:ascii="仿宋_GB2312" w:eastAsia="仿宋_GB2312"/>
          <w:sz w:val="32"/>
          <w:szCs w:val="32"/>
          <w:lang w:val="en-US" w:eastAsia="zh-CN"/>
        </w:rPr>
        <w:t>3.73</w:t>
      </w:r>
      <w:r>
        <w:rPr>
          <w:rFonts w:hint="eastAsia" w:ascii="仿宋_GB2312" w:eastAsia="仿宋_GB2312"/>
          <w:sz w:val="32"/>
          <w:szCs w:val="32"/>
          <w:lang w:eastAsia="zh-CN"/>
        </w:rPr>
        <w:t>万元</w:t>
      </w:r>
      <w:r>
        <w:rPr>
          <w:rFonts w:hint="eastAsia" w:ascii="仿宋_GB2312" w:eastAsia="仿宋_GB2312"/>
          <w:sz w:val="32"/>
          <w:szCs w:val="32"/>
        </w:rPr>
        <w:t>，用于公务用车所需的公务用车燃料费、维修费、过路过桥费、保险费等支出。</w:t>
      </w:r>
    </w:p>
    <w:p w14:paraId="616C7C08">
      <w:pPr>
        <w:spacing w:line="600" w:lineRule="exact"/>
        <w:ind w:firstLine="640"/>
        <w:rPr>
          <w:rFonts w:ascii="仿宋_GB2312" w:eastAsia="仿宋_GB2312"/>
          <w:color w:val="000000"/>
          <w:sz w:val="32"/>
          <w:szCs w:val="32"/>
        </w:rPr>
      </w:pPr>
      <w:r>
        <w:rPr>
          <w:rFonts w:ascii="仿宋_GB2312" w:eastAsia="仿宋_GB2312"/>
          <w:sz w:val="32"/>
          <w:szCs w:val="32"/>
        </w:rPr>
        <w:t>2016</w:t>
      </w:r>
      <w:r>
        <w:rPr>
          <w:rFonts w:hint="eastAsia" w:ascii="仿宋_GB2312" w:eastAsia="仿宋_GB2312"/>
          <w:sz w:val="32"/>
          <w:szCs w:val="32"/>
        </w:rPr>
        <w:t>年按规定更新购置公务用车</w:t>
      </w:r>
      <w:r>
        <w:rPr>
          <w:rFonts w:ascii="仿宋_GB2312" w:eastAsia="仿宋_GB2312"/>
          <w:sz w:val="32"/>
          <w:szCs w:val="32"/>
        </w:rPr>
        <w:t>0</w:t>
      </w:r>
      <w:r>
        <w:rPr>
          <w:rFonts w:hint="eastAsia" w:ascii="仿宋_GB2312" w:eastAsia="仿宋_GB2312"/>
          <w:sz w:val="32"/>
          <w:szCs w:val="32"/>
        </w:rPr>
        <w:t>辆</w:t>
      </w:r>
      <w:r>
        <w:rPr>
          <w:rFonts w:ascii="仿宋_GB2312" w:eastAsia="仿宋_GB2312"/>
          <w:sz w:val="32"/>
          <w:szCs w:val="32"/>
        </w:rPr>
        <w:t>,</w:t>
      </w:r>
      <w:r>
        <w:rPr>
          <w:rFonts w:hint="eastAsia" w:ascii="仿宋_GB2312" w:eastAsia="仿宋_GB2312"/>
          <w:sz w:val="32"/>
          <w:szCs w:val="32"/>
        </w:rPr>
        <w:t>车辆购置支出</w:t>
      </w:r>
      <w:r>
        <w:rPr>
          <w:rFonts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w:t>
      </w:r>
    </w:p>
    <w:p w14:paraId="40E23BE7">
      <w:pPr>
        <w:spacing w:line="600" w:lineRule="exact"/>
        <w:ind w:firstLine="640"/>
        <w:rPr>
          <w:rFonts w:hint="eastAsia" w:ascii="仿宋_GB2312" w:eastAsia="仿宋_GB2312"/>
          <w:sz w:val="32"/>
          <w:szCs w:val="32"/>
        </w:rPr>
      </w:pPr>
    </w:p>
    <w:p w14:paraId="569A2F8D">
      <w:pPr>
        <w:numPr>
          <w:ilvl w:val="0"/>
          <w:numId w:val="1"/>
        </w:numPr>
        <w:spacing w:line="600" w:lineRule="exact"/>
        <w:ind w:left="0" w:leftChars="0" w:firstLine="678" w:firstLineChars="212"/>
        <w:rPr>
          <w:rFonts w:hint="eastAsia" w:ascii="黑体" w:eastAsia="黑体"/>
          <w:color w:val="000000"/>
          <w:sz w:val="32"/>
          <w:szCs w:val="32"/>
        </w:rPr>
      </w:pPr>
      <w:r>
        <w:rPr>
          <w:rFonts w:hint="eastAsia" w:ascii="黑体" w:eastAsia="黑体"/>
          <w:color w:val="000000"/>
          <w:sz w:val="32"/>
          <w:szCs w:val="32"/>
        </w:rPr>
        <w:t>政府性基金预算财政拨款支出决算情况</w:t>
      </w:r>
    </w:p>
    <w:p w14:paraId="290AA0B0">
      <w:pPr>
        <w:spacing w:line="600" w:lineRule="exact"/>
        <w:ind w:firstLine="640"/>
        <w:rPr>
          <w:rFonts w:hint="eastAsia" w:ascii="仿宋_GB2312" w:eastAsia="仿宋_GB2312"/>
          <w:sz w:val="32"/>
          <w:szCs w:val="32"/>
          <w:lang w:eastAsia="zh-CN"/>
        </w:rPr>
      </w:pPr>
      <w:r>
        <w:rPr>
          <w:rFonts w:hint="eastAsia" w:ascii="仿宋_GB2312" w:eastAsia="仿宋_GB2312"/>
          <w:sz w:val="32"/>
          <w:szCs w:val="32"/>
          <w:lang w:eastAsia="zh-CN"/>
        </w:rPr>
        <w:t>我乡无政府性基金</w:t>
      </w:r>
    </w:p>
    <w:p w14:paraId="5FE9E6E1">
      <w:pPr>
        <w:spacing w:line="600" w:lineRule="exact"/>
        <w:ind w:firstLine="640" w:firstLineChars="200"/>
        <w:rPr>
          <w:rFonts w:ascii="黑体" w:eastAsia="黑体"/>
          <w:sz w:val="32"/>
          <w:szCs w:val="32"/>
        </w:rPr>
      </w:pPr>
      <w:r>
        <w:rPr>
          <w:rFonts w:hint="eastAsia" w:ascii="黑体" w:eastAsia="黑体"/>
          <w:sz w:val="32"/>
          <w:szCs w:val="32"/>
          <w:lang w:eastAsia="zh-CN"/>
        </w:rPr>
        <w:t>七、</w:t>
      </w:r>
      <w:r>
        <w:rPr>
          <w:rFonts w:hint="eastAsia" w:ascii="黑体" w:eastAsia="黑体"/>
          <w:sz w:val="32"/>
          <w:szCs w:val="32"/>
        </w:rPr>
        <w:t>其他重要事项的情况说明</w:t>
      </w:r>
    </w:p>
    <w:p w14:paraId="43F01A2D">
      <w:pPr>
        <w:spacing w:line="600" w:lineRule="exact"/>
        <w:ind w:firstLine="643" w:firstLineChars="200"/>
        <w:rPr>
          <w:rFonts w:ascii="仿宋_GB2312" w:eastAsia="仿宋_GB2312"/>
          <w:sz w:val="32"/>
          <w:szCs w:val="32"/>
        </w:rPr>
      </w:pPr>
      <w:r>
        <w:rPr>
          <w:rFonts w:hint="eastAsia" w:ascii="仿宋_GB2312" w:eastAsia="仿宋_GB2312"/>
          <w:b/>
          <w:sz w:val="32"/>
          <w:szCs w:val="32"/>
        </w:rPr>
        <w:t>（一）机关运行经费支出情况</w:t>
      </w:r>
    </w:p>
    <w:p w14:paraId="3D2CD8CF">
      <w:pPr>
        <w:spacing w:line="600" w:lineRule="exact"/>
        <w:ind w:firstLine="640" w:firstLineChars="200"/>
        <w:rPr>
          <w:rFonts w:ascii="仿宋_GB2312" w:eastAsia="仿宋_GB2312"/>
          <w:sz w:val="32"/>
          <w:szCs w:val="32"/>
        </w:rPr>
      </w:pPr>
      <w:r>
        <w:rPr>
          <w:rFonts w:hint="eastAsia" w:ascii="仿宋_GB2312" w:eastAsia="仿宋_GB2312"/>
          <w:sz w:val="32"/>
          <w:szCs w:val="32"/>
        </w:rPr>
        <w:t>红宝乡人民政府</w:t>
      </w:r>
      <w:r>
        <w:rPr>
          <w:rFonts w:ascii="仿宋_GB2312" w:eastAsia="仿宋_GB2312"/>
          <w:sz w:val="32"/>
          <w:szCs w:val="32"/>
        </w:rPr>
        <w:t>2016</w:t>
      </w:r>
      <w:r>
        <w:rPr>
          <w:rFonts w:hint="eastAsia" w:ascii="仿宋_GB2312" w:eastAsia="仿宋_GB2312"/>
          <w:sz w:val="32"/>
          <w:szCs w:val="32"/>
        </w:rPr>
        <w:t>年使用一般公共预算财政拨款安排的基本支出中，履行一般行政管理职能、维持机关日常运转而开支的机关运行经费合计</w:t>
      </w:r>
      <w:r>
        <w:rPr>
          <w:rFonts w:hint="eastAsia" w:ascii="仿宋_GB2312" w:eastAsia="仿宋_GB2312"/>
          <w:sz w:val="32"/>
          <w:szCs w:val="32"/>
          <w:lang w:val="en-US" w:eastAsia="zh-CN"/>
        </w:rPr>
        <w:t>98.22</w:t>
      </w:r>
      <w:r>
        <w:rPr>
          <w:rFonts w:hint="eastAsia" w:ascii="仿宋_GB2312" w:eastAsia="仿宋_GB2312"/>
          <w:sz w:val="32"/>
          <w:szCs w:val="32"/>
          <w:lang w:eastAsia="zh-CN"/>
        </w:rPr>
        <w:t>万元</w:t>
      </w:r>
      <w:r>
        <w:rPr>
          <w:rFonts w:hint="eastAsia" w:ascii="仿宋_GB2312" w:eastAsia="仿宋_GB2312"/>
          <w:sz w:val="32"/>
          <w:szCs w:val="32"/>
        </w:rPr>
        <w:t>。（财决</w:t>
      </w:r>
      <w:r>
        <w:rPr>
          <w:rFonts w:ascii="仿宋_GB2312" w:eastAsia="仿宋_GB2312"/>
          <w:sz w:val="32"/>
          <w:szCs w:val="32"/>
        </w:rPr>
        <w:t>CS05</w:t>
      </w:r>
      <w:r>
        <w:rPr>
          <w:rFonts w:hint="eastAsia" w:ascii="仿宋_GB2312" w:eastAsia="仿宋_GB2312"/>
          <w:sz w:val="32"/>
          <w:szCs w:val="32"/>
        </w:rPr>
        <w:t>表）</w:t>
      </w:r>
    </w:p>
    <w:p w14:paraId="6EBCAB7A">
      <w:pPr>
        <w:autoSpaceDE w:val="0"/>
        <w:autoSpaceDN w:val="0"/>
        <w:adjustRightInd w:val="0"/>
        <w:spacing w:line="600" w:lineRule="exact"/>
        <w:ind w:firstLine="643" w:firstLineChars="200"/>
        <w:jc w:val="left"/>
        <w:rPr>
          <w:rFonts w:ascii="仿宋_GB2312" w:eastAsia="仿宋_GB2312"/>
          <w:b/>
          <w:sz w:val="32"/>
          <w:szCs w:val="32"/>
        </w:rPr>
      </w:pPr>
      <w:r>
        <w:rPr>
          <w:rFonts w:hint="eastAsia" w:ascii="仿宋_GB2312" w:eastAsia="仿宋_GB2312"/>
          <w:b/>
          <w:sz w:val="32"/>
          <w:szCs w:val="32"/>
        </w:rPr>
        <w:t>（二）政府采购情况</w:t>
      </w:r>
    </w:p>
    <w:p w14:paraId="28C5FF0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对本部门</w:t>
      </w:r>
      <w:r>
        <w:rPr>
          <w:rFonts w:ascii="仿宋_GB2312" w:eastAsia="仿宋_GB2312"/>
          <w:sz w:val="32"/>
          <w:szCs w:val="32"/>
        </w:rPr>
        <w:t>2016</w:t>
      </w:r>
      <w:r>
        <w:rPr>
          <w:rFonts w:hint="eastAsia" w:ascii="仿宋_GB2312" w:eastAsia="仿宋_GB2312"/>
          <w:sz w:val="32"/>
          <w:szCs w:val="32"/>
        </w:rPr>
        <w:t>年政府采购货物、工程、服务的总体情况，以及支持中小企业等政府采购政策的落实情况予以说明。</w:t>
      </w:r>
      <w:r>
        <w:rPr>
          <w:rFonts w:ascii="仿宋_GB2312" w:eastAsia="仿宋_GB2312"/>
          <w:sz w:val="32"/>
          <w:szCs w:val="32"/>
        </w:rPr>
        <w:t>2015</w:t>
      </w:r>
      <w:r>
        <w:rPr>
          <w:rFonts w:hint="eastAsia" w:ascii="仿宋_GB2312" w:eastAsia="仿宋_GB2312"/>
          <w:sz w:val="32"/>
          <w:szCs w:val="32"/>
        </w:rPr>
        <w:t>年因固定资产清查盘亏数</w:t>
      </w:r>
      <w:r>
        <w:rPr>
          <w:rFonts w:hint="eastAsia" w:ascii="仿宋_GB2312" w:eastAsia="仿宋_GB2312"/>
          <w:sz w:val="32"/>
          <w:szCs w:val="32"/>
          <w:lang w:val="en-US" w:eastAsia="zh-CN"/>
        </w:rPr>
        <w:t>6.94</w:t>
      </w:r>
      <w:r>
        <w:rPr>
          <w:rFonts w:hint="eastAsia" w:ascii="仿宋_GB2312" w:eastAsia="仿宋_GB2312"/>
          <w:sz w:val="32"/>
          <w:szCs w:val="32"/>
          <w:lang w:eastAsia="zh-CN"/>
        </w:rPr>
        <w:t>万元</w:t>
      </w:r>
      <w:r>
        <w:rPr>
          <w:rFonts w:hint="eastAsia" w:ascii="仿宋_GB2312" w:eastAsia="仿宋_GB2312"/>
          <w:sz w:val="32"/>
          <w:szCs w:val="32"/>
        </w:rPr>
        <w:t>。</w:t>
      </w:r>
    </w:p>
    <w:p w14:paraId="3154994D">
      <w:pPr>
        <w:numPr>
          <w:ilvl w:val="0"/>
          <w:numId w:val="2"/>
        </w:num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国有资产占有使用情况</w:t>
      </w:r>
    </w:p>
    <w:p w14:paraId="084BB332">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乡镇没有编制国有资产占有使用预算，所以没有相应的决算</w:t>
      </w:r>
    </w:p>
    <w:p w14:paraId="324ED538">
      <w:pPr>
        <w:numPr>
          <w:ilvl w:val="0"/>
          <w:numId w:val="2"/>
        </w:num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预算绩效情况</w:t>
      </w:r>
    </w:p>
    <w:p w14:paraId="23519923">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乡镇未作预算绩效管理</w:t>
      </w:r>
    </w:p>
    <w:p w14:paraId="07BBAAEA">
      <w:pPr>
        <w:autoSpaceDE w:val="0"/>
        <w:autoSpaceDN w:val="0"/>
        <w:adjustRightInd w:val="0"/>
        <w:spacing w:line="600" w:lineRule="exact"/>
        <w:ind w:firstLine="640" w:firstLineChars="200"/>
        <w:jc w:val="left"/>
        <w:rPr>
          <w:rFonts w:hint="eastAsia" w:ascii="黑体" w:eastAsia="黑体"/>
          <w:color w:val="000000"/>
          <w:sz w:val="32"/>
          <w:szCs w:val="32"/>
        </w:rPr>
      </w:pPr>
      <w:r>
        <w:rPr>
          <w:rFonts w:hint="eastAsia" w:ascii="黑体" w:eastAsia="黑体"/>
          <w:color w:val="000000"/>
          <w:sz w:val="32"/>
          <w:szCs w:val="32"/>
        </w:rPr>
        <w:t>十、名词解释</w:t>
      </w:r>
    </w:p>
    <w:p w14:paraId="3FDB9651">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1.财政拨款收入：指省级财政当年拨付的资金。 </w:t>
      </w:r>
    </w:p>
    <w:p w14:paraId="5842BEA5">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2.事业收入：指事业单位开展专业业务活动及辅助活动所取得的收入。如…（二级预算单位事业收入情况）等。</w:t>
      </w:r>
    </w:p>
    <w:p w14:paraId="5E65ECB1">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14:paraId="100F7EFB">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4.其他收入：指除上述“财政拨款收入”、“事业收入”、“经营收入”等以外的收入。主要是…（收入类型）等。 </w:t>
      </w:r>
    </w:p>
    <w:p w14:paraId="002BEDD9">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499B9C63">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722CD388">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7.一般公共服务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人大事务</w:t>
      </w:r>
      <w:r>
        <w:rPr>
          <w:rFonts w:hint="eastAsia" w:ascii="仿宋_GB2312" w:eastAsia="仿宋_GB2312"/>
          <w:color w:val="000000"/>
          <w:sz w:val="32"/>
          <w:szCs w:val="32"/>
        </w:rPr>
        <w:t>：</w:t>
      </w:r>
      <w:r>
        <w:rPr>
          <w:rFonts w:hint="eastAsia" w:ascii="仿宋_GB2312" w:eastAsia="仿宋_GB2312"/>
          <w:color w:val="000000"/>
          <w:sz w:val="32"/>
          <w:szCs w:val="32"/>
          <w:lang w:eastAsia="zh-CN"/>
        </w:rPr>
        <w:t>反映各级人民代表大会的支出；政府办公厅（室）及相关：反映各级政府办公厅（室）及相关机构的支出；财政事务：反映财政事务方面的支出；民族事务：反映用于民族事务管理方面的支出；群众团体事务：反映各级人民团体、社会团体、群众团体以及工会、妇联、共青团组织（包括中华青年联合会）等方面的支出；党委办公厅（室）及相关机构事务：</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lang w:eastAsia="zh-CN"/>
        </w:rPr>
        <w:t>反映党委办公厅（室）及相关机构的支出。</w:t>
      </w:r>
    </w:p>
    <w:p w14:paraId="57395C81">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.文化体育与传媒</w:t>
      </w:r>
      <w:r>
        <w:rPr>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反映政府在文化、文物、体育、广播影视、新闻出版等方面的支出</w:t>
      </w:r>
      <w:r>
        <w:rPr>
          <w:rFonts w:hint="eastAsia" w:ascii="仿宋_GB2312" w:eastAsia="仿宋_GB2312"/>
          <w:color w:val="000000"/>
          <w:sz w:val="32"/>
          <w:szCs w:val="32"/>
        </w:rPr>
        <w:t>。</w:t>
      </w:r>
    </w:p>
    <w:p w14:paraId="141BEF80">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11.社会保障和就业</w:t>
      </w:r>
      <w:r>
        <w:rPr>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政府在社会保障与就业方面的支出</w:t>
      </w:r>
      <w:r>
        <w:rPr>
          <w:rFonts w:hint="eastAsia" w:ascii="仿宋_GB2312" w:eastAsia="仿宋_GB2312"/>
          <w:color w:val="000000"/>
          <w:sz w:val="32"/>
          <w:szCs w:val="32"/>
        </w:rPr>
        <w:t>。</w:t>
      </w:r>
    </w:p>
    <w:p w14:paraId="3FB1C13F">
      <w:pPr>
        <w:spacing w:line="600" w:lineRule="exact"/>
        <w:ind w:firstLine="640"/>
        <w:rPr>
          <w:rFonts w:hint="eastAsia" w:ascii="仿宋_GB2312" w:eastAsia="仿宋_GB2312"/>
          <w:b/>
          <w:i/>
          <w:color w:val="404040"/>
          <w:sz w:val="32"/>
          <w:szCs w:val="32"/>
        </w:rPr>
      </w:pPr>
      <w:r>
        <w:rPr>
          <w:rFonts w:hint="eastAsia" w:ascii="仿宋_GB2312" w:eastAsia="仿宋_GB2312"/>
          <w:b/>
          <w:i/>
          <w:color w:val="404040"/>
          <w:sz w:val="32"/>
          <w:szCs w:val="32"/>
        </w:rPr>
        <w:t>（解释本部门决算报表中全部功能分类科目，至项级，参照《2016年政府收支分类科目》）</w:t>
      </w:r>
    </w:p>
    <w:p w14:paraId="6C44326B">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12.结余分配：指事业单位按规定提取的职工福利基金、事业基金和缴纳的所得税，以及建设单位按规定应交回的基本建设竣工项目结余资金。</w:t>
      </w:r>
    </w:p>
    <w:p w14:paraId="6884FCE9">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13.年末结转和结余：指本年度或以前年度预算安排、因客观条件发生变化无法按原计划实施，需延迟到以后年度按有关规定继续使用的资金。</w:t>
      </w:r>
    </w:p>
    <w:p w14:paraId="33311B38">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14.基本支出：指为保障机构正常运转、完成日常工作任务而发生的人员支出和公用支出。</w:t>
      </w:r>
    </w:p>
    <w:p w14:paraId="4D3BAB7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15.项目支出：指在基本支出之外为完成特定行政任务和事业发展目标所发生的支出。 </w:t>
      </w:r>
    </w:p>
    <w:p w14:paraId="7D4C191D">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16.经营支出：指事业单位在专业业务活动及其辅助活动之外开展非独立核算经营活动发生的支出。</w:t>
      </w:r>
    </w:p>
    <w:p w14:paraId="20661146">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CD05938">
      <w:pPr>
        <w:pStyle w:val="1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0DAD489">
      <w:pPr>
        <w:numPr>
          <w:ilvl w:val="0"/>
          <w:numId w:val="0"/>
        </w:numPr>
        <w:autoSpaceDE w:val="0"/>
        <w:autoSpaceDN w:val="0"/>
        <w:adjustRightInd w:val="0"/>
        <w:spacing w:line="600" w:lineRule="exact"/>
        <w:jc w:val="left"/>
        <w:rPr>
          <w:rFonts w:hint="eastAsia" w:ascii="仿宋_GB2312" w:eastAsia="仿宋_GB2312"/>
          <w:b/>
          <w:color w:val="000000"/>
          <w:sz w:val="32"/>
          <w:szCs w:val="32"/>
        </w:rPr>
      </w:pPr>
    </w:p>
    <w:p w14:paraId="1A4046A0">
      <w:pPr>
        <w:spacing w:line="600" w:lineRule="exact"/>
        <w:ind w:firstLine="640" w:firstLineChars="200"/>
        <w:rPr>
          <w:rFonts w:hint="eastAsia" w:ascii="仿宋_GB2312" w:eastAsia="仿宋_GB2312"/>
          <w:sz w:val="32"/>
          <w:szCs w:val="32"/>
        </w:rPr>
      </w:pPr>
    </w:p>
    <w:p w14:paraId="4FF6B06A">
      <w:pPr>
        <w:spacing w:line="600" w:lineRule="exact"/>
        <w:rPr>
          <w:rFonts w:ascii="仿宋_GB2312" w:eastAsia="仿宋_GB2312"/>
          <w:sz w:val="32"/>
          <w:szCs w:val="32"/>
        </w:rPr>
      </w:pPr>
    </w:p>
    <w:p w14:paraId="604B3E35">
      <w:pPr>
        <w:spacing w:line="600" w:lineRule="exact"/>
        <w:jc w:val="right"/>
        <w:rPr>
          <w:rFonts w:ascii="仿宋_GB2312" w:eastAsia="仿宋_GB2312"/>
          <w:sz w:val="32"/>
          <w:szCs w:val="32"/>
        </w:rPr>
      </w:pPr>
      <w:r>
        <w:rPr>
          <w:rFonts w:hint="eastAsia" w:ascii="仿宋_GB2312" w:eastAsia="仿宋_GB2312"/>
          <w:sz w:val="32"/>
          <w:szCs w:val="32"/>
        </w:rPr>
        <w:t>盐边县红宝苗族彝族乡人民政府</w:t>
      </w:r>
    </w:p>
    <w:p w14:paraId="7B39BF09">
      <w:pPr>
        <w:spacing w:line="600" w:lineRule="exact"/>
        <w:ind w:firstLine="5600" w:firstLineChars="1750"/>
        <w:jc w:val="right"/>
        <w:rPr>
          <w:rFonts w:ascii="仿宋_GB2312" w:eastAsia="仿宋_GB2312"/>
          <w:sz w:val="32"/>
          <w:szCs w:val="32"/>
        </w:rPr>
      </w:pPr>
      <w:r>
        <w:rPr>
          <w:rFonts w:ascii="仿宋_GB2312" w:eastAsia="仿宋_GB2312"/>
          <w:sz w:val="32"/>
          <w:szCs w:val="32"/>
        </w:rPr>
        <w:t>2017</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246"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DA6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0C1D8D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80F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70585F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F7B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5F5A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A073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076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24F0B"/>
    <w:multiLevelType w:val="singleLevel"/>
    <w:tmpl w:val="5A024F0B"/>
    <w:lvl w:ilvl="0" w:tentative="0">
      <w:start w:val="3"/>
      <w:numFmt w:val="chineseCounting"/>
      <w:suff w:val="nothing"/>
      <w:lvlText w:val="（%1）"/>
      <w:lvlJc w:val="left"/>
    </w:lvl>
  </w:abstractNum>
  <w:abstractNum w:abstractNumId="1">
    <w:nsid w:val="5A025534"/>
    <w:multiLevelType w:val="singleLevel"/>
    <w:tmpl w:val="5A025534"/>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67"/>
    <w:rsid w:val="000124C5"/>
    <w:rsid w:val="000135A4"/>
    <w:rsid w:val="00021F07"/>
    <w:rsid w:val="000230C5"/>
    <w:rsid w:val="00023E26"/>
    <w:rsid w:val="00031BA0"/>
    <w:rsid w:val="00031E7B"/>
    <w:rsid w:val="000362B2"/>
    <w:rsid w:val="0004524D"/>
    <w:rsid w:val="0007091A"/>
    <w:rsid w:val="0007328D"/>
    <w:rsid w:val="00080A18"/>
    <w:rsid w:val="000820CE"/>
    <w:rsid w:val="000827E1"/>
    <w:rsid w:val="00084039"/>
    <w:rsid w:val="000C0F36"/>
    <w:rsid w:val="000E48A7"/>
    <w:rsid w:val="000F4113"/>
    <w:rsid w:val="00101C0E"/>
    <w:rsid w:val="00105F34"/>
    <w:rsid w:val="00111958"/>
    <w:rsid w:val="00112E07"/>
    <w:rsid w:val="00126985"/>
    <w:rsid w:val="001545E6"/>
    <w:rsid w:val="00161EA8"/>
    <w:rsid w:val="00184B30"/>
    <w:rsid w:val="00186D72"/>
    <w:rsid w:val="001B32D1"/>
    <w:rsid w:val="001D0AB8"/>
    <w:rsid w:val="001D4CF6"/>
    <w:rsid w:val="001E5173"/>
    <w:rsid w:val="001F4E93"/>
    <w:rsid w:val="001F5F72"/>
    <w:rsid w:val="00203E36"/>
    <w:rsid w:val="00206253"/>
    <w:rsid w:val="00217F47"/>
    <w:rsid w:val="00222BF7"/>
    <w:rsid w:val="00225D28"/>
    <w:rsid w:val="00234985"/>
    <w:rsid w:val="00235E00"/>
    <w:rsid w:val="00240826"/>
    <w:rsid w:val="00265BDA"/>
    <w:rsid w:val="00267FE4"/>
    <w:rsid w:val="00270833"/>
    <w:rsid w:val="00271BB8"/>
    <w:rsid w:val="002749D0"/>
    <w:rsid w:val="0027698D"/>
    <w:rsid w:val="00290746"/>
    <w:rsid w:val="00296477"/>
    <w:rsid w:val="002B7BE1"/>
    <w:rsid w:val="002C4476"/>
    <w:rsid w:val="002C5173"/>
    <w:rsid w:val="002E3EAD"/>
    <w:rsid w:val="003043FC"/>
    <w:rsid w:val="003051DF"/>
    <w:rsid w:val="00347AAA"/>
    <w:rsid w:val="00351A86"/>
    <w:rsid w:val="003652F2"/>
    <w:rsid w:val="003759C4"/>
    <w:rsid w:val="00385CF1"/>
    <w:rsid w:val="00385D1F"/>
    <w:rsid w:val="003933F2"/>
    <w:rsid w:val="003A5C2D"/>
    <w:rsid w:val="003B0331"/>
    <w:rsid w:val="003B4760"/>
    <w:rsid w:val="003C27ED"/>
    <w:rsid w:val="003D7527"/>
    <w:rsid w:val="0040262C"/>
    <w:rsid w:val="0040590F"/>
    <w:rsid w:val="0041247A"/>
    <w:rsid w:val="00415A4F"/>
    <w:rsid w:val="004326EE"/>
    <w:rsid w:val="00452194"/>
    <w:rsid w:val="00481609"/>
    <w:rsid w:val="00484975"/>
    <w:rsid w:val="00494B84"/>
    <w:rsid w:val="004A1E26"/>
    <w:rsid w:val="004A3D8B"/>
    <w:rsid w:val="004B1189"/>
    <w:rsid w:val="004B4931"/>
    <w:rsid w:val="004D66BF"/>
    <w:rsid w:val="004D6FF9"/>
    <w:rsid w:val="004F3447"/>
    <w:rsid w:val="0050471A"/>
    <w:rsid w:val="00506C74"/>
    <w:rsid w:val="00526F34"/>
    <w:rsid w:val="00531F79"/>
    <w:rsid w:val="00544BF6"/>
    <w:rsid w:val="00556496"/>
    <w:rsid w:val="0056221C"/>
    <w:rsid w:val="00581F24"/>
    <w:rsid w:val="005929EB"/>
    <w:rsid w:val="00595D37"/>
    <w:rsid w:val="005A01DC"/>
    <w:rsid w:val="005B32DE"/>
    <w:rsid w:val="005C7712"/>
    <w:rsid w:val="005D13D4"/>
    <w:rsid w:val="005E2CD2"/>
    <w:rsid w:val="005F6763"/>
    <w:rsid w:val="00607F27"/>
    <w:rsid w:val="00610004"/>
    <w:rsid w:val="00616321"/>
    <w:rsid w:val="00626248"/>
    <w:rsid w:val="00627C1E"/>
    <w:rsid w:val="006302EE"/>
    <w:rsid w:val="00630DF3"/>
    <w:rsid w:val="00633F83"/>
    <w:rsid w:val="00651159"/>
    <w:rsid w:val="00652793"/>
    <w:rsid w:val="00652BBD"/>
    <w:rsid w:val="00657DE8"/>
    <w:rsid w:val="006708BC"/>
    <w:rsid w:val="00682DFA"/>
    <w:rsid w:val="00697DC5"/>
    <w:rsid w:val="006A567C"/>
    <w:rsid w:val="006B0931"/>
    <w:rsid w:val="006B761F"/>
    <w:rsid w:val="006C772A"/>
    <w:rsid w:val="006D120D"/>
    <w:rsid w:val="006F2552"/>
    <w:rsid w:val="007046AA"/>
    <w:rsid w:val="00725173"/>
    <w:rsid w:val="00730720"/>
    <w:rsid w:val="0073513A"/>
    <w:rsid w:val="007672C4"/>
    <w:rsid w:val="00771AF6"/>
    <w:rsid w:val="00772CAE"/>
    <w:rsid w:val="00775575"/>
    <w:rsid w:val="00775854"/>
    <w:rsid w:val="00780CE1"/>
    <w:rsid w:val="0079194B"/>
    <w:rsid w:val="007929EE"/>
    <w:rsid w:val="007B3751"/>
    <w:rsid w:val="007B570A"/>
    <w:rsid w:val="007B6F05"/>
    <w:rsid w:val="007F0605"/>
    <w:rsid w:val="007F4986"/>
    <w:rsid w:val="00805DF9"/>
    <w:rsid w:val="0081347E"/>
    <w:rsid w:val="008424F3"/>
    <w:rsid w:val="00854822"/>
    <w:rsid w:val="00861A42"/>
    <w:rsid w:val="0089021B"/>
    <w:rsid w:val="008916CD"/>
    <w:rsid w:val="008948C0"/>
    <w:rsid w:val="008B654B"/>
    <w:rsid w:val="008C7942"/>
    <w:rsid w:val="008D453C"/>
    <w:rsid w:val="008D7319"/>
    <w:rsid w:val="008E2AD9"/>
    <w:rsid w:val="009042F7"/>
    <w:rsid w:val="0090706C"/>
    <w:rsid w:val="0091472C"/>
    <w:rsid w:val="0092036A"/>
    <w:rsid w:val="0092645A"/>
    <w:rsid w:val="00934EF0"/>
    <w:rsid w:val="00942FB0"/>
    <w:rsid w:val="0096069F"/>
    <w:rsid w:val="009649DE"/>
    <w:rsid w:val="00965465"/>
    <w:rsid w:val="00992912"/>
    <w:rsid w:val="00992CA7"/>
    <w:rsid w:val="0099743C"/>
    <w:rsid w:val="009C4378"/>
    <w:rsid w:val="009D400C"/>
    <w:rsid w:val="009F79F0"/>
    <w:rsid w:val="00A7319F"/>
    <w:rsid w:val="00AB106D"/>
    <w:rsid w:val="00AC0CB8"/>
    <w:rsid w:val="00AC4DF4"/>
    <w:rsid w:val="00AD2B25"/>
    <w:rsid w:val="00AD324B"/>
    <w:rsid w:val="00AD7225"/>
    <w:rsid w:val="00AE5617"/>
    <w:rsid w:val="00B01DA1"/>
    <w:rsid w:val="00B070F9"/>
    <w:rsid w:val="00B1005B"/>
    <w:rsid w:val="00B259B0"/>
    <w:rsid w:val="00B41B53"/>
    <w:rsid w:val="00B70F58"/>
    <w:rsid w:val="00B813AE"/>
    <w:rsid w:val="00B85FDB"/>
    <w:rsid w:val="00BA731B"/>
    <w:rsid w:val="00BB4C27"/>
    <w:rsid w:val="00BC7D4B"/>
    <w:rsid w:val="00BD4171"/>
    <w:rsid w:val="00BE510C"/>
    <w:rsid w:val="00BF2D22"/>
    <w:rsid w:val="00BF58DA"/>
    <w:rsid w:val="00BF7E0B"/>
    <w:rsid w:val="00C12ED3"/>
    <w:rsid w:val="00C268EA"/>
    <w:rsid w:val="00C37CE3"/>
    <w:rsid w:val="00C56304"/>
    <w:rsid w:val="00C57287"/>
    <w:rsid w:val="00C81780"/>
    <w:rsid w:val="00C91825"/>
    <w:rsid w:val="00CA45FD"/>
    <w:rsid w:val="00CB5D8B"/>
    <w:rsid w:val="00CB6D4E"/>
    <w:rsid w:val="00CC187B"/>
    <w:rsid w:val="00CD1211"/>
    <w:rsid w:val="00CD1BBE"/>
    <w:rsid w:val="00CF30E0"/>
    <w:rsid w:val="00CF5F04"/>
    <w:rsid w:val="00D0135C"/>
    <w:rsid w:val="00D17BB9"/>
    <w:rsid w:val="00D23CB3"/>
    <w:rsid w:val="00D454BE"/>
    <w:rsid w:val="00D61C48"/>
    <w:rsid w:val="00D76D80"/>
    <w:rsid w:val="00D8269E"/>
    <w:rsid w:val="00D834F2"/>
    <w:rsid w:val="00DA40F8"/>
    <w:rsid w:val="00DA41FD"/>
    <w:rsid w:val="00DB09E1"/>
    <w:rsid w:val="00DC2CAE"/>
    <w:rsid w:val="00DC3E12"/>
    <w:rsid w:val="00DE72E7"/>
    <w:rsid w:val="00DE765A"/>
    <w:rsid w:val="00DF420F"/>
    <w:rsid w:val="00E14E2D"/>
    <w:rsid w:val="00E22589"/>
    <w:rsid w:val="00E33F67"/>
    <w:rsid w:val="00E5142F"/>
    <w:rsid w:val="00E72E3F"/>
    <w:rsid w:val="00E75A11"/>
    <w:rsid w:val="00E75E99"/>
    <w:rsid w:val="00E76892"/>
    <w:rsid w:val="00E82616"/>
    <w:rsid w:val="00E83944"/>
    <w:rsid w:val="00E84A62"/>
    <w:rsid w:val="00E91001"/>
    <w:rsid w:val="00EA3A05"/>
    <w:rsid w:val="00EA7B2A"/>
    <w:rsid w:val="00EB3522"/>
    <w:rsid w:val="00EB3578"/>
    <w:rsid w:val="00EC1A32"/>
    <w:rsid w:val="00ED40C2"/>
    <w:rsid w:val="00EE413B"/>
    <w:rsid w:val="00EE790A"/>
    <w:rsid w:val="00F007A8"/>
    <w:rsid w:val="00F11D27"/>
    <w:rsid w:val="00F17BFC"/>
    <w:rsid w:val="00F25AD0"/>
    <w:rsid w:val="00F36FF5"/>
    <w:rsid w:val="00F3707E"/>
    <w:rsid w:val="00F429A3"/>
    <w:rsid w:val="00F42BB3"/>
    <w:rsid w:val="00F4354E"/>
    <w:rsid w:val="00F44144"/>
    <w:rsid w:val="00F66F88"/>
    <w:rsid w:val="00F8776A"/>
    <w:rsid w:val="00F93E38"/>
    <w:rsid w:val="00F96A8D"/>
    <w:rsid w:val="00FA3981"/>
    <w:rsid w:val="00FB7DF7"/>
    <w:rsid w:val="00FC0C28"/>
    <w:rsid w:val="00FC2E52"/>
    <w:rsid w:val="00FF1FD1"/>
    <w:rsid w:val="00FF6433"/>
    <w:rsid w:val="32664E1B"/>
    <w:rsid w:val="4C8054E2"/>
    <w:rsid w:val="625A35AB"/>
    <w:rsid w:val="691A56F6"/>
    <w:rsid w:val="75D217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beforeLines="30"/>
    </w:pPr>
    <w:rPr>
      <w:rFonts w:ascii="仿宋_GB2312" w:eastAsia="仿宋_GB2312"/>
      <w:sz w:val="3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Body Text Char"/>
    <w:basedOn w:val="7"/>
    <w:link w:val="2"/>
    <w:semiHidden/>
    <w:qFormat/>
    <w:locked/>
    <w:uiPriority w:val="99"/>
    <w:rPr>
      <w:rFonts w:cs="Times New Roman"/>
      <w:sz w:val="24"/>
      <w:szCs w:val="24"/>
    </w:rPr>
  </w:style>
  <w:style w:type="character" w:customStyle="1" w:styleId="10">
    <w:name w:val="Balloon Text Char"/>
    <w:basedOn w:val="7"/>
    <w:link w:val="3"/>
    <w:semiHidden/>
    <w:qFormat/>
    <w:locked/>
    <w:uiPriority w:val="99"/>
    <w:rPr>
      <w:rFonts w:cs="Times New Roman"/>
      <w:sz w:val="2"/>
    </w:rPr>
  </w:style>
  <w:style w:type="character" w:customStyle="1" w:styleId="11">
    <w:name w:val="Footer Char"/>
    <w:basedOn w:val="7"/>
    <w:link w:val="4"/>
    <w:semiHidden/>
    <w:qFormat/>
    <w:locked/>
    <w:uiPriority w:val="99"/>
    <w:rPr>
      <w:rFonts w:cs="Times New Roman"/>
      <w:sz w:val="18"/>
      <w:szCs w:val="18"/>
    </w:rPr>
  </w:style>
  <w:style w:type="character" w:customStyle="1" w:styleId="12">
    <w:name w:val="Header Char"/>
    <w:basedOn w:val="7"/>
    <w:link w:val="5"/>
    <w:semiHidden/>
    <w:qFormat/>
    <w:locked/>
    <w:uiPriority w:val="99"/>
    <w:rPr>
      <w:rFonts w:cs="Times New Roman"/>
      <w:sz w:val="18"/>
      <w:szCs w:val="18"/>
    </w:rPr>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7</Pages>
  <Words>2793</Words>
  <Characters>2977</Characters>
  <Lines>0</Lines>
  <Paragraphs>0</Paragraphs>
  <TotalTime>0</TotalTime>
  <ScaleCrop>false</ScaleCrop>
  <LinksUpToDate>false</LinksUpToDate>
  <CharactersWithSpaces>2989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2017-04-11T09:18:00Z</dcterms:created>
  <dc:creator>赵树子</dc:creator>
  <cp:lastModifiedBy>吴燕平</cp:lastModifiedBy>
  <cp:lastPrinted>2016-10-25T08:10:00Z</cp:lastPrinted>
  <dcterms:modified xsi:type="dcterms:W3CDTF">2025-05-18T03:10:00Z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5A3315D6C7AC42F188113F265336AFDC_13</vt:lpwstr>
  </property>
</Properties>
</file>