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7C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   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 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    </w:t>
      </w:r>
    </w:p>
    <w:p w14:paraId="00ECA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</w:p>
    <w:p w14:paraId="537CE018"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</w:rPr>
      </w:pPr>
      <w:bookmarkStart w:id="1" w:name="_GoBack"/>
      <w:bookmarkStart w:id="0" w:name="_Hlk1551651"/>
      <w:r>
        <w:rPr>
          <w:rFonts w:hint="default" w:ascii="Times New Roman" w:hAnsi="Times New Roman" w:eastAsia="方正小标宋简体" w:cs="Times New Roman"/>
          <w:sz w:val="44"/>
        </w:rPr>
        <w:t>盐边县202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</w:rPr>
        <w:t>年第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sz w:val="44"/>
        </w:rPr>
        <w:t>批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中央和</w:t>
      </w:r>
      <w:r>
        <w:rPr>
          <w:rFonts w:hint="default" w:ascii="Times New Roman" w:hAnsi="Times New Roman" w:eastAsia="方正小标宋简体" w:cs="Times New Roman"/>
          <w:sz w:val="44"/>
        </w:rPr>
        <w:t>省级财政衔接推进乡村振兴补助资金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巩固拓展脱贫攻坚成果和乡村振兴任务</w:t>
      </w:r>
      <w:r>
        <w:rPr>
          <w:rFonts w:hint="eastAsia" w:ascii="Times New Roman" w:hAnsi="Times New Roman" w:eastAsia="方正小标宋简体" w:cs="Times New Roman"/>
          <w:sz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</w:rPr>
        <w:t>分配结果</w:t>
      </w:r>
    </w:p>
    <w:bookmarkEnd w:id="1"/>
    <w:p w14:paraId="5B16FBE4">
      <w:pPr>
        <w:snapToGrid w:val="0"/>
        <w:jc w:val="right"/>
        <w:rPr>
          <w:rFonts w:hint="default" w:ascii="Times New Roman" w:hAnsi="Times New Roman" w:eastAsia="仿宋" w:cs="Times New Roman"/>
          <w:sz w:val="24"/>
          <w:szCs w:val="24"/>
        </w:rPr>
      </w:pPr>
    </w:p>
    <w:p w14:paraId="3DD4C37F">
      <w:pPr>
        <w:snapToGrid w:val="0"/>
        <w:jc w:val="righ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单位：万元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52"/>
        <w:gridCol w:w="1398"/>
        <w:gridCol w:w="1023"/>
        <w:gridCol w:w="857"/>
        <w:gridCol w:w="821"/>
        <w:gridCol w:w="907"/>
        <w:gridCol w:w="918"/>
        <w:gridCol w:w="3490"/>
        <w:gridCol w:w="1051"/>
        <w:gridCol w:w="1308"/>
        <w:gridCol w:w="1397"/>
      </w:tblGrid>
      <w:tr w14:paraId="7C2BFCC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2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98F6B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4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36889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资金来源</w:t>
            </w:r>
          </w:p>
        </w:tc>
        <w:tc>
          <w:tcPr>
            <w:tcW w:w="1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58031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资金分配</w:t>
            </w:r>
          </w:p>
        </w:tc>
        <w:tc>
          <w:tcPr>
            <w:tcW w:w="13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0A6D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732A931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0" w:hRule="atLeast"/>
        </w:trPr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6C4AA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5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8315D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资金类型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E6A90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1E2E7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其中（层级）</w:t>
            </w:r>
          </w:p>
        </w:tc>
        <w:tc>
          <w:tcPr>
            <w:tcW w:w="1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73075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714C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公告比例</w:t>
            </w:r>
          </w:p>
        </w:tc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DEA58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公告日期</w:t>
            </w:r>
          </w:p>
        </w:tc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B6F13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分配日期</w:t>
            </w:r>
          </w:p>
        </w:tc>
      </w:tr>
      <w:tr w14:paraId="74AAC25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49D22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5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AA273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B319B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5C0E0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中央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9C952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F768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市级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371DD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t>县级</w:t>
            </w:r>
          </w:p>
        </w:tc>
        <w:tc>
          <w:tcPr>
            <w:tcW w:w="1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9E00D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5559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105CF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98B22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</w:tr>
      <w:tr w14:paraId="3EC5943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D3395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4EAE3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5235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48C81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1023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ED290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4212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5BF77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instrText xml:space="preserve"> = sum(F5:F17) \* MERGEFORMAT </w:instrTex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44FBD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DEAF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D585C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30CE2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825F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</w:rPr>
            </w:pPr>
          </w:p>
        </w:tc>
      </w:tr>
      <w:tr w14:paraId="686E524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4F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EB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FFFFFF"/>
              </w:rPr>
              <w:t>易地搬迁后扶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EF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385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9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4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FE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47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3C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计划实施易地扶贫搬迁贷款贴息资金项目1个，对全县易地扶贫搬迁项目贷款还本付息，其中：归还贷款本金230万元、支付贷款利息155万元。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68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D0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A1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52EF52C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1F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4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b w:val="0"/>
                <w:bCs/>
                <w:lang w:val="en-US" w:eastAsia="zh-CN" w:bidi="ar"/>
              </w:rPr>
              <w:t>就业项目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33.48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1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2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D6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28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5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计划实施全县山洪灾害危险区公益性岗位安置项目</w:t>
            </w:r>
            <w:r>
              <w:rPr>
                <w:rStyle w:val="5"/>
                <w:rFonts w:eastAsia="宋体"/>
                <w:b w:val="0"/>
                <w:bCs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个，据实安置山洪灾害危险区脱贫户、监测户公益性岗位</w:t>
            </w:r>
            <w:r>
              <w:rPr>
                <w:rStyle w:val="5"/>
                <w:rFonts w:eastAsia="宋体"/>
                <w:b w:val="0"/>
                <w:bCs/>
                <w:lang w:val="en-US" w:eastAsia="zh-CN" w:bidi="ar"/>
              </w:rPr>
              <w:t>93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8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F7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DD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6A90C5D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75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1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6"/>
                <w:b w:val="0"/>
                <w:bCs/>
                <w:lang w:val="en-US" w:eastAsia="zh-CN" w:bidi="ar"/>
              </w:rPr>
              <w:t>产业发展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1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5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A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7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38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09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计划实施晚熟芒果产业集群建设项目，一是标准化基地提升项目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亩（其中智慧云空间弥雾系统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亩、新品种改良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亩）；二是建设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平方米农产品分选集散场中心；三是区域品牌打造；四是科技人才支撑能力建设项目（包括芒果新品种的引进、专家团队建设）等内容。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BE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0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15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4DF22BA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7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8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D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9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8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D3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7A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F7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计划实施国胜乡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年省级优势特色产业乡镇建设，一是茶树良种化建设项目（引进名山早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、名山特早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新品种茶苗改良，福鼎大白、福选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号现有茶树，共计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亩）；二是初加工生产能力提升项目；三是新产业新业态培育；四是开展社会化组织服务等内容。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AB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2C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D5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2504DE7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C9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1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1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E4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55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C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计划实施全县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个中省扶持发展新型农村集体经济发展项目。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05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ED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B8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0FAB994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4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E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巩固三保障成果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B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59.93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0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59.928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B6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28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C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为家庭人均纯收入在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元以下脱贫户、监测户及未消除风险监测户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人购买防贫保险，每人补助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3C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2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BF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70DF9F9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79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4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2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8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4A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9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计划实施全县项目管理费项目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项，用于全县巩固拓展脱贫攻坚成果及衔接推进乡村振兴项目设计、监理及项目管理、验收等费用。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2F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77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D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602387E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3B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C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就业项目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4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318.00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4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B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0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1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6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全县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个乡镇安置脱贫户、监测户公益性岗位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0C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AA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2B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72D75C4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9E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4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就业项目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2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E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4D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3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A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计划脱贫户、监测户发放县外省内、省外务工就业一次性铁路、公路和水运（路）交通补助，其中：县外省内人员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个月以上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个月以内每人补助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个月以上每人补助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元；省外务工人员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个月以上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个月以内每人补助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个月以上每人补助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87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EB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69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1C340B8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FC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B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就业项目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6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9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26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84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A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一是计划组织脱贫人口（监测对象）开展厨师实用技能培训、无人机实用技能培训或对参加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名厨出港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无人机实用技能培训的脱贫人口（监测对象）等重点群体给予一定政策奖励，计划投资20万元。二是计划对全县监测帮扶对象、脱贫人口开展生产经营和劳动技能等培训（含大丽花、蓝莓等种植户），计划投资30万元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F8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C6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DD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111B2E5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29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5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E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6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0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9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D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计划实施全县脱贫户、监测户到户产业巩固提升，支持发展到户种养殖业，提高生产经营性收入。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F1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DD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D3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24D9187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69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E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D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122.77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B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68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7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A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b w:val="0"/>
                <w:bCs/>
                <w:lang w:val="en-US" w:eastAsia="zh-CN" w:bidi="ar"/>
              </w:rPr>
              <w:t>一是计划实施南亚热带特色果树种业创新基地</w:t>
            </w:r>
            <w:r>
              <w:rPr>
                <w:rStyle w:val="8"/>
                <w:rFonts w:eastAsia="宋体"/>
                <w:b w:val="0"/>
                <w:bCs/>
                <w:lang w:val="en-US" w:eastAsia="zh-CN" w:bidi="ar"/>
              </w:rPr>
              <w:t>—</w:t>
            </w:r>
            <w:r>
              <w:rPr>
                <w:rStyle w:val="7"/>
                <w:b w:val="0"/>
                <w:bCs/>
                <w:lang w:val="en-US" w:eastAsia="zh-CN" w:bidi="ar"/>
              </w:rPr>
              <w:t>果树种质资源收集、保存及创新利用项目，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具体建设内容包括：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收集和保存国内外特色果树新品种（新材料）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100-200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建立资源保存和育种繁育创新基地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筛选适宜当地发展的优良种质资源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种以上，提供对应配套技术规程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建设特色果树良种良苗繁育供给基地。项目计划总投资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万元，执行期为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2024—2026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年，其中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年度计划完成总投资的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b w:val="0"/>
                <w:bCs/>
                <w:lang w:val="en-US" w:eastAsia="zh-CN" w:bidi="ar"/>
              </w:rPr>
              <w:t>二是计划实施南亚热带特色果树种业创新基地</w:t>
            </w:r>
            <w:r>
              <w:rPr>
                <w:rStyle w:val="8"/>
                <w:rFonts w:eastAsia="宋体"/>
                <w:b w:val="0"/>
                <w:bCs/>
                <w:lang w:val="en-US" w:eastAsia="zh-CN" w:bidi="ar"/>
              </w:rPr>
              <w:t>—</w:t>
            </w:r>
            <w:r>
              <w:rPr>
                <w:rStyle w:val="7"/>
                <w:b w:val="0"/>
                <w:bCs/>
                <w:lang w:val="en-US" w:eastAsia="zh-CN" w:bidi="ar"/>
              </w:rPr>
              <w:t>配套基础设施建设项目，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具体建设内容包括：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亩山地改田改土（开挖环山行（机耕道）、行面土地平整、建水肥池（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立方米）等）；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连接基地道路（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米宽）水泥硬化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基地简易管理房、库房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亩基地配套建设蓄水池（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立方米）、水肥灌溉系统、监控系统；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繁育种苗大棚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平方米。项目财评价格为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110.77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万元，执行期为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2024—2025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年，其中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年度计划完成总投资的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1A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4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89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4634172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A6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A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9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8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05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ED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0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建设鹌鹑产业发展综合服务中心（二期），包括饲料及蛋品中转仓储设施、屠宰食品初加工、冻库、检验检测及养殖技术培训中心等内容，打造鹌鹑全产业链创富共同体。具体工程量以施工图设计及财评工程量清单为准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E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9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64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49B6577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B0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6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5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9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8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3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7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计划实施红格镇和爱村顺山组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亩果园地蓝莓种植基础设施配套项目，一是投入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万元购买部分种苗用于发展集体经济（基层社入股股金）；二是投入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万元完善种植基地水、路配套设施，具体工程量详见施工图设计及财评工程量清单。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8B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6B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71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0C2ED21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8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7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2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E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C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18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A6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7B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新建连体烤烟烘烤房，配套地面硬化、设施房、烤房彩钢棚等设施。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梁子田村锅顶凼在原有的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座烤房的基础上，新建连体烤烟烘烤房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座，地面硬化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㎡，烤房彩钢棚设置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㎡，建设回烟配套房屋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㎡，含看护住房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间、厨房、厕所等）等设施，具体工程量以施工图设计及财评工程量清单为准。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花地村小龙塘组新建连体烤烟烘烤房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座，地面硬化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㎡，烤房彩钢棚设置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㎡，建设回烟配套房屋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㎡，含看护住房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间、厨房、厕所等）等设施，具体工程量以施工图设计及财评工程量清单为准。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A5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67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C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364031F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8B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6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8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0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F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DB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E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2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盘活林海村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㎡村部闲置房屋，建设三千寨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共富笮坊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项目，购置榨油设备、改造无菌生产包装车间、成品储物间，统一生产包装腊肉、香肠、野生菌等农特产品，实现收购、生产加工、销售一体化发展，打造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云上共和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特色农副产品品牌。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55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F8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FE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705796B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44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D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1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4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A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20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A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是投入资金78.85万元计划实施韭菜坪村建立荞麦良种和糖心苹果扩繁基地共500亩，包括土地整理、组织耕翻、播种、管理，采购农药、肥料及荞子种子5吨、苹果苗5000株。二是投入资金91.15万元实施生产生活用水项目，在韭菜坪村荞麦良种和糖心苹果扩繁基地配套建设蓄水池5口，每口200m³及配套DN40管网6公里。以上具体工程量以施工图设计及财评工程量清单为准。三是投入资金80万元实施韭菜坪村荞麦良种和糖心苹果扩繁基地建设产业道路硬化2公里，砼路面宽3.5米，配套水沟、挡墙等设施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26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C7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A2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7C91130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26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6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A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A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2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2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03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0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计划实施渔门镇鳡鱼村岔河组二坪子芒果产业道路改扩建项目，全长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公里，路面宽度由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米扩宽至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米，厚度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。具体工程量以施工图设计及财评工程量清单为准。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AE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D9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DB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60869F5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09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8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3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B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74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45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计划实施鳡鱼村侯家坪组新房子饮水改造项目，新建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30m³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饮水池一座，改造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PVC40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饮水管，具体工程量以施工图设计及财评工程量清单为准。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94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7D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9F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1741998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3E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D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6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4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4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F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73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b w:val="0"/>
                <w:bCs/>
                <w:lang w:val="en-US" w:eastAsia="zh-CN" w:bidi="ar"/>
              </w:rPr>
              <w:t>计划实施渔门镇鳡鱼村岔河到杨柳湾提灌站安装</w:t>
            </w:r>
            <w:r>
              <w:rPr>
                <w:rStyle w:val="10"/>
                <w:rFonts w:eastAsia="宋体"/>
                <w:b w:val="0"/>
                <w:bCs/>
                <w:lang w:val="en-US" w:eastAsia="zh-CN" w:bidi="ar"/>
              </w:rPr>
              <w:t>2</w:t>
            </w:r>
            <w:r>
              <w:rPr>
                <w:rStyle w:val="9"/>
                <w:b w:val="0"/>
                <w:bCs/>
                <w:lang w:val="en-US" w:eastAsia="zh-CN" w:bidi="ar"/>
              </w:rPr>
              <w:t>公里</w:t>
            </w:r>
            <w:r>
              <w:rPr>
                <w:rStyle w:val="10"/>
                <w:rFonts w:eastAsia="宋体"/>
                <w:b w:val="0"/>
                <w:bCs/>
                <w:lang w:val="en-US" w:eastAsia="zh-CN" w:bidi="ar"/>
              </w:rPr>
              <w:t>90</w:t>
            </w:r>
            <w:r>
              <w:rPr>
                <w:rStyle w:val="9"/>
                <w:b w:val="0"/>
                <w:bCs/>
                <w:lang w:val="en-US" w:eastAsia="zh-CN" w:bidi="ar"/>
              </w:rPr>
              <w:t>镀锌管，具体工程量以施工图设计及财评工程量清单为准。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6F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76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75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05F734C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85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6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B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5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C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0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60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D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计划实施红格镇联合村古村落道路改扩建项目，对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路面黑化，其中K0+000—K2+907段水泥混凝土原局部进行路面病害治理后进行加铺5cm厚的细粒式AC-13沥青混凝土，本段道路现状路面宽度为4.5m；K2+907至K3+700段将原水泥混凝土道路路面加宽1m后再加铺5cm厚的细粒式AC-13沥青混凝土，本段道路现状路面宽度为3.5m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61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FB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3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64CD627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A3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6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5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4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69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3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计划实施红果村红花田至蒿枝坪黑箐产业道路硬化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公里，砼路面宽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，具体工程量以施工图设计及财评工程量清单为准。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F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C5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F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65B06F6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75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C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F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D2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0D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20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计划对新九镇新坝村委会至龙塘段道路路面进行翻修黑化改造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公里，改造路基均宽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米，黑化路面均宽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米，具体工程量以施工图设计及财评工程量清单为准。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F9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9B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EA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0CBA80F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ED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6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D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D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1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4A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C5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计划实施花椒箐村红果六组、砍船箐组堰渠三面光建设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米，采用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混凝土进行施工。具体工程量以施工图设计及财评工程量清单为准。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2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78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B1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158C808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F6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D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6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0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4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1E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77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5F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计划实施狮子堡村田坝组河沟至三组新建堰渠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米，其中：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60×60cm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40×40cm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米。具体工程量以施工图设计及财评工程量清单为准。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53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B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BF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4E1DA4F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45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C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4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4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1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0F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A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计划实施金沙村植物克隆及有效成分提取加工生产基地（原金菠萝基地）生产生活用水项目，安装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热镀锌管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47.3t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，管道焊接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米等工程。具体工程量以施工图设计及财评工程量清单为准。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1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E8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3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05AE0BC1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25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E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2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12.82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D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12.822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3F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AF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8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计划实施犀牛村明天小学至环湖路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米道路改扩建项目，路面宽度由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米宽扩宽至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米，具体工程量以施工图设计及财评工程量清单为准。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29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71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4B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3BC12DC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8C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A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8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4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59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C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6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计划实施双龙村新开田组关山至黑箐产业道路硬化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公里、水库组付勤友家至付寿才家产业道路硬化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公里，规格：砼路面宽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，具体工程量以施工图设计及财评工程量清单为准。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0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66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7A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7A9DFE5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CF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A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4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58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CB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2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计划实施大石房社区河坝组干龙沟产业道路硬化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公里，砼路面宽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米、厚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，具体工程量以施工图设计及财评工程量清单为准。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47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73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10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19980B6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F3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5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2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7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0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D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8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D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计划新建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50m³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蓄水池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蓄水池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P32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P25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米。具体工程量以施工图设计及财评工程量清单为准。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55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D9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DF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tr w14:paraId="272E620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18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7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1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E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82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E3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4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计划实施谜塘村三坪子组干河垭口到李家屋基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公里，砼路面宽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米、厚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18cm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，具体工程量以施工图设计及财评工程量清单为准。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36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cs="Times New Roman"/>
                <w:b w:val="0"/>
                <w:bCs/>
              </w:rPr>
              <w:t>100%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7D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5.1.22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E0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4"/>
                <w:lang w:val="en-US" w:eastAsia="zh-CN"/>
              </w:rPr>
              <w:t>5.1.21</w:t>
            </w:r>
          </w:p>
        </w:tc>
      </w:tr>
      <w:bookmarkEnd w:id="0"/>
    </w:tbl>
    <w:p w14:paraId="55392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</w:pPr>
    </w:p>
    <w:p w14:paraId="5F5EF49D"/>
    <w:sectPr>
      <w:pgSz w:w="16838" w:h="11906" w:orient="landscape"/>
      <w:pgMar w:top="1587" w:right="2098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8D153E-B327-45B8-A755-1482648F29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8CE3005-3F85-4293-8524-5215184AD43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D2893E2-328E-4011-B470-D776D32480A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8E892C7-CFF9-4D35-A67A-3CEE4C816E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C8270A6-46FB-43DC-A21F-397B42F887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73016"/>
    <w:rsid w:val="2ED21461"/>
    <w:rsid w:val="3F180E92"/>
    <w:rsid w:val="45B31F4C"/>
    <w:rsid w:val="59D73016"/>
    <w:rsid w:val="5FCE2D80"/>
    <w:rsid w:val="69EF1D4B"/>
    <w:rsid w:val="75D9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6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433</Words>
  <Characters>523</Characters>
  <Lines>0</Lines>
  <Paragraphs>0</Paragraphs>
  <TotalTime>8</TotalTime>
  <ScaleCrop>false</ScaleCrop>
  <LinksUpToDate>false</LinksUpToDate>
  <CharactersWithSpaces>585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2025-01-21T07:35:00Z</dcterms:created>
  <dc:creator>刘林坤</dc:creator>
  <cp:lastModifiedBy>李永斌</cp:lastModifiedBy>
  <dcterms:modified xsi:type="dcterms:W3CDTF">2025-01-22T03:56:53Z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6C2A320475F746BC97CB1CEDD5FAEDDB_13</vt:lpwstr>
  </property>
  <property fmtid="{D5CDD505-2E9C-101B-9397-08002B2CF9AE}" pid="4" name="KSOTemplateDocerSaveRecord">
    <vt:lpwstr>eyJoZGlkIjoiM2NlYWNjOTYwYWZkYWMzM2YyM2RhN2E1OGQzODE0YTkiLCJ1c2VySWQiOiIyODIzMTA2MzQifQ==</vt:lpwstr>
  </property>
</Properties>
</file>