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D80FC">
      <w:pPr>
        <w:rPr>
          <w:rFonts w:hint="default" w:ascii="Times New Roman" w:hAnsi="Times New Roman" w:eastAsia="宋体" w:cs="Times New Roman"/>
          <w:lang w:val="en-US" w:eastAsia="zh-CN"/>
        </w:rPr>
      </w:pPr>
      <w:r>
        <w:rPr>
          <w:rFonts w:hint="eastAsia" w:cs="Times New Roman"/>
          <w:lang w:val="en-US" w:eastAsia="zh-CN"/>
        </w:rPr>
        <w:t xml:space="preserve">  </w:t>
      </w:r>
    </w:p>
    <w:p w14:paraId="05AB3F47">
      <w:pPr>
        <w:rPr>
          <w:rFonts w:hint="default" w:ascii="Times New Roman" w:hAnsi="Times New Roman" w:eastAsia="宋体" w:cs="Times New Roman"/>
        </w:rPr>
      </w:pPr>
      <w:r>
        <w:rPr>
          <w:rFonts w:hint="default" w:ascii="Times New Roman" w:hAnsi="Times New Roman" w:eastAsia="宋体" w:cs="Times New Roman"/>
          <w:sz w:val="24"/>
          <w:szCs w:val="24"/>
        </w:rPr>
        <w:drawing>
          <wp:anchor distT="0" distB="0" distL="114300" distR="114300" simplePos="0" relativeHeight="251659264" behindDoc="0" locked="0" layoutInCell="1" allowOverlap="1">
            <wp:simplePos x="0" y="0"/>
            <wp:positionH relativeFrom="margin">
              <wp:posOffset>10795</wp:posOffset>
            </wp:positionH>
            <wp:positionV relativeFrom="margin">
              <wp:posOffset>101600</wp:posOffset>
            </wp:positionV>
            <wp:extent cx="749300" cy="800100"/>
            <wp:effectExtent l="0" t="0" r="12700" b="0"/>
            <wp:wrapSquare wrapText="bothSides"/>
            <wp:docPr id="1" name="图片 2" descr="国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国徽"/>
                    <pic:cNvPicPr>
                      <a:picLocks noChangeAspect="1"/>
                    </pic:cNvPicPr>
                  </pic:nvPicPr>
                  <pic:blipFill>
                    <a:blip r:embed="rId4"/>
                    <a:stretch>
                      <a:fillRect/>
                    </a:stretch>
                  </pic:blipFill>
                  <pic:spPr>
                    <a:xfrm>
                      <a:off x="0" y="0"/>
                      <a:ext cx="749300" cy="800100"/>
                    </a:xfrm>
                    <a:prstGeom prst="rect">
                      <a:avLst/>
                    </a:prstGeom>
                    <a:noFill/>
                    <a:ln>
                      <a:noFill/>
                    </a:ln>
                  </pic:spPr>
                </pic:pic>
              </a:graphicData>
            </a:graphic>
          </wp:anchor>
        </w:drawing>
      </w:r>
      <w:r>
        <w:rPr>
          <w:rFonts w:hint="default" w:ascii="Times New Roman" w:hAnsi="Times New Roman" w:eastAsia="宋体" w:cs="Times New Roman"/>
        </w:rPr>
        <w:t>新九镇第十六届人民代表大会</w:t>
      </w:r>
    </w:p>
    <w:p w14:paraId="322F6FAC">
      <w:pPr>
        <w:rPr>
          <w:rFonts w:hint="eastAsia" w:ascii="Times New Roman" w:hAnsi="Times New Roman" w:eastAsia="宋体" w:cs="Times New Roman"/>
          <w:lang w:eastAsia="zh-CN"/>
        </w:rPr>
      </w:pPr>
      <w:r>
        <w:rPr>
          <w:rFonts w:hint="default" w:ascii="Times New Roman" w:hAnsi="Times New Roman" w:eastAsia="宋体" w:cs="Times New Roman"/>
        </w:rPr>
        <w:t>第一次会议材料    之</w:t>
      </w:r>
      <w:r>
        <w:rPr>
          <w:rFonts w:hint="eastAsia" w:cs="Times New Roman"/>
          <w:lang w:val="en-US" w:eastAsia="zh-CN"/>
        </w:rPr>
        <w:t>二十</w:t>
      </w:r>
    </w:p>
    <w:p w14:paraId="7868B2D2">
      <w:pPr>
        <w:rPr>
          <w:rFonts w:hint="default" w:ascii="Times New Roman" w:hAnsi="Times New Roman" w:eastAsia="宋体" w:cs="Times New Roman"/>
        </w:rPr>
      </w:pPr>
    </w:p>
    <w:p w14:paraId="36308FE8">
      <w:pPr>
        <w:rPr>
          <w:rFonts w:hint="default" w:ascii="Times New Roman" w:hAnsi="Times New Roman" w:eastAsia="宋体" w:cs="Times New Roman"/>
        </w:rPr>
      </w:pPr>
    </w:p>
    <w:p w14:paraId="50170C57">
      <w:pPr>
        <w:rPr>
          <w:rFonts w:hint="default" w:ascii="Times New Roman" w:hAnsi="Times New Roman" w:eastAsia="宋体" w:cs="Times New Roman"/>
        </w:rPr>
      </w:pPr>
    </w:p>
    <w:p w14:paraId="1067B4E6">
      <w:pPr>
        <w:spacing w:line="576" w:lineRule="exact"/>
        <w:jc w:val="center"/>
        <w:rPr>
          <w:rFonts w:eastAsia="方正小标宋简体"/>
          <w:sz w:val="38"/>
          <w:szCs w:val="38"/>
        </w:rPr>
      </w:pPr>
      <w:r>
        <w:rPr>
          <w:rFonts w:hint="eastAsia" w:eastAsia="方正小标宋简体"/>
          <w:sz w:val="38"/>
          <w:szCs w:val="38"/>
          <w:lang w:eastAsia="zh-CN"/>
        </w:rPr>
        <w:t>新九镇第十六届</w:t>
      </w:r>
      <w:r>
        <w:rPr>
          <w:rFonts w:eastAsia="方正小标宋简体"/>
          <w:sz w:val="38"/>
          <w:szCs w:val="38"/>
        </w:rPr>
        <w:t>人民代表大会第一次会议</w:t>
      </w:r>
    </w:p>
    <w:p w14:paraId="1705AAE5">
      <w:pPr>
        <w:spacing w:line="576" w:lineRule="exact"/>
        <w:jc w:val="center"/>
        <w:rPr>
          <w:rFonts w:eastAsia="方正小标宋简体"/>
          <w:sz w:val="38"/>
          <w:szCs w:val="38"/>
        </w:rPr>
      </w:pPr>
      <w:r>
        <w:rPr>
          <w:rFonts w:eastAsia="方正小标宋简体"/>
          <w:sz w:val="38"/>
          <w:szCs w:val="38"/>
        </w:rPr>
        <w:t>关于</w:t>
      </w:r>
      <w:r>
        <w:rPr>
          <w:rFonts w:hint="eastAsia" w:eastAsia="方正小标宋简体"/>
          <w:sz w:val="38"/>
          <w:szCs w:val="38"/>
          <w:lang w:eastAsia="zh-CN"/>
        </w:rPr>
        <w:t>新九镇</w:t>
      </w:r>
      <w:r>
        <w:rPr>
          <w:rFonts w:eastAsia="方正小标宋简体"/>
          <w:sz w:val="38"/>
          <w:szCs w:val="38"/>
        </w:rPr>
        <w:t>2020年财政决算情况报告决议（草案）</w:t>
      </w:r>
    </w:p>
    <w:p w14:paraId="6A1F8FC5">
      <w:pPr>
        <w:spacing w:line="576" w:lineRule="exact"/>
        <w:jc w:val="center"/>
        <w:rPr>
          <w:rFonts w:eastAsia="仿宋_GB2312"/>
        </w:rPr>
      </w:pPr>
    </w:p>
    <w:p w14:paraId="5EFA9E2C">
      <w:pPr>
        <w:jc w:val="center"/>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（2021年</w:t>
      </w:r>
      <w:r>
        <w:rPr>
          <w:rFonts w:hint="eastAsia" w:ascii="方正楷体_GBK" w:hAnsi="方正楷体_GBK" w:eastAsia="方正楷体_GBK" w:cs="方正楷体_GBK"/>
          <w:sz w:val="28"/>
          <w:szCs w:val="28"/>
          <w:lang w:val="en-US" w:eastAsia="zh-CN"/>
        </w:rPr>
        <w:t>11</w:t>
      </w:r>
      <w:r>
        <w:rPr>
          <w:rFonts w:hint="eastAsia" w:ascii="方正楷体_GBK" w:hAnsi="方正楷体_GBK" w:eastAsia="方正楷体_GBK" w:cs="方正楷体_GBK"/>
          <w:sz w:val="28"/>
          <w:szCs w:val="28"/>
        </w:rPr>
        <w:t>月</w:t>
      </w:r>
      <w:r>
        <w:rPr>
          <w:rFonts w:hint="eastAsia" w:ascii="方正楷体_GBK" w:hAnsi="方正楷体_GBK" w:eastAsia="方正楷体_GBK" w:cs="方正楷体_GBK"/>
          <w:sz w:val="28"/>
          <w:szCs w:val="28"/>
          <w:lang w:val="en-US" w:eastAsia="zh-CN"/>
        </w:rPr>
        <w:t>3</w:t>
      </w:r>
      <w:r>
        <w:rPr>
          <w:rFonts w:hint="eastAsia" w:ascii="方正楷体_GBK" w:hAnsi="方正楷体_GBK" w:eastAsia="方正楷体_GBK" w:cs="方正楷体_GBK"/>
          <w:sz w:val="28"/>
          <w:szCs w:val="28"/>
        </w:rPr>
        <w:t>日</w:t>
      </w:r>
      <w:r>
        <w:rPr>
          <w:rFonts w:hint="eastAsia" w:ascii="方正楷体_GBK" w:hAnsi="方正楷体_GBK" w:eastAsia="方正楷体_GBK" w:cs="方正楷体_GBK"/>
          <w:sz w:val="28"/>
          <w:szCs w:val="28"/>
          <w:lang w:val="en-US" w:eastAsia="zh-CN"/>
        </w:rPr>
        <w:t>新九镇</w:t>
      </w:r>
      <w:r>
        <w:rPr>
          <w:rFonts w:hint="eastAsia" w:ascii="方正楷体_GBK" w:hAnsi="方正楷体_GBK" w:eastAsia="方正楷体_GBK" w:cs="方正楷体_GBK"/>
          <w:sz w:val="28"/>
          <w:szCs w:val="28"/>
        </w:rPr>
        <w:t>第</w:t>
      </w:r>
      <w:r>
        <w:rPr>
          <w:rFonts w:hint="eastAsia" w:ascii="方正楷体_GBK" w:hAnsi="方正楷体_GBK" w:eastAsia="方正楷体_GBK" w:cs="方正楷体_GBK"/>
          <w:sz w:val="28"/>
          <w:szCs w:val="28"/>
          <w:lang w:val="en-US" w:eastAsia="zh-CN"/>
        </w:rPr>
        <w:t>十六</w:t>
      </w:r>
      <w:r>
        <w:rPr>
          <w:rFonts w:hint="eastAsia" w:ascii="方正楷体_GBK" w:hAnsi="方正楷体_GBK" w:eastAsia="方正楷体_GBK" w:cs="方正楷体_GBK"/>
          <w:sz w:val="28"/>
          <w:szCs w:val="28"/>
        </w:rPr>
        <w:t>届人民代表大会第一次</w:t>
      </w:r>
      <w:r>
        <w:rPr>
          <w:rFonts w:hint="eastAsia" w:ascii="方正楷体_GBK" w:hAnsi="方正楷体_GBK" w:eastAsia="方正楷体_GBK" w:cs="方正楷体_GBK"/>
          <w:sz w:val="28"/>
          <w:szCs w:val="28"/>
          <w:lang w:val="en-US" w:eastAsia="zh-CN"/>
        </w:rPr>
        <w:t>全体</w:t>
      </w:r>
      <w:r>
        <w:rPr>
          <w:rFonts w:hint="eastAsia" w:ascii="方正楷体_GBK" w:hAnsi="方正楷体_GBK" w:eastAsia="方正楷体_GBK" w:cs="方正楷体_GBK"/>
          <w:sz w:val="28"/>
          <w:szCs w:val="28"/>
        </w:rPr>
        <w:t>会议第</w:t>
      </w:r>
      <w:r>
        <w:rPr>
          <w:rFonts w:hint="eastAsia" w:ascii="方正楷体_GBK" w:hAnsi="方正楷体_GBK" w:eastAsia="方正楷体_GBK" w:cs="方正楷体_GBK"/>
          <w:sz w:val="28"/>
          <w:szCs w:val="28"/>
          <w:lang w:val="en-US" w:eastAsia="zh-CN"/>
        </w:rPr>
        <w:t>三</w:t>
      </w:r>
      <w:r>
        <w:rPr>
          <w:rFonts w:hint="eastAsia" w:ascii="方正楷体_GBK" w:hAnsi="方正楷体_GBK" w:eastAsia="方正楷体_GBK" w:cs="方正楷体_GBK"/>
          <w:sz w:val="28"/>
          <w:szCs w:val="28"/>
        </w:rPr>
        <w:t>次会议通过）</w:t>
      </w:r>
    </w:p>
    <w:p w14:paraId="1238C0C6">
      <w:pPr>
        <w:jc w:val="center"/>
        <w:rPr>
          <w:rFonts w:eastAsia="仿宋_GB2312"/>
        </w:rPr>
      </w:pPr>
    </w:p>
    <w:p w14:paraId="7975C27F">
      <w:pPr>
        <w:spacing w:line="576" w:lineRule="exact"/>
        <w:ind w:firstLine="660" w:firstLineChars="200"/>
        <w:rPr>
          <w:rFonts w:hint="eastAsia" w:eastAsia="方正仿宋_GBK"/>
          <w:bCs/>
          <w:sz w:val="33"/>
          <w:szCs w:val="33"/>
          <w:lang w:eastAsia="zh-CN"/>
        </w:rPr>
      </w:pPr>
      <w:r>
        <w:rPr>
          <w:rFonts w:hint="eastAsia" w:eastAsia="方正仿宋_GBK"/>
          <w:bCs/>
          <w:sz w:val="33"/>
          <w:szCs w:val="33"/>
          <w:lang w:eastAsia="zh-CN"/>
        </w:rPr>
        <w:t>新九镇第十六届</w:t>
      </w:r>
      <w:r>
        <w:rPr>
          <w:rFonts w:eastAsia="方正仿宋_GBK"/>
          <w:bCs/>
          <w:sz w:val="33"/>
          <w:szCs w:val="33"/>
        </w:rPr>
        <w:t>人民代表大会第一次会议审议</w:t>
      </w:r>
      <w:r>
        <w:rPr>
          <w:rFonts w:hint="eastAsia" w:eastAsia="方正仿宋_GBK"/>
          <w:bCs/>
          <w:sz w:val="33"/>
          <w:szCs w:val="33"/>
          <w:lang w:val="en-US" w:eastAsia="zh-CN"/>
        </w:rPr>
        <w:t>了张禧同志受镇人民政府委托所作的《盐边县新九镇人民政府2020年财政预算执行情况的报告》</w:t>
      </w:r>
      <w:r>
        <w:rPr>
          <w:rFonts w:eastAsia="方正仿宋_GBK"/>
          <w:bCs/>
          <w:sz w:val="33"/>
          <w:szCs w:val="33"/>
        </w:rPr>
        <w:t>，</w:t>
      </w:r>
      <w:r>
        <w:rPr>
          <w:rFonts w:hint="eastAsia" w:eastAsia="方正仿宋_GBK"/>
          <w:bCs/>
          <w:sz w:val="33"/>
          <w:szCs w:val="33"/>
          <w:lang w:val="en-US" w:eastAsia="zh-CN"/>
        </w:rPr>
        <w:t>会议决定通过这个报告</w:t>
      </w:r>
      <w:r>
        <w:rPr>
          <w:rFonts w:hint="eastAsia" w:eastAsia="方正仿宋_GBK"/>
          <w:bCs/>
          <w:sz w:val="33"/>
          <w:szCs w:val="33"/>
          <w:lang w:eastAsia="zh-CN"/>
        </w:rPr>
        <w:t>。</w:t>
      </w:r>
    </w:p>
    <w:p w14:paraId="2BC35964">
      <w:pPr>
        <w:spacing w:line="576" w:lineRule="exact"/>
        <w:ind w:firstLine="660" w:firstLineChars="200"/>
        <w:rPr>
          <w:rFonts w:hint="eastAsia" w:eastAsia="方正仿宋_GBK"/>
          <w:bCs/>
          <w:sz w:val="33"/>
          <w:szCs w:val="33"/>
          <w:lang w:val="en-US" w:eastAsia="zh-CN"/>
        </w:rPr>
      </w:pPr>
      <w:r>
        <w:rPr>
          <w:rFonts w:hint="eastAsia" w:eastAsia="方正仿宋_GBK"/>
          <w:bCs/>
          <w:sz w:val="33"/>
          <w:szCs w:val="33"/>
          <w:lang w:val="en-US" w:eastAsia="zh-CN"/>
        </w:rPr>
        <w:t>会议认为：新九镇人民政府2020年财政预算的执行情况是严格按照新九镇第十五届人民代表大会批准的预算执行的。</w:t>
      </w:r>
    </w:p>
    <w:p w14:paraId="7401A1F9">
      <w:pPr>
        <w:spacing w:line="576" w:lineRule="exact"/>
        <w:ind w:firstLine="660" w:firstLineChars="200"/>
        <w:rPr>
          <w:rFonts w:eastAsia="方正仿宋_GBK"/>
          <w:bCs/>
          <w:sz w:val="33"/>
          <w:szCs w:val="33"/>
        </w:rPr>
      </w:pPr>
      <w:r>
        <w:rPr>
          <w:rFonts w:eastAsia="方正仿宋_GBK"/>
          <w:bCs/>
          <w:sz w:val="33"/>
          <w:szCs w:val="33"/>
        </w:rPr>
        <w:t>会议要求镇政府要认识新常态、适应新常</w:t>
      </w:r>
      <w:bookmarkStart w:id="0" w:name="_GoBack"/>
      <w:bookmarkEnd w:id="0"/>
      <w:r>
        <w:rPr>
          <w:rFonts w:eastAsia="方正仿宋_GBK"/>
          <w:bCs/>
          <w:sz w:val="33"/>
          <w:szCs w:val="33"/>
        </w:rPr>
        <w:t>态，认真执行财经纪律，深化和完善财政改革，规范财政管理，强化财政监督。量入为出，量力而为，集中财力办大事，提高资金的最佳使用效益。要严格决算执行，确保各项资金的有效使用，要严肃财经纪律，顺利贯彻执行，要采取切实可行的措施，支持经济建设，推动各项社会事业的发展。</w:t>
      </w:r>
    </w:p>
    <w:p w14:paraId="788A755C">
      <w:pPr>
        <w:jc w:val="center"/>
        <w:rPr>
          <w:rFonts w:eastAsia="仿宋_GB2312"/>
          <w:sz w:val="32"/>
          <w:szCs w:val="32"/>
        </w:rPr>
      </w:pPr>
    </w:p>
    <w:p w14:paraId="069AD6CE">
      <w:pPr>
        <w:spacing w:line="576" w:lineRule="exact"/>
        <w:jc w:val="both"/>
        <w:rPr>
          <w:rFonts w:eastAsia="方正小标宋简体"/>
          <w:sz w:val="38"/>
          <w:szCs w:val="3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ZTVlYzkzMDcyYTBjMjQyZjliODgyZTM2ZDFmZTAifQ=="/>
  </w:docVars>
  <w:rsids>
    <w:rsidRoot w:val="002E31B5"/>
    <w:rsid w:val="000241B0"/>
    <w:rsid w:val="0009664C"/>
    <w:rsid w:val="000D5CED"/>
    <w:rsid w:val="000E5ADC"/>
    <w:rsid w:val="00124C03"/>
    <w:rsid w:val="0019637B"/>
    <w:rsid w:val="001A0C15"/>
    <w:rsid w:val="001A47C2"/>
    <w:rsid w:val="001A79C2"/>
    <w:rsid w:val="001B18C4"/>
    <w:rsid w:val="001E2ECE"/>
    <w:rsid w:val="00206F89"/>
    <w:rsid w:val="00240AA3"/>
    <w:rsid w:val="00256BD9"/>
    <w:rsid w:val="002A40EC"/>
    <w:rsid w:val="002E31B5"/>
    <w:rsid w:val="002E3E1D"/>
    <w:rsid w:val="002F5B37"/>
    <w:rsid w:val="0033679E"/>
    <w:rsid w:val="00350125"/>
    <w:rsid w:val="003525A2"/>
    <w:rsid w:val="0039583F"/>
    <w:rsid w:val="00431527"/>
    <w:rsid w:val="004708FF"/>
    <w:rsid w:val="00483F9D"/>
    <w:rsid w:val="00486293"/>
    <w:rsid w:val="004B07F6"/>
    <w:rsid w:val="005128C7"/>
    <w:rsid w:val="005C22CF"/>
    <w:rsid w:val="005C3042"/>
    <w:rsid w:val="005C5B5A"/>
    <w:rsid w:val="005D0BB0"/>
    <w:rsid w:val="005E3F26"/>
    <w:rsid w:val="005F2890"/>
    <w:rsid w:val="00647BCC"/>
    <w:rsid w:val="00661A5B"/>
    <w:rsid w:val="00691009"/>
    <w:rsid w:val="006A1626"/>
    <w:rsid w:val="006E3809"/>
    <w:rsid w:val="0076746C"/>
    <w:rsid w:val="007908DB"/>
    <w:rsid w:val="007A3C6A"/>
    <w:rsid w:val="007A5921"/>
    <w:rsid w:val="007F3013"/>
    <w:rsid w:val="007F30C8"/>
    <w:rsid w:val="00800010"/>
    <w:rsid w:val="00800555"/>
    <w:rsid w:val="00806724"/>
    <w:rsid w:val="00806B91"/>
    <w:rsid w:val="00824E4D"/>
    <w:rsid w:val="00825C93"/>
    <w:rsid w:val="008D50BF"/>
    <w:rsid w:val="008D5DDD"/>
    <w:rsid w:val="008E0CB2"/>
    <w:rsid w:val="008E71DD"/>
    <w:rsid w:val="008F7511"/>
    <w:rsid w:val="00913CEE"/>
    <w:rsid w:val="0092581C"/>
    <w:rsid w:val="00935C32"/>
    <w:rsid w:val="0094226B"/>
    <w:rsid w:val="00943327"/>
    <w:rsid w:val="009444F9"/>
    <w:rsid w:val="0094578A"/>
    <w:rsid w:val="00983E1C"/>
    <w:rsid w:val="009A1A13"/>
    <w:rsid w:val="009A50ED"/>
    <w:rsid w:val="009B66C5"/>
    <w:rsid w:val="00A10677"/>
    <w:rsid w:val="00A25355"/>
    <w:rsid w:val="00A32C61"/>
    <w:rsid w:val="00A45467"/>
    <w:rsid w:val="00A50402"/>
    <w:rsid w:val="00A643BE"/>
    <w:rsid w:val="00A9051F"/>
    <w:rsid w:val="00AC7D8C"/>
    <w:rsid w:val="00B130C5"/>
    <w:rsid w:val="00B43337"/>
    <w:rsid w:val="00B86119"/>
    <w:rsid w:val="00BA5F1E"/>
    <w:rsid w:val="00BD0E8E"/>
    <w:rsid w:val="00BF62AF"/>
    <w:rsid w:val="00C258FD"/>
    <w:rsid w:val="00C25CC5"/>
    <w:rsid w:val="00C32290"/>
    <w:rsid w:val="00C32556"/>
    <w:rsid w:val="00C47651"/>
    <w:rsid w:val="00C870D9"/>
    <w:rsid w:val="00C917E8"/>
    <w:rsid w:val="00CA1F5D"/>
    <w:rsid w:val="00CA474F"/>
    <w:rsid w:val="00CC15F8"/>
    <w:rsid w:val="00D24BFC"/>
    <w:rsid w:val="00D65DFC"/>
    <w:rsid w:val="00D91913"/>
    <w:rsid w:val="00DA54D4"/>
    <w:rsid w:val="00DD5268"/>
    <w:rsid w:val="00DE2371"/>
    <w:rsid w:val="00DE425A"/>
    <w:rsid w:val="00E70BC6"/>
    <w:rsid w:val="00E871B3"/>
    <w:rsid w:val="00EB572D"/>
    <w:rsid w:val="00EB5D20"/>
    <w:rsid w:val="00EC314A"/>
    <w:rsid w:val="00ED0141"/>
    <w:rsid w:val="00ED0504"/>
    <w:rsid w:val="00EF0A77"/>
    <w:rsid w:val="00F13BDC"/>
    <w:rsid w:val="00F24231"/>
    <w:rsid w:val="00F652D0"/>
    <w:rsid w:val="00F81912"/>
    <w:rsid w:val="00F93248"/>
    <w:rsid w:val="00FC2B58"/>
    <w:rsid w:val="0A3C3A96"/>
    <w:rsid w:val="172940E9"/>
    <w:rsid w:val="210510DD"/>
    <w:rsid w:val="23796B21"/>
    <w:rsid w:val="245F7CD4"/>
    <w:rsid w:val="364B1B72"/>
    <w:rsid w:val="3EAC0103"/>
    <w:rsid w:val="46475959"/>
    <w:rsid w:val="4E843D5E"/>
    <w:rsid w:val="4F1F7C67"/>
    <w:rsid w:val="55D84C6E"/>
    <w:rsid w:val="5BCC49B6"/>
    <w:rsid w:val="60B545A9"/>
    <w:rsid w:val="6CBD68DC"/>
    <w:rsid w:val="70DF109B"/>
    <w:rsid w:val="716A538E"/>
    <w:rsid w:val="770364EE"/>
    <w:rsid w:val="7F1A485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eastAsia="宋体"/>
      <w:sz w:val="21"/>
    </w:rPr>
  </w:style>
  <w:style w:type="paragraph" w:styleId="3">
    <w:name w:val="footer"/>
    <w:basedOn w:val="1"/>
    <w:link w:val="8"/>
    <w:semiHidden/>
    <w:qFormat/>
    <w:uiPriority w:val="99"/>
    <w:pPr>
      <w:tabs>
        <w:tab w:val="center" w:pos="4153"/>
        <w:tab w:val="right" w:pos="8306"/>
      </w:tabs>
      <w:snapToGrid w:val="0"/>
      <w:jc w:val="left"/>
    </w:pPr>
    <w:rPr>
      <w:rFonts w:ascii="Calibri" w:hAnsi="Calibri" w:cs="Calibri"/>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character" w:customStyle="1" w:styleId="7">
    <w:name w:val="页眉 Char"/>
    <w:basedOn w:val="6"/>
    <w:link w:val="4"/>
    <w:semiHidden/>
    <w:qFormat/>
    <w:locked/>
    <w:uiPriority w:val="99"/>
    <w:rPr>
      <w:sz w:val="18"/>
      <w:szCs w:val="18"/>
    </w:rPr>
  </w:style>
  <w:style w:type="character" w:customStyle="1" w:styleId="8">
    <w:name w:val="页脚 Char"/>
    <w:basedOn w:val="6"/>
    <w:link w:val="3"/>
    <w:semiHidden/>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369</Words>
  <Characters>382</Characters>
  <Lines>2</Lines>
  <Paragraphs>1</Paragraphs>
  <TotalTime>3</TotalTime>
  <ScaleCrop>false</ScaleCrop>
  <LinksUpToDate>false</LinksUpToDate>
  <CharactersWithSpaces>388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2016-10-25T11:23:00Z</dcterms:created>
  <dc:creator>罗胜</dc:creator>
  <cp:lastModifiedBy>Administrator</cp:lastModifiedBy>
  <cp:lastPrinted>2021-11-01T12:17:00Z</cp:lastPrinted>
  <dcterms:modified xsi:type="dcterms:W3CDTF">2024-08-02T04:03:37Z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7D876AEF184C4C80B3EBA0CA166D1CBB_13</vt:lpwstr>
  </property>
</Properties>
</file>