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营销整合推广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服务内容清单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推广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部分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）基本工作（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阶段方案的思路、定位及策略；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现场资料准备：VI、楼书、折页、DM单张、户型单张、展示板、销售现场内外POP户外广告等销售道具部分的设计，协助甲方选择制作单位，并实施对以上设计部分制作的质量及进度监控；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提交现场包装设计方案（样板房、工地包装、临展中心，交房现场，节点性活动等）并配合甲方选择制作、实施单位、并对制作过程实施审核、监控；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落实广告创意、执行广告设计、制定推广执行计划；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项目营销推广计划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推广活动执行计划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）策略部分（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创意策略：阶段性促销/活动平面及文字创作的方向、创作的风格及推演过程等；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媒介策略：媒介组合模式、媒介计划；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推广策略：项目整体营销推广策略、各销售阶段推广策略及执行、宣传计划、销售阶段各分项执行策略（线上抖音推广，SP活动、软文宣传、电视、电台、报纸及相关媒体、内部沟通）策略。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）创意策略以及创意表现（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广告调性（色彩视觉、品牌信息规划、文案风格等）研究；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广告创意主题要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各类广告创意表现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展示设计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地盘形象设计：售楼部气氛设计，工地围墙/安全通道围板画面；工地广告牌；现场包装（导示牌/立柱挂旗/条幅/招示布）；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售楼形象展示：售楼处内部形象概念提示及指导；销售中心形象背景牌及接待部分；售楼处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展板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设计；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卖场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形象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展示：展销会氛围展示（整体风格把握、形象背景墙设计、展板设计、挂旗）；招示布；条幅。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广告表现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项目宣传物料规划与设计：项目VI、宣传手册规划及设计；单张、折页规划及设计；DM规划及设计；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媒体广告：创作类（网络媒体广告规划、创意及设计；报纸广告规划、创意及设计；杂志广告规划、创意及设计）；文字方向建议类（非创意脚本，如有投放）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户外广告（如有投放）：道旗广告，户外横幅，路牌广告；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促销礼品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如有投放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：礼品外形或外包装形象；促销活动卡；请柬、邀请函。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二、营销部分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）推盘策略建议（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根据项目整体开发节奏、回款计划、产品定位等，对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推盘节奏提出合理化建议，确保项目推盘符合项目整体发展节奏及回款计划要求，实现项目整体开发顺畅进行。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）销售模式建议（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研究并提出不同销售模式，研究目标客群消费习惯、生活习惯等，提出度假权转让、直接销售、以租代售、整体销售模式等不同销售模式，确保项目整体价值最大化，加快项目销售速度。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）项目销售政策建议（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项目存量房源进行针对性分析，在保证整盘货值不变情况下，对整盘货源盘点调价，针对性对不同渠道客户释放不同优惠体系，配合重要节假日或周末时间推出限时特价房，同时对渠道政策，销售激励政策，销售价格优惠体系，房源销控做出系统方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拓客模式及渠道建议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基于项目“乡村休闲度假综合体”创新性发展定位的整体特点，在对标市场同类型产品的拓客模式及渠道的基础上，精准定位项目客群，对项目的拓客模式及拓客渠道进行合理化建议，充分利用不同渠道组合，实现项目的快速引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）置业顾问培训（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基于项目创新性定位、特色化产品、独特运营模式，针对项目的发展全景、产品优势、运营模式等内容对置业顾问进行培训，确保置业顾问对项目的充分了解，保证置业顾问服务专业性。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）抖音陪跑（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流量认知培训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一线实操陪跑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项目自运转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培训包含十大标准流程（拆借对标账号、策划、选题、文案、拍摄、剪辑、起号投放、直播、引流路径、私域运营）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）数据监测及调整（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数据监测：设定关键指标，定期监测各项营销活动效果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优化策略：根据数据分析结果，调整营销策略。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）行业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媒体建议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线下媒体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：针对传统销售旺季，通过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不同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媒体形式，通过行业强势媒体传播。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三、渠道部分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包括不限于）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渠道资源整合，异地客户拓展。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利用红投公司成都临时接待中心，开展销售及接待工作。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经过上述步骤筛选后的客户组织到项目现场参观购房。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二三期联合开发/股权收购合作方对接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导入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底价销售模式，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按照最终核定版价格表，收取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底价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房源价格，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底价之上的溢价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部分为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渠道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佣金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 w:firstLine="560" w:firstLineChars="200"/>
        <w:jc w:val="both"/>
        <w:textAlignment w:val="auto"/>
        <w:rPr>
          <w:rFonts w:ascii="仿宋" w:hAnsi="仿宋" w:eastAsia="仿宋" w:cs="Arial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footerReference r:id="rId3" w:type="default"/>
      <w:pgSz w:w="11900" w:h="16840"/>
      <w:pgMar w:top="2098" w:right="1800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D8CAA39-1EB7-4B9A-9F4A-D5A0F58D9BF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B9160F-9A59-403F-A075-382EFCAC98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E379795-680B-41BB-92CB-A753F39E69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6A026CA-EE0A-4FDE-9587-2777F2D3CD5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83D094D-D3EF-470C-87DA-60DB087C0C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92854A8-F7EC-48AB-9C96-C7FBBEDB8A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6559BD"/>
    <w:rsid w:val="000B36C4"/>
    <w:rsid w:val="00343DC2"/>
    <w:rsid w:val="0040213C"/>
    <w:rsid w:val="006559BD"/>
    <w:rsid w:val="0066556A"/>
    <w:rsid w:val="007F3C32"/>
    <w:rsid w:val="00944A28"/>
    <w:rsid w:val="00AB4C8F"/>
    <w:rsid w:val="00B420B4"/>
    <w:rsid w:val="00C4200C"/>
    <w:rsid w:val="00CE0160"/>
    <w:rsid w:val="00FE1200"/>
    <w:rsid w:val="04E43873"/>
    <w:rsid w:val="0D154302"/>
    <w:rsid w:val="166129E9"/>
    <w:rsid w:val="1C8961F1"/>
    <w:rsid w:val="2CE13156"/>
    <w:rsid w:val="2F3878B6"/>
    <w:rsid w:val="35241716"/>
    <w:rsid w:val="41145846"/>
    <w:rsid w:val="42D05DFD"/>
    <w:rsid w:val="4355745B"/>
    <w:rsid w:val="477C52AB"/>
    <w:rsid w:val="4FD229EE"/>
    <w:rsid w:val="502426BC"/>
    <w:rsid w:val="5A813B3F"/>
    <w:rsid w:val="69674D2F"/>
    <w:rsid w:val="6CAF3AE3"/>
    <w:rsid w:val="71BA3F14"/>
    <w:rsid w:val="74C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5</Pages>
  <Words>371</Words>
  <Characters>2119</Characters>
  <Lines>17</Lines>
  <Paragraphs>4</Paragraphs>
  <TotalTime>0</TotalTime>
  <ScaleCrop>false</ScaleCrop>
  <LinksUpToDate>false</LinksUpToDate>
  <CharactersWithSpaces>2486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2023-09-27T07:13:00Z</dcterms:created>
  <dc:creator>xb21cn</dc:creator>
  <cp:lastModifiedBy>Kevin趙遠</cp:lastModifiedBy>
  <dcterms:modified xsi:type="dcterms:W3CDTF">2023-10-20T03:43:32Z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F2E4D72DBD2E45D7AAB55B39B7629E32_13</vt:lpwstr>
  </property>
</Properties>
</file>