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3A" w:rsidRDefault="0056463A">
      <w:pPr>
        <w:spacing w:line="600" w:lineRule="exact"/>
        <w:jc w:val="center"/>
        <w:outlineLvl w:val="0"/>
        <w:rPr>
          <w:rFonts w:ascii="方正小标宋简体" w:eastAsia="方正小标宋简体" w:hAnsi="宋体"/>
          <w:sz w:val="72"/>
          <w:szCs w:val="72"/>
        </w:rPr>
      </w:pPr>
      <w:bookmarkStart w:id="0" w:name="_Toc15396475"/>
      <w:bookmarkStart w:id="1" w:name="_Toc15396597"/>
      <w:bookmarkStart w:id="2" w:name="_Toc15377425"/>
      <w:bookmarkStart w:id="3" w:name="_Toc15378441"/>
      <w:bookmarkStart w:id="4" w:name="_Toc15377193"/>
      <w:bookmarkStart w:id="5" w:name="_Toc15306267"/>
    </w:p>
    <w:p w:rsidR="0056463A" w:rsidRDefault="0056463A">
      <w:pPr>
        <w:spacing w:line="600" w:lineRule="exact"/>
        <w:jc w:val="center"/>
        <w:outlineLvl w:val="0"/>
        <w:rPr>
          <w:rFonts w:ascii="方正小标宋简体" w:eastAsia="方正小标宋简体" w:hAnsi="宋体"/>
          <w:sz w:val="72"/>
          <w:szCs w:val="72"/>
        </w:rPr>
      </w:pPr>
    </w:p>
    <w:p w:rsidR="0056463A" w:rsidRDefault="0056463A">
      <w:pPr>
        <w:spacing w:line="600" w:lineRule="exact"/>
        <w:jc w:val="center"/>
        <w:outlineLvl w:val="0"/>
        <w:rPr>
          <w:rFonts w:ascii="方正小标宋简体" w:eastAsia="方正小标宋简体" w:hAnsi="宋体"/>
          <w:sz w:val="72"/>
          <w:szCs w:val="72"/>
        </w:rPr>
      </w:pPr>
    </w:p>
    <w:p w:rsidR="0056463A" w:rsidRDefault="0056463A">
      <w:pPr>
        <w:spacing w:line="600" w:lineRule="exact"/>
        <w:jc w:val="center"/>
        <w:outlineLvl w:val="0"/>
        <w:rPr>
          <w:rFonts w:ascii="方正小标宋简体" w:eastAsia="方正小标宋简体" w:hAnsi="宋体"/>
          <w:sz w:val="72"/>
          <w:szCs w:val="72"/>
        </w:rPr>
      </w:pPr>
    </w:p>
    <w:p w:rsidR="0056463A" w:rsidRDefault="0017781D">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sz w:val="72"/>
          <w:szCs w:val="72"/>
        </w:rPr>
        <w:t>202</w:t>
      </w:r>
      <w:r>
        <w:rPr>
          <w:rFonts w:ascii="方正小标宋简体" w:eastAsia="方正小标宋简体" w:hAnsi="方正小标宋简体" w:cs="方正小标宋简体" w:hint="eastAsia"/>
          <w:sz w:val="72"/>
          <w:szCs w:val="72"/>
        </w:rPr>
        <w:t>2</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p>
    <w:p w:rsidR="0056463A" w:rsidRDefault="0017781D">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598"/>
      <w:bookmarkStart w:id="7" w:name="_Toc15378442"/>
      <w:bookmarkStart w:id="8" w:name="_Toc15396476"/>
      <w:bookmarkStart w:id="9" w:name="_Toc15377194"/>
      <w:bookmarkStart w:id="10" w:name="_Toc15377426"/>
      <w:bookmarkStart w:id="11" w:name="_Toc15306268"/>
      <w:bookmarkEnd w:id="5"/>
      <w:r>
        <w:rPr>
          <w:rFonts w:ascii="方正小标宋简体" w:eastAsia="方正小标宋简体" w:hAnsi="方正小标宋简体" w:cs="方正小标宋简体" w:hint="eastAsia"/>
          <w:sz w:val="72"/>
          <w:szCs w:val="72"/>
        </w:rPr>
        <w:t>盐边县综合行政执法局</w:t>
      </w:r>
    </w:p>
    <w:p w:rsidR="0056463A" w:rsidRDefault="0017781D">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部门决算</w:t>
      </w:r>
      <w:bookmarkEnd w:id="6"/>
      <w:bookmarkEnd w:id="7"/>
      <w:bookmarkEnd w:id="8"/>
      <w:bookmarkEnd w:id="9"/>
      <w:bookmarkEnd w:id="10"/>
      <w:bookmarkEnd w:id="11"/>
      <w:r>
        <w:rPr>
          <w:rFonts w:ascii="方正小标宋简体" w:eastAsia="方正小标宋简体" w:hAnsi="方正小标宋简体" w:cs="方正小标宋简体" w:hint="eastAsia"/>
          <w:sz w:val="72"/>
          <w:szCs w:val="72"/>
        </w:rPr>
        <w:t>公开</w:t>
      </w:r>
    </w:p>
    <w:p w:rsidR="0056463A" w:rsidRDefault="0056463A">
      <w:pPr>
        <w:widowControl/>
        <w:rPr>
          <w:rFonts w:ascii="黑体" w:eastAsia="黑体" w:hAnsi="黑体"/>
          <w:sz w:val="48"/>
          <w:szCs w:val="48"/>
        </w:rPr>
      </w:pPr>
    </w:p>
    <w:p w:rsidR="0056463A" w:rsidRDefault="0056463A">
      <w:pPr>
        <w:pStyle w:val="a4"/>
        <w:spacing w:before="93"/>
        <w:rPr>
          <w:rFonts w:ascii="黑体" w:eastAsia="黑体" w:hAnsi="黑体"/>
          <w:sz w:val="48"/>
          <w:szCs w:val="48"/>
        </w:rPr>
      </w:pPr>
    </w:p>
    <w:p w:rsidR="0056463A" w:rsidRDefault="0056463A">
      <w:pPr>
        <w:pStyle w:val="a4"/>
        <w:spacing w:before="93"/>
        <w:rPr>
          <w:rFonts w:ascii="黑体" w:eastAsia="黑体" w:hAnsi="黑体"/>
          <w:sz w:val="48"/>
          <w:szCs w:val="48"/>
        </w:rPr>
      </w:pPr>
    </w:p>
    <w:p w:rsidR="0056463A" w:rsidRDefault="0056463A">
      <w:pPr>
        <w:pStyle w:val="a4"/>
        <w:spacing w:before="93"/>
        <w:rPr>
          <w:rFonts w:ascii="黑体" w:eastAsia="黑体" w:hAnsi="黑体"/>
          <w:sz w:val="48"/>
          <w:szCs w:val="48"/>
        </w:rPr>
      </w:pPr>
    </w:p>
    <w:p w:rsidR="0056463A" w:rsidRDefault="0056463A">
      <w:pPr>
        <w:pStyle w:val="a4"/>
        <w:spacing w:before="93"/>
        <w:rPr>
          <w:rFonts w:ascii="黑体" w:eastAsia="黑体" w:hAnsi="黑体"/>
          <w:sz w:val="48"/>
          <w:szCs w:val="48"/>
        </w:rPr>
      </w:pPr>
    </w:p>
    <w:p w:rsidR="0056463A" w:rsidRDefault="0056463A">
      <w:pPr>
        <w:pStyle w:val="a4"/>
        <w:spacing w:before="93"/>
        <w:rPr>
          <w:rFonts w:ascii="黑体" w:eastAsia="黑体" w:hAnsi="黑体"/>
          <w:sz w:val="48"/>
          <w:szCs w:val="48"/>
        </w:rPr>
      </w:pPr>
    </w:p>
    <w:p w:rsidR="0056463A" w:rsidRDefault="0056463A">
      <w:pPr>
        <w:pStyle w:val="a4"/>
        <w:spacing w:before="93"/>
        <w:rPr>
          <w:rFonts w:ascii="黑体" w:eastAsia="黑体" w:hAnsi="黑体"/>
          <w:sz w:val="48"/>
          <w:szCs w:val="48"/>
        </w:rPr>
      </w:pPr>
    </w:p>
    <w:p w:rsidR="0056463A" w:rsidRDefault="0056463A">
      <w:pPr>
        <w:pStyle w:val="a4"/>
        <w:spacing w:before="93"/>
        <w:rPr>
          <w:rFonts w:ascii="黑体" w:eastAsia="黑体" w:hAnsi="黑体"/>
          <w:sz w:val="48"/>
          <w:szCs w:val="48"/>
        </w:rPr>
      </w:pPr>
    </w:p>
    <w:p w:rsidR="0056463A" w:rsidRDefault="0017781D">
      <w:pPr>
        <w:widowControl/>
        <w:jc w:val="center"/>
        <w:rPr>
          <w:rFonts w:ascii="黑体" w:eastAsia="黑体" w:hAnsi="黑体"/>
          <w:sz w:val="48"/>
          <w:szCs w:val="48"/>
        </w:rPr>
      </w:pPr>
      <w:bookmarkStart w:id="12" w:name="_Toc15396599"/>
      <w:bookmarkStart w:id="13" w:name="_Toc15377196"/>
      <w:r>
        <w:rPr>
          <w:rFonts w:ascii="黑体" w:eastAsia="黑体" w:hAnsi="黑体" w:hint="eastAsia"/>
          <w:sz w:val="48"/>
          <w:szCs w:val="48"/>
        </w:rPr>
        <w:t>目录</w:t>
      </w:r>
    </w:p>
    <w:p w:rsidR="0056463A" w:rsidRDefault="0056463A">
      <w:pPr>
        <w:widowControl/>
        <w:jc w:val="center"/>
        <w:rPr>
          <w:rFonts w:ascii="黑体" w:eastAsia="黑体" w:hAnsi="黑体" w:cstheme="minorBidi"/>
          <w:sz w:val="28"/>
          <w:szCs w:val="28"/>
        </w:rPr>
      </w:pPr>
    </w:p>
    <w:p w:rsidR="0056463A" w:rsidRDefault="0017781D">
      <w:pPr>
        <w:pStyle w:val="10"/>
      </w:pPr>
      <w:r>
        <w:rPr>
          <w:rFonts w:hint="eastAsia"/>
        </w:rPr>
        <w:t>公开时间：</w:t>
      </w:r>
      <w:r>
        <w:rPr>
          <w:rFonts w:hint="eastAsia"/>
        </w:rPr>
        <w:t>2023</w:t>
      </w:r>
      <w:r>
        <w:rPr>
          <w:rFonts w:hint="eastAsia"/>
        </w:rPr>
        <w:t>年</w:t>
      </w:r>
      <w:r>
        <w:rPr>
          <w:rFonts w:hint="eastAsia"/>
        </w:rPr>
        <w:t>10</w:t>
      </w:r>
      <w:r>
        <w:rPr>
          <w:rFonts w:hint="eastAsia"/>
        </w:rPr>
        <w:t>月</w:t>
      </w:r>
      <w:r>
        <w:rPr>
          <w:rFonts w:hint="eastAsia"/>
        </w:rPr>
        <w:t>26</w:t>
      </w:r>
      <w:r>
        <w:rPr>
          <w:rFonts w:hint="eastAsia"/>
        </w:rPr>
        <w:t>日</w:t>
      </w:r>
    </w:p>
    <w:p w:rsidR="0056463A" w:rsidRDefault="0056463A"/>
    <w:p w:rsidR="0056463A" w:rsidRDefault="0017781D">
      <w:pPr>
        <w:pStyle w:val="10"/>
        <w:adjustRightInd w:val="0"/>
        <w:snapToGrid w:val="0"/>
        <w:spacing w:before="0" w:line="440" w:lineRule="exact"/>
        <w:jc w:val="left"/>
        <w:rPr>
          <w:rFonts w:cstheme="minorBidi"/>
          <w:sz w:val="24"/>
          <w:szCs w:val="24"/>
        </w:rPr>
      </w:pPr>
      <w:r>
        <w:rPr>
          <w:rFonts w:hint="eastAsia"/>
          <w:sz w:val="24"/>
        </w:rPr>
        <w:t>第一部分部门概况</w:t>
      </w:r>
      <w:r>
        <w:rPr>
          <w:rFonts w:hint="eastAsia"/>
        </w:rPr>
        <w:tab/>
      </w:r>
      <w:r>
        <w:rPr>
          <w:rFonts w:hint="eastAsia"/>
        </w:rPr>
        <w:t>4</w:t>
      </w:r>
    </w:p>
    <w:p w:rsidR="0056463A" w:rsidRDefault="0017781D">
      <w:pPr>
        <w:pStyle w:val="20"/>
        <w:adjustRightInd w:val="0"/>
        <w:snapToGrid w:val="0"/>
        <w:spacing w:line="440" w:lineRule="exact"/>
        <w:jc w:val="left"/>
        <w:rPr>
          <w:sz w:val="24"/>
        </w:rPr>
      </w:pPr>
      <w:r>
        <w:rPr>
          <w:rFonts w:hint="eastAsia"/>
          <w:sz w:val="24"/>
        </w:rPr>
        <w:t>一、部门职责</w:t>
      </w:r>
      <w:r>
        <w:rPr>
          <w:rFonts w:hint="eastAsia"/>
          <w:sz w:val="24"/>
        </w:rPr>
        <w:tab/>
        <w:t>4</w:t>
      </w:r>
    </w:p>
    <w:p w:rsidR="0056463A" w:rsidRDefault="0017781D">
      <w:pPr>
        <w:pStyle w:val="20"/>
        <w:tabs>
          <w:tab w:val="right" w:leader="middleDot" w:pos="8296"/>
          <w:tab w:val="right" w:leader="middleDot" w:pos="8400"/>
        </w:tabs>
        <w:adjustRightInd w:val="0"/>
        <w:snapToGrid w:val="0"/>
        <w:spacing w:line="440" w:lineRule="exact"/>
        <w:jc w:val="left"/>
        <w:rPr>
          <w:rFonts w:ascii="仿宋" w:hAnsi="仿宋" w:cstheme="minorBidi"/>
          <w:sz w:val="24"/>
        </w:rPr>
      </w:pPr>
      <w:r>
        <w:rPr>
          <w:rFonts w:hint="eastAsia"/>
          <w:sz w:val="24"/>
        </w:rPr>
        <w:t>二、机构设置</w:t>
      </w:r>
      <w:r>
        <w:rPr>
          <w:rFonts w:hint="eastAsia"/>
          <w:sz w:val="24"/>
        </w:rPr>
        <w:tab/>
        <w:t xml:space="preserve">5            </w:t>
      </w:r>
    </w:p>
    <w:p w:rsidR="0056463A" w:rsidRDefault="0017781D">
      <w:pPr>
        <w:pStyle w:val="10"/>
        <w:adjustRightInd w:val="0"/>
        <w:snapToGrid w:val="0"/>
        <w:spacing w:before="0" w:line="440" w:lineRule="exact"/>
        <w:jc w:val="left"/>
        <w:rPr>
          <w:sz w:val="24"/>
          <w:szCs w:val="24"/>
        </w:rPr>
      </w:pPr>
      <w:r>
        <w:rPr>
          <w:rFonts w:hint="eastAsia"/>
          <w:sz w:val="24"/>
        </w:rPr>
        <w:t>第二部分</w:t>
      </w:r>
      <w:r>
        <w:rPr>
          <w:rFonts w:hint="eastAsia"/>
          <w:sz w:val="24"/>
        </w:rPr>
        <w:t xml:space="preserve"> 2022</w:t>
      </w:r>
      <w:r>
        <w:rPr>
          <w:rFonts w:hint="eastAsia"/>
          <w:sz w:val="24"/>
        </w:rPr>
        <w:t>年度部门决算情况说明</w:t>
      </w:r>
      <w:r>
        <w:rPr>
          <w:rFonts w:hint="eastAsia"/>
          <w:sz w:val="24"/>
        </w:rPr>
        <w:tab/>
        <w:t>6</w:t>
      </w:r>
    </w:p>
    <w:p w:rsidR="0056463A" w:rsidRDefault="0017781D">
      <w:pPr>
        <w:pStyle w:val="20"/>
        <w:adjustRightInd w:val="0"/>
        <w:snapToGrid w:val="0"/>
        <w:spacing w:line="440" w:lineRule="exact"/>
        <w:jc w:val="left"/>
        <w:rPr>
          <w:rFonts w:ascii="仿宋" w:hAnsi="仿宋" w:cstheme="minorBidi"/>
          <w:sz w:val="24"/>
        </w:rPr>
      </w:pPr>
      <w:r>
        <w:rPr>
          <w:rFonts w:hint="eastAsia"/>
          <w:sz w:val="24"/>
        </w:rPr>
        <w:t>一、收入支出决算总体情况说明</w:t>
      </w:r>
      <w:r>
        <w:rPr>
          <w:rFonts w:hint="eastAsia"/>
          <w:sz w:val="24"/>
        </w:rPr>
        <w:tab/>
        <w:t>6</w:t>
      </w:r>
    </w:p>
    <w:p w:rsidR="0056463A" w:rsidRDefault="0017781D">
      <w:pPr>
        <w:pStyle w:val="20"/>
        <w:adjustRightInd w:val="0"/>
        <w:snapToGrid w:val="0"/>
        <w:spacing w:line="440" w:lineRule="exact"/>
        <w:jc w:val="left"/>
        <w:rPr>
          <w:rFonts w:ascii="仿宋" w:hAnsi="仿宋" w:cstheme="minorBidi"/>
          <w:sz w:val="24"/>
        </w:rPr>
      </w:pPr>
      <w:r>
        <w:rPr>
          <w:rFonts w:hint="eastAsia"/>
          <w:sz w:val="24"/>
        </w:rPr>
        <w:t>二、收入决算情况说明</w:t>
      </w:r>
      <w:r>
        <w:rPr>
          <w:rFonts w:hint="eastAsia"/>
          <w:sz w:val="24"/>
        </w:rPr>
        <w:tab/>
        <w:t>6</w:t>
      </w:r>
    </w:p>
    <w:p w:rsidR="0056463A" w:rsidRDefault="0017781D">
      <w:pPr>
        <w:pStyle w:val="20"/>
        <w:adjustRightInd w:val="0"/>
        <w:snapToGrid w:val="0"/>
        <w:spacing w:line="440" w:lineRule="exact"/>
        <w:jc w:val="left"/>
        <w:rPr>
          <w:sz w:val="24"/>
        </w:rPr>
      </w:pPr>
      <w:r>
        <w:rPr>
          <w:rFonts w:hint="eastAsia"/>
          <w:sz w:val="24"/>
        </w:rPr>
        <w:t>三、支出决算情况说明</w:t>
      </w:r>
      <w:r>
        <w:rPr>
          <w:rFonts w:hint="eastAsia"/>
          <w:sz w:val="24"/>
        </w:rPr>
        <w:tab/>
        <w:t>7</w:t>
      </w:r>
    </w:p>
    <w:p w:rsidR="0056463A" w:rsidRDefault="0017781D">
      <w:pPr>
        <w:pStyle w:val="20"/>
        <w:adjustRightInd w:val="0"/>
        <w:snapToGrid w:val="0"/>
        <w:spacing w:line="440" w:lineRule="exact"/>
        <w:jc w:val="left"/>
        <w:rPr>
          <w:rFonts w:ascii="仿宋" w:hAnsi="仿宋" w:cstheme="minorBidi"/>
          <w:sz w:val="24"/>
        </w:rPr>
      </w:pPr>
      <w:r>
        <w:rPr>
          <w:rFonts w:hint="eastAsia"/>
          <w:sz w:val="24"/>
        </w:rPr>
        <w:t>四、财政拨款收入支出决算总体情况说明</w:t>
      </w:r>
      <w:r>
        <w:rPr>
          <w:rFonts w:hint="eastAsia"/>
          <w:sz w:val="24"/>
        </w:rPr>
        <w:tab/>
        <w:t>8</w:t>
      </w:r>
    </w:p>
    <w:p w:rsidR="0056463A" w:rsidRDefault="0017781D">
      <w:pPr>
        <w:pStyle w:val="20"/>
        <w:adjustRightInd w:val="0"/>
        <w:snapToGrid w:val="0"/>
        <w:spacing w:line="440" w:lineRule="exact"/>
        <w:jc w:val="left"/>
        <w:rPr>
          <w:rFonts w:ascii="仿宋" w:hAnsi="仿宋" w:cstheme="minorBidi"/>
          <w:sz w:val="24"/>
        </w:rPr>
      </w:pPr>
      <w:r>
        <w:rPr>
          <w:rFonts w:hint="eastAsia"/>
          <w:sz w:val="24"/>
        </w:rPr>
        <w:t>五、一般公共预算财政拨款支出决算情况说</w:t>
      </w:r>
      <w:r>
        <w:rPr>
          <w:rFonts w:hint="eastAsia"/>
          <w:sz w:val="24"/>
        </w:rPr>
        <w:t>明</w:t>
      </w:r>
      <w:r>
        <w:rPr>
          <w:rFonts w:hint="eastAsia"/>
          <w:sz w:val="24"/>
        </w:rPr>
        <w:tab/>
        <w:t>8</w:t>
      </w:r>
    </w:p>
    <w:p w:rsidR="0056463A" w:rsidRDefault="0017781D">
      <w:pPr>
        <w:pStyle w:val="20"/>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rPr>
          <w:rFonts w:hint="eastAsia"/>
          <w:sz w:val="24"/>
        </w:rPr>
        <w:tab/>
        <w:t>12</w:t>
      </w:r>
    </w:p>
    <w:p w:rsidR="0056463A" w:rsidRDefault="0017781D">
      <w:pPr>
        <w:pStyle w:val="20"/>
        <w:adjustRightInd w:val="0"/>
        <w:snapToGrid w:val="0"/>
        <w:spacing w:line="440" w:lineRule="exact"/>
        <w:jc w:val="left"/>
        <w:rPr>
          <w:rFonts w:ascii="仿宋" w:hAnsi="仿宋" w:cstheme="minorBidi"/>
          <w:sz w:val="24"/>
        </w:rPr>
      </w:pPr>
      <w:r>
        <w:rPr>
          <w:rFonts w:hint="eastAsia"/>
          <w:sz w:val="24"/>
        </w:rPr>
        <w:t>七、财政拨款“三公”经费支出决算情况说明</w:t>
      </w:r>
      <w:r>
        <w:rPr>
          <w:rFonts w:hint="eastAsia"/>
          <w:sz w:val="24"/>
        </w:rPr>
        <w:tab/>
        <w:t>13</w:t>
      </w:r>
    </w:p>
    <w:p w:rsidR="0056463A" w:rsidRDefault="0017781D">
      <w:pPr>
        <w:pStyle w:val="20"/>
        <w:adjustRightInd w:val="0"/>
        <w:snapToGrid w:val="0"/>
        <w:spacing w:line="440" w:lineRule="exact"/>
        <w:jc w:val="left"/>
        <w:rPr>
          <w:rFonts w:ascii="仿宋" w:hAnsi="仿宋" w:cstheme="minorBidi"/>
          <w:sz w:val="24"/>
        </w:rPr>
      </w:pPr>
      <w:r>
        <w:rPr>
          <w:rFonts w:hint="eastAsia"/>
          <w:sz w:val="24"/>
        </w:rPr>
        <w:t>八、政府性基金预算支出决算情况说明</w:t>
      </w:r>
      <w:r>
        <w:rPr>
          <w:rFonts w:hint="eastAsia"/>
          <w:sz w:val="24"/>
        </w:rPr>
        <w:tab/>
        <w:t>14</w:t>
      </w:r>
    </w:p>
    <w:p w:rsidR="0056463A" w:rsidRDefault="0017781D">
      <w:pPr>
        <w:pStyle w:val="20"/>
        <w:adjustRightInd w:val="0"/>
        <w:snapToGrid w:val="0"/>
        <w:spacing w:line="440" w:lineRule="exact"/>
        <w:ind w:left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rPr>
          <w:rFonts w:asciiTheme="minorEastAsia" w:eastAsiaTheme="minorEastAsia" w:hAnsiTheme="minorEastAsia" w:cstheme="minorEastAsia" w:hint="eastAsia"/>
          <w:sz w:val="24"/>
        </w:rPr>
        <w:tab/>
        <w:t>14</w:t>
      </w:r>
    </w:p>
    <w:p w:rsidR="0056463A" w:rsidRDefault="0017781D">
      <w:pPr>
        <w:pStyle w:val="20"/>
        <w:adjustRightInd w:val="0"/>
        <w:snapToGrid w:val="0"/>
        <w:spacing w:line="440" w:lineRule="exact"/>
        <w:ind w:leftChars="0"/>
        <w:jc w:val="left"/>
        <w:rPr>
          <w:rFonts w:asciiTheme="minorEastAsia" w:eastAsiaTheme="minorEastAsia" w:hAnsiTheme="minorEastAsia" w:cstheme="minorEastAsia"/>
          <w:sz w:val="24"/>
        </w:rPr>
      </w:pPr>
      <w:r>
        <w:rPr>
          <w:rStyle w:val="ab"/>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其他重要事项的情况说明</w:t>
      </w:r>
      <w:r>
        <w:rPr>
          <w:rFonts w:asciiTheme="minorEastAsia" w:eastAsiaTheme="minorEastAsia" w:hAnsiTheme="minorEastAsia" w:cstheme="minorEastAsia" w:hint="eastAsia"/>
          <w:sz w:val="24"/>
        </w:rPr>
        <w:tab/>
        <w:t>15</w:t>
      </w:r>
    </w:p>
    <w:p w:rsidR="0056463A" w:rsidRDefault="0017781D">
      <w:pPr>
        <w:pStyle w:val="10"/>
        <w:adjustRightInd w:val="0"/>
        <w:snapToGrid w:val="0"/>
        <w:spacing w:before="0" w:line="440" w:lineRule="exact"/>
        <w:jc w:val="left"/>
        <w:rPr>
          <w:rFonts w:cstheme="minorBidi"/>
          <w:sz w:val="24"/>
          <w:szCs w:val="24"/>
        </w:rPr>
      </w:pPr>
      <w:r>
        <w:rPr>
          <w:rFonts w:hint="eastAsia"/>
          <w:sz w:val="24"/>
        </w:rPr>
        <w:t>第三部分名词解释</w:t>
      </w:r>
      <w:r>
        <w:rPr>
          <w:rFonts w:hint="eastAsia"/>
          <w:sz w:val="24"/>
        </w:rPr>
        <w:tab/>
        <w:t>17</w:t>
      </w:r>
    </w:p>
    <w:p w:rsidR="0056463A" w:rsidRDefault="0017781D">
      <w:pPr>
        <w:pStyle w:val="10"/>
        <w:adjustRightInd w:val="0"/>
        <w:snapToGrid w:val="0"/>
        <w:spacing w:before="0" w:line="440" w:lineRule="exact"/>
        <w:jc w:val="left"/>
        <w:rPr>
          <w:rFonts w:cstheme="minorBidi"/>
          <w:sz w:val="24"/>
          <w:szCs w:val="24"/>
        </w:rPr>
      </w:pPr>
      <w:r>
        <w:rPr>
          <w:rFonts w:hint="eastAsia"/>
          <w:sz w:val="24"/>
        </w:rPr>
        <w:t>第四部分附件</w:t>
      </w:r>
      <w:r>
        <w:rPr>
          <w:rFonts w:hint="eastAsia"/>
          <w:sz w:val="24"/>
        </w:rPr>
        <w:tab/>
        <w:t>20</w:t>
      </w:r>
    </w:p>
    <w:p w:rsidR="0056463A" w:rsidRDefault="0017781D">
      <w:pPr>
        <w:pStyle w:val="10"/>
        <w:adjustRightInd w:val="0"/>
        <w:snapToGrid w:val="0"/>
        <w:spacing w:before="0" w:line="440" w:lineRule="exact"/>
        <w:jc w:val="left"/>
        <w:rPr>
          <w:rFonts w:cstheme="minorBidi"/>
          <w:sz w:val="24"/>
          <w:szCs w:val="24"/>
        </w:rPr>
      </w:pPr>
      <w:r>
        <w:rPr>
          <w:rFonts w:hint="eastAsia"/>
          <w:sz w:val="24"/>
        </w:rPr>
        <w:t>第五部分附表</w:t>
      </w:r>
      <w:r>
        <w:rPr>
          <w:rFonts w:hint="eastAsia"/>
          <w:sz w:val="24"/>
        </w:rPr>
        <w:tab/>
        <w:t>41</w:t>
      </w:r>
    </w:p>
    <w:p w:rsidR="0056463A" w:rsidRDefault="0017781D">
      <w:pPr>
        <w:pStyle w:val="20"/>
        <w:adjustRightInd w:val="0"/>
        <w:snapToGrid w:val="0"/>
        <w:spacing w:line="440" w:lineRule="exact"/>
        <w:jc w:val="left"/>
        <w:rPr>
          <w:sz w:val="24"/>
        </w:rPr>
      </w:pPr>
      <w:r>
        <w:rPr>
          <w:rFonts w:hint="eastAsia"/>
          <w:sz w:val="24"/>
        </w:rPr>
        <w:t>一、收入支出决算总表</w:t>
      </w:r>
      <w:r>
        <w:rPr>
          <w:rFonts w:hint="eastAsia"/>
          <w:sz w:val="24"/>
        </w:rPr>
        <w:tab/>
        <w:t>42</w:t>
      </w:r>
    </w:p>
    <w:p w:rsidR="0056463A" w:rsidRDefault="0017781D">
      <w:pPr>
        <w:pStyle w:val="20"/>
        <w:adjustRightInd w:val="0"/>
        <w:snapToGrid w:val="0"/>
        <w:spacing w:line="440" w:lineRule="exact"/>
        <w:jc w:val="left"/>
        <w:rPr>
          <w:sz w:val="24"/>
        </w:rPr>
      </w:pPr>
      <w:r>
        <w:rPr>
          <w:rFonts w:hint="eastAsia"/>
          <w:sz w:val="24"/>
        </w:rPr>
        <w:t>二、收入决算表</w:t>
      </w:r>
      <w:r>
        <w:rPr>
          <w:rFonts w:hint="eastAsia"/>
          <w:sz w:val="24"/>
        </w:rPr>
        <w:tab/>
        <w:t>43</w:t>
      </w:r>
    </w:p>
    <w:p w:rsidR="0056463A" w:rsidRDefault="0017781D">
      <w:pPr>
        <w:pStyle w:val="20"/>
        <w:adjustRightInd w:val="0"/>
        <w:snapToGrid w:val="0"/>
        <w:spacing w:line="440" w:lineRule="exact"/>
        <w:jc w:val="left"/>
        <w:rPr>
          <w:sz w:val="24"/>
        </w:rPr>
      </w:pPr>
      <w:r>
        <w:rPr>
          <w:rFonts w:hint="eastAsia"/>
          <w:sz w:val="24"/>
        </w:rPr>
        <w:t>三、支出决算表</w:t>
      </w:r>
      <w:r>
        <w:rPr>
          <w:rFonts w:hint="eastAsia"/>
          <w:sz w:val="24"/>
        </w:rPr>
        <w:tab/>
        <w:t>44</w:t>
      </w:r>
    </w:p>
    <w:p w:rsidR="0056463A" w:rsidRDefault="0017781D">
      <w:pPr>
        <w:pStyle w:val="20"/>
        <w:adjustRightInd w:val="0"/>
        <w:snapToGrid w:val="0"/>
        <w:spacing w:line="440" w:lineRule="exact"/>
        <w:jc w:val="left"/>
        <w:rPr>
          <w:sz w:val="24"/>
        </w:rPr>
      </w:pPr>
      <w:r>
        <w:rPr>
          <w:rFonts w:hint="eastAsia"/>
          <w:sz w:val="24"/>
        </w:rPr>
        <w:t>四、财政拨款收入支出决算总表</w:t>
      </w:r>
      <w:r>
        <w:rPr>
          <w:rFonts w:hint="eastAsia"/>
          <w:sz w:val="24"/>
        </w:rPr>
        <w:tab/>
        <w:t>45</w:t>
      </w:r>
    </w:p>
    <w:p w:rsidR="0056463A" w:rsidRDefault="0017781D">
      <w:pPr>
        <w:pStyle w:val="20"/>
        <w:adjustRightInd w:val="0"/>
        <w:snapToGrid w:val="0"/>
        <w:spacing w:line="440" w:lineRule="exact"/>
        <w:jc w:val="left"/>
        <w:rPr>
          <w:sz w:val="24"/>
        </w:rPr>
      </w:pPr>
      <w:r>
        <w:rPr>
          <w:rFonts w:hint="eastAsia"/>
          <w:sz w:val="24"/>
        </w:rPr>
        <w:t>五、财政拨款支出决算明细表</w:t>
      </w:r>
      <w:r>
        <w:rPr>
          <w:rFonts w:hint="eastAsia"/>
          <w:sz w:val="24"/>
        </w:rPr>
        <w:tab/>
        <w:t>46</w:t>
      </w:r>
    </w:p>
    <w:p w:rsidR="0056463A" w:rsidRDefault="0017781D">
      <w:pPr>
        <w:pStyle w:val="20"/>
        <w:adjustRightInd w:val="0"/>
        <w:snapToGrid w:val="0"/>
        <w:spacing w:line="440" w:lineRule="exact"/>
        <w:jc w:val="left"/>
        <w:rPr>
          <w:sz w:val="24"/>
        </w:rPr>
      </w:pPr>
      <w:r>
        <w:rPr>
          <w:rFonts w:hint="eastAsia"/>
          <w:sz w:val="24"/>
        </w:rPr>
        <w:t>六、一般公共预算财政拨款支出决算表</w:t>
      </w:r>
      <w:r>
        <w:rPr>
          <w:rFonts w:hint="eastAsia"/>
          <w:sz w:val="24"/>
        </w:rPr>
        <w:tab/>
        <w:t>47</w:t>
      </w:r>
    </w:p>
    <w:p w:rsidR="0056463A" w:rsidRDefault="0017781D">
      <w:pPr>
        <w:pStyle w:val="20"/>
        <w:adjustRightInd w:val="0"/>
        <w:snapToGrid w:val="0"/>
        <w:spacing w:line="440" w:lineRule="exact"/>
        <w:jc w:val="left"/>
        <w:rPr>
          <w:sz w:val="24"/>
        </w:rPr>
      </w:pPr>
      <w:r>
        <w:rPr>
          <w:rFonts w:hint="eastAsia"/>
          <w:sz w:val="24"/>
        </w:rPr>
        <w:t>七、一般公共预算财政拨款支出决算明细表</w:t>
      </w:r>
      <w:r>
        <w:rPr>
          <w:rFonts w:hint="eastAsia"/>
          <w:sz w:val="24"/>
        </w:rPr>
        <w:tab/>
        <w:t>48</w:t>
      </w:r>
    </w:p>
    <w:p w:rsidR="0056463A" w:rsidRDefault="0017781D">
      <w:pPr>
        <w:pStyle w:val="20"/>
        <w:adjustRightInd w:val="0"/>
        <w:snapToGrid w:val="0"/>
        <w:spacing w:line="440" w:lineRule="exact"/>
        <w:jc w:val="left"/>
        <w:rPr>
          <w:sz w:val="24"/>
        </w:rPr>
      </w:pPr>
      <w:r>
        <w:rPr>
          <w:rFonts w:hint="eastAsia"/>
          <w:sz w:val="24"/>
        </w:rPr>
        <w:t>八、一般公共预算财政拨款基本支出决算明细表</w:t>
      </w:r>
      <w:r>
        <w:rPr>
          <w:rFonts w:hint="eastAsia"/>
          <w:sz w:val="24"/>
        </w:rPr>
        <w:tab/>
        <w:t>55</w:t>
      </w:r>
    </w:p>
    <w:p w:rsidR="0056463A" w:rsidRDefault="0017781D">
      <w:pPr>
        <w:pStyle w:val="20"/>
        <w:adjustRightInd w:val="0"/>
        <w:snapToGrid w:val="0"/>
        <w:spacing w:line="440" w:lineRule="exact"/>
        <w:jc w:val="left"/>
        <w:rPr>
          <w:sz w:val="24"/>
        </w:rPr>
      </w:pPr>
      <w:r>
        <w:rPr>
          <w:rFonts w:hint="eastAsia"/>
          <w:sz w:val="24"/>
        </w:rPr>
        <w:t>九、一般公共预算财政拨款项目支出决算表</w:t>
      </w:r>
      <w:r>
        <w:rPr>
          <w:rFonts w:hint="eastAsia"/>
          <w:sz w:val="24"/>
        </w:rPr>
        <w:tab/>
      </w:r>
      <w:r>
        <w:rPr>
          <w:rFonts w:hint="eastAsia"/>
          <w:sz w:val="24"/>
        </w:rPr>
        <w:t>56</w:t>
      </w:r>
    </w:p>
    <w:p w:rsidR="0056463A" w:rsidRDefault="0017781D">
      <w:pPr>
        <w:pStyle w:val="20"/>
        <w:adjustRightInd w:val="0"/>
        <w:snapToGrid w:val="0"/>
        <w:spacing w:line="440" w:lineRule="exact"/>
        <w:jc w:val="left"/>
        <w:rPr>
          <w:sz w:val="24"/>
        </w:rPr>
      </w:pPr>
      <w:r>
        <w:rPr>
          <w:rFonts w:hint="eastAsia"/>
          <w:sz w:val="24"/>
        </w:rPr>
        <w:t>十、政府性基金预算财政拨款收入支出决算表</w:t>
      </w:r>
      <w:r>
        <w:rPr>
          <w:rFonts w:hint="eastAsia"/>
          <w:sz w:val="24"/>
        </w:rPr>
        <w:tab/>
        <w:t>57</w:t>
      </w:r>
    </w:p>
    <w:p w:rsidR="0056463A" w:rsidRDefault="0017781D">
      <w:pPr>
        <w:pStyle w:val="20"/>
        <w:adjustRightInd w:val="0"/>
        <w:snapToGrid w:val="0"/>
        <w:spacing w:line="440" w:lineRule="exact"/>
        <w:jc w:val="left"/>
        <w:rPr>
          <w:sz w:val="24"/>
        </w:rPr>
      </w:pPr>
      <w:r>
        <w:rPr>
          <w:rFonts w:hint="eastAsia"/>
          <w:sz w:val="24"/>
        </w:rPr>
        <w:lastRenderedPageBreak/>
        <w:t>十一、国有资本经营预算财政拨款收入支出决算表</w:t>
      </w:r>
      <w:r>
        <w:rPr>
          <w:rFonts w:hint="eastAsia"/>
          <w:sz w:val="24"/>
        </w:rPr>
        <w:tab/>
        <w:t>58</w:t>
      </w:r>
    </w:p>
    <w:p w:rsidR="0056463A" w:rsidRDefault="0017781D">
      <w:pPr>
        <w:pStyle w:val="20"/>
        <w:adjustRightInd w:val="0"/>
        <w:snapToGrid w:val="0"/>
        <w:spacing w:line="440" w:lineRule="exact"/>
        <w:jc w:val="left"/>
        <w:rPr>
          <w:sz w:val="24"/>
        </w:rPr>
      </w:pPr>
      <w:r>
        <w:rPr>
          <w:rFonts w:hint="eastAsia"/>
          <w:sz w:val="24"/>
        </w:rPr>
        <w:t>十二、国有资本经营预算财政拨款支出决算表</w:t>
      </w:r>
      <w:r>
        <w:rPr>
          <w:rFonts w:hint="eastAsia"/>
          <w:sz w:val="24"/>
        </w:rPr>
        <w:tab/>
        <w:t>59</w:t>
      </w:r>
    </w:p>
    <w:p w:rsidR="0056463A" w:rsidRDefault="0017781D">
      <w:pPr>
        <w:pStyle w:val="20"/>
        <w:adjustRightInd w:val="0"/>
        <w:snapToGrid w:val="0"/>
        <w:spacing w:line="440" w:lineRule="exact"/>
        <w:jc w:val="left"/>
        <w:rPr>
          <w:rFonts w:asciiTheme="minorEastAsia" w:hAnsiTheme="minorEastAsia" w:cstheme="minorEastAsia"/>
          <w:sz w:val="24"/>
        </w:rPr>
      </w:pPr>
      <w:r>
        <w:rPr>
          <w:rFonts w:hint="eastAsia"/>
          <w:sz w:val="24"/>
        </w:rPr>
        <w:t>十三、财政拨款“三公”经费支出决算表</w:t>
      </w:r>
      <w:r>
        <w:rPr>
          <w:rFonts w:hint="eastAsia"/>
          <w:sz w:val="24"/>
        </w:rPr>
        <w:tab/>
        <w:t>60</w:t>
      </w:r>
    </w:p>
    <w:p w:rsidR="0056463A" w:rsidRDefault="0017781D">
      <w:pPr>
        <w:widowControl/>
        <w:spacing w:line="440" w:lineRule="exact"/>
        <w:jc w:val="left"/>
        <w:rPr>
          <w:rFonts w:ascii="仿宋" w:eastAsia="仿宋" w:hAnsi="仿宋"/>
          <w:bCs/>
          <w:kern w:val="44"/>
          <w:sz w:val="24"/>
        </w:rPr>
      </w:pPr>
      <w:r>
        <w:rPr>
          <w:rFonts w:ascii="仿宋" w:eastAsia="仿宋" w:hAnsi="仿宋"/>
          <w:b/>
          <w:sz w:val="24"/>
        </w:rPr>
        <w:br w:type="page"/>
      </w:r>
    </w:p>
    <w:bookmarkEnd w:id="12"/>
    <w:bookmarkEnd w:id="13"/>
    <w:p w:rsidR="0056463A" w:rsidRDefault="0017781D">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p>
    <w:p w:rsidR="0056463A" w:rsidRDefault="0056463A">
      <w:pPr>
        <w:widowControl/>
        <w:jc w:val="left"/>
        <w:rPr>
          <w:rFonts w:ascii="黑体" w:eastAsia="黑体"/>
          <w:sz w:val="32"/>
          <w:szCs w:val="32"/>
        </w:rPr>
      </w:pPr>
    </w:p>
    <w:p w:rsidR="0056463A" w:rsidRDefault="0017781D">
      <w:pPr>
        <w:pStyle w:val="2"/>
        <w:rPr>
          <w:rStyle w:val="2Char"/>
          <w:rFonts w:ascii="仿宋" w:eastAsia="黑体" w:hAnsi="仿宋"/>
        </w:rPr>
      </w:pPr>
      <w:bookmarkStart w:id="14" w:name="_Toc15377197"/>
      <w:bookmarkStart w:id="15" w:name="_Toc15396600"/>
      <w:r>
        <w:rPr>
          <w:rFonts w:ascii="黑体" w:eastAsia="黑体" w:hAnsi="黑体" w:hint="eastAsia"/>
          <w:b w:val="0"/>
        </w:rPr>
        <w:t>一、</w:t>
      </w:r>
      <w:bookmarkEnd w:id="14"/>
      <w:bookmarkEnd w:id="15"/>
      <w:r>
        <w:rPr>
          <w:rFonts w:ascii="黑体" w:eastAsia="黑体" w:hAnsi="黑体" w:hint="eastAsia"/>
          <w:b w:val="0"/>
        </w:rPr>
        <w:t>部门职责</w:t>
      </w:r>
    </w:p>
    <w:p w:rsidR="0056463A" w:rsidRDefault="0017781D">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参与拟订城市管理地方性法规、规章草案。拟订全县综合行政执法和城市管理发展规划、实施计划、管理标准等规范性文件。会同相关部门拟订综合行政执法和城市管理工作目标并组织实施。负责综合行政执法工作。行使市容环境卫生管理、城市绿化管理行政处罚权。根据省、市部署和要求，推进综合执法改革</w:t>
      </w:r>
      <w:r>
        <w:rPr>
          <w:rFonts w:ascii="仿宋" w:eastAsia="仿宋" w:hAnsi="仿宋" w:cs="仿宋" w:hint="eastAsia"/>
          <w:sz w:val="32"/>
          <w:szCs w:val="32"/>
          <w:shd w:val="clear" w:color="auto" w:fill="FFFFFF"/>
        </w:rPr>
        <w:t>，改进城市管理工作。负责城市市容环境卫生综合管理工作。依法对城市市容环境卫生实施监督检查和考核。负责环境卫生作业企业的行业管理。负责城市建城区户外广告和招牌的监督管理。负责全县城市绿化监督管理工作。负责城市园林绿化行业的管理、业务指导、培训、督促和检查。负责城市园林绿化管理标准和城市园林绿化建设工程有关管理规范的制定。负责城市建成区城市主干道道路两侧的行道树及其附属公共绿地的管理。负责对权限内园林绿化企业监督管理工作。负责燃气行业综合管理工作。拟订燃气行业发展规划并组织实施。监督指导燃气经营单位落实行业规范</w:t>
      </w:r>
      <w:r>
        <w:rPr>
          <w:rFonts w:ascii="仿宋" w:eastAsia="仿宋" w:hAnsi="仿宋" w:cs="仿宋" w:hint="eastAsia"/>
          <w:sz w:val="32"/>
          <w:szCs w:val="32"/>
          <w:shd w:val="clear" w:color="auto" w:fill="FFFFFF"/>
        </w:rPr>
        <w:t>、标准。监督指导燃气工程建设及备案工作。负责推进数字化城市管理和信息化建设，负责民生服务热线</w:t>
      </w:r>
      <w:r>
        <w:rPr>
          <w:rFonts w:ascii="仿宋" w:eastAsia="仿宋" w:hAnsi="仿宋" w:cs="仿宋" w:hint="eastAsia"/>
          <w:sz w:val="32"/>
          <w:szCs w:val="32"/>
          <w:shd w:val="clear" w:color="auto" w:fill="FFFFFF"/>
        </w:rPr>
        <w:lastRenderedPageBreak/>
        <w:t>12345</w:t>
      </w:r>
      <w:r>
        <w:rPr>
          <w:rFonts w:ascii="仿宋" w:eastAsia="仿宋" w:hAnsi="仿宋" w:cs="仿宋" w:hint="eastAsia"/>
          <w:sz w:val="32"/>
          <w:szCs w:val="32"/>
          <w:shd w:val="clear" w:color="auto" w:fill="FFFFFF"/>
        </w:rPr>
        <w:t>的建设和管理工作。拟定综合行政执法和城市管理工作经费的中长期计划和年度计划，会同有关部门对使用情况实施监督管理。参与城市新建、改扩建项目中涉及市容环境卫生、园林绿化项目的规划、方案审查、综合验收。承担职责范围内的安全生产和职业健康、生态环境保护、审批服务便民化等工作。根据“放管服”改革和政府职能转变的要求，推动“最多跑一次”“互联网</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政务服务”等改革事项取得重大突破，推进线上线下深度融合。运用大数据精准分析</w:t>
      </w:r>
      <w:r>
        <w:rPr>
          <w:rFonts w:ascii="仿宋" w:eastAsia="仿宋" w:hAnsi="仿宋" w:cs="仿宋" w:hint="eastAsia"/>
          <w:sz w:val="32"/>
          <w:szCs w:val="32"/>
          <w:shd w:val="clear" w:color="auto" w:fill="FFFFFF"/>
        </w:rPr>
        <w:t>和评估审批服务办件情况，有针对性地改进办理流程，让办事更便捷、服务更优质。强化行业监管和社会监督，解决办事手续繁、效率低问题，提高服务质量。城市管理综合行政执法部门定期将执行行政处罚或行政强制的情况反馈相关部门，实现末端执法与源头治理有机结合。</w:t>
      </w:r>
    </w:p>
    <w:p w:rsidR="0056463A" w:rsidRDefault="0017781D">
      <w:pPr>
        <w:pStyle w:val="2"/>
        <w:rPr>
          <w:rStyle w:val="2Char"/>
        </w:rPr>
      </w:pPr>
      <w:bookmarkStart w:id="16" w:name="_Toc15396601"/>
      <w:bookmarkStart w:id="17" w:name="_Toc15377200"/>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16"/>
      <w:bookmarkEnd w:id="17"/>
    </w:p>
    <w:p w:rsidR="0056463A" w:rsidRDefault="0017781D">
      <w:pPr>
        <w:ind w:firstLineChars="200" w:firstLine="640"/>
        <w:rPr>
          <w:rFonts w:ascii="仿宋" w:eastAsia="仿宋" w:hAnsi="仿宋"/>
          <w:sz w:val="32"/>
          <w:szCs w:val="32"/>
        </w:rPr>
      </w:pPr>
      <w:r>
        <w:rPr>
          <w:rFonts w:ascii="仿宋" w:eastAsia="仿宋" w:hAnsi="仿宋" w:cs="仿宋" w:hint="eastAsia"/>
          <w:kern w:val="0"/>
          <w:sz w:val="32"/>
          <w:szCs w:val="32"/>
          <w:shd w:val="clear" w:color="auto" w:fill="FFFFFF"/>
        </w:rPr>
        <w:t>盐边县综合行政执法局</w:t>
      </w:r>
      <w:r>
        <w:rPr>
          <w:rFonts w:ascii="仿宋" w:eastAsia="仿宋" w:hAnsi="仿宋" w:hint="eastAsia"/>
          <w:sz w:val="32"/>
          <w:szCs w:val="32"/>
        </w:rPr>
        <w:t>下属二级预算单位</w:t>
      </w:r>
      <w:r>
        <w:rPr>
          <w:rFonts w:ascii="仿宋" w:eastAsia="仿宋" w:hAnsi="仿宋" w:hint="eastAsia"/>
          <w:sz w:val="32"/>
          <w:szCs w:val="32"/>
        </w:rPr>
        <w:t>0</w:t>
      </w:r>
      <w:r>
        <w:rPr>
          <w:rFonts w:ascii="仿宋" w:eastAsia="仿宋" w:hAnsi="仿宋" w:hint="eastAsia"/>
          <w:sz w:val="32"/>
          <w:szCs w:val="32"/>
        </w:rPr>
        <w:t>个，其中行政单位</w:t>
      </w:r>
      <w:r>
        <w:rPr>
          <w:rFonts w:ascii="仿宋" w:eastAsia="仿宋" w:hAnsi="仿宋" w:hint="eastAsia"/>
          <w:sz w:val="32"/>
          <w:szCs w:val="32"/>
        </w:rPr>
        <w:t>0</w:t>
      </w:r>
      <w:r>
        <w:rPr>
          <w:rFonts w:ascii="仿宋" w:eastAsia="仿宋" w:hAnsi="仿宋" w:hint="eastAsia"/>
          <w:sz w:val="32"/>
          <w:szCs w:val="32"/>
        </w:rPr>
        <w:t>个，参照公务员法管理的事业单位</w:t>
      </w:r>
      <w:r>
        <w:rPr>
          <w:rFonts w:ascii="仿宋" w:eastAsia="仿宋" w:hAnsi="仿宋" w:hint="eastAsia"/>
          <w:sz w:val="32"/>
          <w:szCs w:val="32"/>
        </w:rPr>
        <w:t>0</w:t>
      </w:r>
      <w:r>
        <w:rPr>
          <w:rFonts w:ascii="仿宋" w:eastAsia="仿宋" w:hAnsi="仿宋" w:hint="eastAsia"/>
          <w:sz w:val="32"/>
          <w:szCs w:val="32"/>
        </w:rPr>
        <w:t>个，其他事业单位</w:t>
      </w:r>
      <w:r>
        <w:rPr>
          <w:rFonts w:ascii="仿宋" w:eastAsia="仿宋" w:hAnsi="仿宋" w:hint="eastAsia"/>
          <w:sz w:val="32"/>
          <w:szCs w:val="32"/>
        </w:rPr>
        <w:t>0</w:t>
      </w:r>
      <w:r>
        <w:rPr>
          <w:rFonts w:ascii="仿宋" w:eastAsia="仿宋" w:hAnsi="仿宋" w:hint="eastAsia"/>
          <w:sz w:val="32"/>
          <w:szCs w:val="32"/>
        </w:rPr>
        <w:t>个。</w:t>
      </w:r>
    </w:p>
    <w:p w:rsidR="0056463A" w:rsidRDefault="0017781D">
      <w:pPr>
        <w:pStyle w:val="a4"/>
        <w:adjustRightInd w:val="0"/>
        <w:snapToGrid w:val="0"/>
        <w:spacing w:before="93" w:line="600" w:lineRule="exact"/>
        <w:ind w:firstLineChars="200" w:firstLine="640"/>
        <w:rPr>
          <w:rFonts w:ascii="仿宋" w:eastAsia="仿宋" w:hAnsi="仿宋"/>
          <w:sz w:val="32"/>
          <w:szCs w:val="32"/>
        </w:rPr>
      </w:pPr>
      <w:r>
        <w:rPr>
          <w:rFonts w:ascii="仿宋" w:eastAsia="仿宋" w:hAnsi="仿宋" w:hint="eastAsia"/>
          <w:sz w:val="32"/>
          <w:szCs w:val="32"/>
        </w:rPr>
        <w:t>纳入</w:t>
      </w:r>
      <w:r>
        <w:rPr>
          <w:rFonts w:ascii="仿宋" w:eastAsia="仿宋" w:hAnsi="仿宋" w:cs="仿宋" w:hint="eastAsia"/>
          <w:sz w:val="32"/>
          <w:szCs w:val="32"/>
          <w:shd w:val="clear" w:color="auto" w:fill="FFFFFF"/>
        </w:rPr>
        <w:t>盐边县综合行政执法局</w:t>
      </w:r>
      <w:r>
        <w:rPr>
          <w:rFonts w:ascii="仿宋" w:eastAsia="仿宋" w:hAnsi="仿宋" w:hint="eastAsia"/>
          <w:sz w:val="32"/>
          <w:szCs w:val="32"/>
        </w:rPr>
        <w:t>2022</w:t>
      </w:r>
      <w:r>
        <w:rPr>
          <w:rFonts w:ascii="仿宋" w:eastAsia="仿宋" w:hAnsi="仿宋" w:hint="eastAsia"/>
          <w:sz w:val="32"/>
          <w:szCs w:val="32"/>
        </w:rPr>
        <w:t>年度部门决算编制范围的</w:t>
      </w:r>
      <w:r>
        <w:rPr>
          <w:rFonts w:ascii="仿宋" w:eastAsia="仿宋" w:hAnsi="仿宋" w:hint="eastAsia"/>
          <w:sz w:val="32"/>
          <w:szCs w:val="32"/>
          <w:lang w:eastAsia="zh-CN"/>
        </w:rPr>
        <w:t>下属事业</w:t>
      </w:r>
      <w:r>
        <w:rPr>
          <w:rFonts w:ascii="仿宋" w:eastAsia="仿宋" w:hAnsi="仿宋" w:hint="eastAsia"/>
          <w:sz w:val="32"/>
          <w:szCs w:val="32"/>
        </w:rPr>
        <w:t>单位包括：</w:t>
      </w:r>
    </w:p>
    <w:p w:rsidR="0056463A" w:rsidRDefault="0017781D">
      <w:pPr>
        <w:pStyle w:val="a4"/>
        <w:numPr>
          <w:ilvl w:val="0"/>
          <w:numId w:val="1"/>
        </w:numPr>
        <w:adjustRightInd w:val="0"/>
        <w:snapToGrid w:val="0"/>
        <w:spacing w:before="93" w:line="600" w:lineRule="exact"/>
        <w:outlineLvl w:val="2"/>
        <w:rPr>
          <w:rFonts w:ascii="仿宋" w:eastAsia="仿宋" w:hAnsi="仿宋"/>
          <w:sz w:val="32"/>
          <w:szCs w:val="32"/>
        </w:rPr>
      </w:pPr>
      <w:bookmarkStart w:id="18" w:name="_Toc15377202"/>
      <w:bookmarkStart w:id="19" w:name="_Toc15306276"/>
      <w:bookmarkStart w:id="20" w:name="_Toc15378449"/>
      <w:bookmarkStart w:id="21" w:name="_Toc15377433"/>
      <w:r>
        <w:rPr>
          <w:rFonts w:ascii="仿宋" w:eastAsia="仿宋" w:hAnsi="仿宋" w:cs="仿宋" w:hint="eastAsia"/>
          <w:sz w:val="32"/>
          <w:szCs w:val="32"/>
          <w:shd w:val="clear" w:color="auto" w:fill="FFFFFF"/>
        </w:rPr>
        <w:t>盐边县城市公用事业服务中心</w:t>
      </w:r>
      <w:bookmarkEnd w:id="18"/>
      <w:bookmarkEnd w:id="19"/>
      <w:bookmarkEnd w:id="20"/>
      <w:bookmarkEnd w:id="21"/>
    </w:p>
    <w:p w:rsidR="0056463A" w:rsidRDefault="0017781D">
      <w:pPr>
        <w:pStyle w:val="a4"/>
        <w:numPr>
          <w:ilvl w:val="0"/>
          <w:numId w:val="1"/>
        </w:numPr>
        <w:adjustRightInd w:val="0"/>
        <w:snapToGrid w:val="0"/>
        <w:spacing w:before="93" w:line="600" w:lineRule="exact"/>
        <w:outlineLvl w:val="2"/>
      </w:pPr>
      <w:r>
        <w:rPr>
          <w:rFonts w:ascii="仿宋" w:eastAsia="仿宋" w:hAnsi="仿宋" w:cs="仿宋" w:hint="eastAsia"/>
          <w:sz w:val="32"/>
          <w:szCs w:val="32"/>
          <w:shd w:val="clear" w:color="auto" w:fill="FFFFFF"/>
        </w:rPr>
        <w:t>盐边县数字化城市联动指挥中心</w:t>
      </w:r>
    </w:p>
    <w:p w:rsidR="0056463A" w:rsidRDefault="0017781D">
      <w:pPr>
        <w:pStyle w:val="1"/>
        <w:ind w:right="440"/>
        <w:jc w:val="center"/>
        <w:rPr>
          <w:rStyle w:val="1Char"/>
          <w:rFonts w:ascii="黑体" w:eastAsia="黑体" w:hAnsi="黑体"/>
          <w:bCs/>
        </w:rPr>
      </w:pPr>
      <w:bookmarkStart w:id="22" w:name="_Toc15396602"/>
      <w:bookmarkStart w:id="23" w:name="_Toc15377204"/>
      <w:r>
        <w:rPr>
          <w:rFonts w:ascii="黑体" w:eastAsia="黑体" w:hAnsi="黑体" w:hint="eastAsia"/>
          <w:b w:val="0"/>
        </w:rPr>
        <w:lastRenderedPageBreak/>
        <w:t>第二部分</w:t>
      </w:r>
      <w:r>
        <w:rPr>
          <w:rFonts w:ascii="黑体" w:eastAsia="黑体" w:hAnsi="黑体" w:hint="eastAsia"/>
          <w:b w:val="0"/>
        </w:rPr>
        <w:t xml:space="preserve"> 2022</w:t>
      </w:r>
      <w:r>
        <w:rPr>
          <w:rFonts w:ascii="黑体" w:eastAsia="黑体" w:hAnsi="黑体" w:hint="eastAsia"/>
          <w:b w:val="0"/>
        </w:rPr>
        <w:t>年度</w:t>
      </w:r>
      <w:r>
        <w:rPr>
          <w:rStyle w:val="1Char"/>
          <w:rFonts w:ascii="黑体" w:eastAsia="黑体" w:hAnsi="黑体" w:hint="eastAsia"/>
          <w:bCs/>
        </w:rPr>
        <w:t>部门决算情况说明</w:t>
      </w:r>
      <w:bookmarkEnd w:id="22"/>
      <w:bookmarkEnd w:id="23"/>
    </w:p>
    <w:p w:rsidR="0056463A" w:rsidRDefault="0056463A"/>
    <w:p w:rsidR="0056463A" w:rsidRDefault="0017781D">
      <w:pPr>
        <w:pStyle w:val="ac"/>
        <w:numPr>
          <w:ilvl w:val="0"/>
          <w:numId w:val="2"/>
        </w:numPr>
        <w:spacing w:line="600" w:lineRule="exact"/>
        <w:ind w:firstLineChars="0"/>
        <w:outlineLvl w:val="1"/>
        <w:rPr>
          <w:rStyle w:val="2Char"/>
          <w:rFonts w:ascii="黑体" w:eastAsia="黑体" w:hAnsi="黑体"/>
          <w:b w:val="0"/>
        </w:rPr>
      </w:pPr>
      <w:bookmarkStart w:id="24" w:name="_Toc15396603"/>
      <w:bookmarkStart w:id="25"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4"/>
      <w:bookmarkEnd w:id="25"/>
    </w:p>
    <w:p w:rsidR="0056463A" w:rsidRDefault="0017781D">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2</w:t>
      </w:r>
      <w:r>
        <w:rPr>
          <w:rFonts w:ascii="仿宋" w:eastAsia="仿宋" w:hAnsi="仿宋" w:hint="eastAsia"/>
          <w:sz w:val="32"/>
          <w:szCs w:val="32"/>
        </w:rPr>
        <w:t>年度收、支总计</w:t>
      </w:r>
      <w:r>
        <w:rPr>
          <w:rFonts w:ascii="仿宋" w:eastAsia="仿宋" w:hAnsi="仿宋" w:hint="eastAsia"/>
          <w:sz w:val="32"/>
          <w:szCs w:val="32"/>
        </w:rPr>
        <w:t>2290.38</w:t>
      </w:r>
      <w:r>
        <w:rPr>
          <w:rFonts w:ascii="仿宋" w:eastAsia="仿宋" w:hAnsi="仿宋" w:hint="eastAsia"/>
          <w:sz w:val="32"/>
          <w:szCs w:val="32"/>
        </w:rPr>
        <w:t>万元。与</w:t>
      </w:r>
      <w:r>
        <w:rPr>
          <w:rFonts w:ascii="仿宋" w:eastAsia="仿宋" w:hAnsi="仿宋"/>
          <w:sz w:val="32"/>
          <w:szCs w:val="32"/>
        </w:rPr>
        <w:t>202</w:t>
      </w:r>
      <w:r>
        <w:rPr>
          <w:rFonts w:ascii="仿宋" w:eastAsia="仿宋" w:hAnsi="仿宋" w:hint="eastAsia"/>
          <w:sz w:val="32"/>
          <w:szCs w:val="32"/>
        </w:rPr>
        <w:t>1</w:t>
      </w:r>
      <w:r>
        <w:rPr>
          <w:rFonts w:ascii="仿宋" w:eastAsia="仿宋" w:hAnsi="仿宋" w:hint="eastAsia"/>
          <w:sz w:val="32"/>
          <w:szCs w:val="32"/>
        </w:rPr>
        <w:t>年</w:t>
      </w:r>
      <w:r>
        <w:rPr>
          <w:rFonts w:ascii="仿宋" w:eastAsia="仿宋" w:hAnsi="仿宋" w:hint="eastAsia"/>
          <w:sz w:val="32"/>
          <w:szCs w:val="32"/>
        </w:rPr>
        <w:t>年相比，收、支总计</w:t>
      </w:r>
      <w:r>
        <w:rPr>
          <w:rFonts w:ascii="仿宋" w:eastAsia="仿宋" w:hAnsi="仿宋" w:hint="eastAsia"/>
          <w:sz w:val="32"/>
          <w:szCs w:val="32"/>
        </w:rPr>
        <w:t>减少了</w:t>
      </w:r>
      <w:r>
        <w:rPr>
          <w:rFonts w:ascii="仿宋" w:eastAsia="仿宋" w:hAnsi="仿宋" w:cs="仿宋" w:hint="eastAsia"/>
          <w:sz w:val="32"/>
          <w:szCs w:val="32"/>
        </w:rPr>
        <w:t>514.79</w:t>
      </w:r>
      <w:r>
        <w:rPr>
          <w:rFonts w:ascii="仿宋" w:eastAsia="仿宋" w:hAnsi="仿宋" w:hint="eastAsia"/>
          <w:sz w:val="32"/>
          <w:szCs w:val="32"/>
        </w:rPr>
        <w:t>万元，下降</w:t>
      </w:r>
      <w:r>
        <w:rPr>
          <w:rFonts w:ascii="仿宋" w:eastAsia="仿宋" w:hAnsi="仿宋" w:hint="eastAsia"/>
          <w:sz w:val="32"/>
          <w:szCs w:val="32"/>
        </w:rPr>
        <w:t>18.35</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cs="仿宋"/>
          <w:sz w:val="32"/>
          <w:szCs w:val="32"/>
        </w:rPr>
        <w:t>202</w:t>
      </w:r>
      <w:r>
        <w:rPr>
          <w:rFonts w:ascii="仿宋" w:eastAsia="仿宋" w:hAnsi="仿宋" w:cs="仿宋" w:hint="eastAsia"/>
          <w:sz w:val="32"/>
          <w:szCs w:val="32"/>
        </w:rPr>
        <w:t>2</w:t>
      </w:r>
      <w:r>
        <w:rPr>
          <w:rFonts w:ascii="仿宋" w:eastAsia="仿宋" w:hAnsi="仿宋" w:cs="仿宋" w:hint="eastAsia"/>
          <w:sz w:val="32"/>
          <w:szCs w:val="32"/>
        </w:rPr>
        <w:t>年我局</w:t>
      </w:r>
      <w:r>
        <w:rPr>
          <w:rFonts w:ascii="仿宋" w:eastAsia="仿宋" w:hAnsi="仿宋" w:cs="仿宋" w:hint="eastAsia"/>
          <w:sz w:val="32"/>
          <w:szCs w:val="32"/>
        </w:rPr>
        <w:t>大</w:t>
      </w:r>
      <w:r>
        <w:rPr>
          <w:rFonts w:ascii="仿宋" w:eastAsia="仿宋" w:hAnsi="仿宋" w:cs="仿宋" w:hint="eastAsia"/>
          <w:sz w:val="32"/>
          <w:szCs w:val="32"/>
        </w:rPr>
        <w:t>部分</w:t>
      </w:r>
      <w:r>
        <w:rPr>
          <w:rFonts w:ascii="仿宋" w:eastAsia="仿宋" w:hAnsi="仿宋" w:cs="仿宋" w:hint="eastAsia"/>
          <w:sz w:val="32"/>
          <w:szCs w:val="32"/>
        </w:rPr>
        <w:t>项目资金为尾款</w:t>
      </w:r>
      <w:r>
        <w:rPr>
          <w:rFonts w:ascii="仿宋" w:eastAsia="仿宋" w:hAnsi="仿宋" w:cs="仿宋" w:hint="eastAsia"/>
          <w:sz w:val="32"/>
          <w:szCs w:val="32"/>
        </w:rPr>
        <w:t>，</w:t>
      </w:r>
      <w:r>
        <w:rPr>
          <w:rFonts w:ascii="仿宋" w:eastAsia="仿宋" w:hAnsi="仿宋" w:cs="仿宋" w:hint="eastAsia"/>
          <w:sz w:val="32"/>
          <w:szCs w:val="32"/>
        </w:rPr>
        <w:t>项目</w:t>
      </w:r>
      <w:r>
        <w:rPr>
          <w:rFonts w:ascii="仿宋" w:eastAsia="仿宋" w:hAnsi="仿宋" w:cs="仿宋" w:hint="eastAsia"/>
          <w:sz w:val="32"/>
          <w:szCs w:val="32"/>
        </w:rPr>
        <w:t>预算</w:t>
      </w:r>
      <w:r>
        <w:rPr>
          <w:rFonts w:ascii="仿宋" w:eastAsia="仿宋" w:hAnsi="仿宋" w:cs="仿宋" w:hint="eastAsia"/>
          <w:sz w:val="32"/>
          <w:szCs w:val="32"/>
        </w:rPr>
        <w:t>安排</w:t>
      </w:r>
      <w:r>
        <w:rPr>
          <w:rFonts w:ascii="仿宋" w:eastAsia="仿宋" w:hAnsi="仿宋" w:cs="仿宋" w:hint="eastAsia"/>
          <w:sz w:val="32"/>
          <w:szCs w:val="32"/>
        </w:rPr>
        <w:t>相应减少。</w:t>
      </w:r>
    </w:p>
    <w:p w:rsidR="0056463A" w:rsidRDefault="0017781D">
      <w:pPr>
        <w:spacing w:line="600" w:lineRule="exact"/>
        <w:ind w:firstLineChars="200" w:firstLine="420"/>
      </w:pPr>
      <w:r>
        <w:rPr>
          <w:rFonts w:hint="eastAsia"/>
        </w:rPr>
        <w:t>（图</w:t>
      </w:r>
      <w:r>
        <w:t>1</w:t>
      </w:r>
      <w:r>
        <w:rPr>
          <w:rFonts w:hint="eastAsia"/>
        </w:rPr>
        <w:t>：收、支决算总计变动情况图）（柱状图）</w:t>
      </w:r>
    </w:p>
    <w:p w:rsidR="0056463A" w:rsidRDefault="0056463A">
      <w:pPr>
        <w:pStyle w:val="a0"/>
        <w:rPr>
          <w:rFonts w:eastAsia="仿宋_GB2312"/>
        </w:rPr>
      </w:pPr>
      <w:r w:rsidRPr="0056463A">
        <w:rPr>
          <w:rFonts w:eastAsia="仿宋_GB2312" w:hint="eastAsia"/>
        </w:rPr>
        <w:object w:dxaOrig="7320" w:dyaOrig="4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1pt;height:222.35pt" o:ole="">
            <v:imagedata r:id="rId8" o:title=""/>
          </v:shape>
          <o:OLEObject Type="Embed" ProgID="Excel.Chart.8" ShapeID="_x0000_i1025" DrawAspect="Content" ObjectID="_1759920977" r:id="rId9"/>
        </w:object>
      </w:r>
    </w:p>
    <w:p w:rsidR="0056463A" w:rsidRDefault="0017781D">
      <w:pPr>
        <w:pStyle w:val="ac"/>
        <w:numPr>
          <w:ilvl w:val="0"/>
          <w:numId w:val="2"/>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6"/>
      <w:bookmarkEnd w:id="27"/>
    </w:p>
    <w:p w:rsidR="0056463A" w:rsidRDefault="0017781D">
      <w:pPr>
        <w:ind w:firstLineChars="200" w:firstLine="640"/>
        <w:rPr>
          <w:rFonts w:ascii="宋体" w:cs="Arial"/>
          <w:color w:val="000000"/>
          <w:sz w:val="22"/>
          <w:szCs w:val="22"/>
        </w:rPr>
      </w:pPr>
      <w:r>
        <w:rPr>
          <w:rFonts w:ascii="仿宋" w:eastAsia="仿宋" w:hAnsi="仿宋"/>
          <w:sz w:val="32"/>
          <w:szCs w:val="32"/>
        </w:rPr>
        <w:t>202</w:t>
      </w:r>
      <w:r>
        <w:rPr>
          <w:rFonts w:ascii="仿宋" w:eastAsia="仿宋" w:hAnsi="仿宋" w:hint="eastAsia"/>
          <w:sz w:val="32"/>
          <w:szCs w:val="32"/>
        </w:rPr>
        <w:t>2</w:t>
      </w:r>
      <w:r>
        <w:rPr>
          <w:rFonts w:ascii="仿宋" w:eastAsia="仿宋" w:hAnsi="仿宋" w:hint="eastAsia"/>
          <w:sz w:val="32"/>
          <w:szCs w:val="32"/>
        </w:rPr>
        <w:t>年本年收入合计</w:t>
      </w:r>
      <w:r>
        <w:rPr>
          <w:rFonts w:ascii="仿宋" w:eastAsia="仿宋" w:hAnsi="仿宋" w:hint="eastAsia"/>
          <w:sz w:val="32"/>
          <w:szCs w:val="32"/>
        </w:rPr>
        <w:t>2290.38</w:t>
      </w:r>
      <w:r>
        <w:rPr>
          <w:rFonts w:ascii="仿宋" w:eastAsia="仿宋" w:hAnsi="仿宋" w:hint="eastAsia"/>
          <w:sz w:val="32"/>
          <w:szCs w:val="32"/>
        </w:rPr>
        <w:t>万元，其中：一般公共预算财政拨款收入</w:t>
      </w:r>
      <w:r>
        <w:rPr>
          <w:rFonts w:ascii="仿宋" w:eastAsia="仿宋" w:hAnsi="仿宋" w:cs="Arial" w:hint="eastAsia"/>
          <w:color w:val="000000"/>
          <w:sz w:val="32"/>
          <w:szCs w:val="32"/>
        </w:rPr>
        <w:t>2109.96</w:t>
      </w:r>
      <w:r>
        <w:rPr>
          <w:rFonts w:ascii="仿宋" w:eastAsia="仿宋" w:hAnsi="仿宋" w:hint="eastAsia"/>
          <w:sz w:val="32"/>
          <w:szCs w:val="32"/>
        </w:rPr>
        <w:t>万元，占</w:t>
      </w:r>
      <w:r>
        <w:rPr>
          <w:rFonts w:ascii="仿宋" w:eastAsia="仿宋" w:hAnsi="仿宋" w:hint="eastAsia"/>
          <w:sz w:val="32"/>
          <w:szCs w:val="32"/>
        </w:rPr>
        <w:t>78.77</w:t>
      </w:r>
      <w:r>
        <w:rPr>
          <w:rFonts w:ascii="仿宋" w:eastAsia="仿宋" w:hAnsi="仿宋"/>
          <w:sz w:val="32"/>
          <w:szCs w:val="32"/>
        </w:rPr>
        <w:t>%</w:t>
      </w:r>
      <w:r>
        <w:rPr>
          <w:rFonts w:ascii="仿宋" w:eastAsia="仿宋" w:hAnsi="仿宋" w:hint="eastAsia"/>
          <w:sz w:val="32"/>
          <w:szCs w:val="32"/>
        </w:rPr>
        <w:t>；政府性基金预算财政拨款收入</w:t>
      </w:r>
      <w:r>
        <w:rPr>
          <w:rFonts w:ascii="仿宋" w:eastAsia="仿宋" w:hAnsi="仿宋" w:cs="Arial" w:hint="eastAsia"/>
          <w:color w:val="000000"/>
          <w:sz w:val="32"/>
          <w:szCs w:val="32"/>
        </w:rPr>
        <w:t>180.42</w:t>
      </w:r>
      <w:r>
        <w:rPr>
          <w:rFonts w:ascii="仿宋" w:eastAsia="仿宋" w:hAnsi="仿宋" w:hint="eastAsia"/>
          <w:sz w:val="32"/>
          <w:szCs w:val="32"/>
        </w:rPr>
        <w:t>万元，占</w:t>
      </w:r>
      <w:r>
        <w:rPr>
          <w:rFonts w:ascii="仿宋" w:eastAsia="仿宋" w:hAnsi="仿宋" w:hint="eastAsia"/>
          <w:sz w:val="32"/>
          <w:szCs w:val="32"/>
        </w:rPr>
        <w:t>21.23</w:t>
      </w:r>
      <w:r>
        <w:rPr>
          <w:rFonts w:ascii="仿宋" w:eastAsia="仿宋" w:hAnsi="仿宋"/>
          <w:sz w:val="32"/>
          <w:szCs w:val="32"/>
        </w:rPr>
        <w:t>%</w:t>
      </w:r>
      <w:r>
        <w:rPr>
          <w:rFonts w:ascii="仿宋" w:eastAsia="仿宋" w:hAnsi="仿宋" w:hint="eastAsia"/>
          <w:sz w:val="32"/>
          <w:szCs w:val="32"/>
        </w:rPr>
        <w:t>；国有资本经营预算财政拨款收入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；上级补助收入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；事业收入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；附属单</w:t>
      </w:r>
      <w:r>
        <w:rPr>
          <w:rFonts w:ascii="仿宋" w:eastAsia="仿宋" w:hAnsi="仿宋" w:hint="eastAsia"/>
          <w:sz w:val="32"/>
          <w:szCs w:val="32"/>
        </w:rPr>
        <w:lastRenderedPageBreak/>
        <w:t>位上缴收入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；其他收入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56463A" w:rsidRDefault="0017781D">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2</w:t>
      </w:r>
      <w:r>
        <w:rPr>
          <w:rFonts w:ascii="仿宋" w:eastAsia="仿宋" w:hAnsi="仿宋" w:hint="eastAsia"/>
          <w:sz w:val="32"/>
          <w:szCs w:val="32"/>
        </w:rPr>
        <w:t>：收入决算结构图）（饼状图）</w:t>
      </w:r>
    </w:p>
    <w:p w:rsidR="0056463A" w:rsidRDefault="0056463A">
      <w:pPr>
        <w:pStyle w:val="a4"/>
        <w:spacing w:before="93"/>
      </w:pPr>
      <w:r w:rsidRPr="0056463A">
        <w:rPr>
          <w:rFonts w:hint="eastAsia"/>
          <w:lang w:eastAsia="zh-CN"/>
        </w:rPr>
        <w:object w:dxaOrig="7320" w:dyaOrig="4440">
          <v:shape id="_x0000_i1026" type="#_x0000_t75" style="width:367.1pt;height:222.35pt" o:ole="">
            <v:imagedata r:id="rId10" o:title=""/>
          </v:shape>
          <o:OLEObject Type="Embed" ProgID="Excel.Chart.8" ShapeID="_x0000_i1026" DrawAspect="Content" ObjectID="_1759920978" r:id="rId11"/>
        </w:object>
      </w:r>
    </w:p>
    <w:p w:rsidR="0056463A" w:rsidRDefault="0017781D">
      <w:pPr>
        <w:pStyle w:val="ac"/>
        <w:numPr>
          <w:ilvl w:val="0"/>
          <w:numId w:val="2"/>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8"/>
      <w:bookmarkEnd w:id="29"/>
    </w:p>
    <w:p w:rsidR="0056463A" w:rsidRDefault="0017781D">
      <w:pPr>
        <w:ind w:firstLineChars="200" w:firstLine="640"/>
        <w:rPr>
          <w:rFonts w:ascii="仿宋" w:eastAsia="仿宋" w:hAnsi="仿宋"/>
          <w:sz w:val="32"/>
          <w:szCs w:val="32"/>
          <w:shd w:val="pct10" w:color="auto" w:fill="FFFFFF"/>
        </w:rPr>
      </w:pPr>
      <w:r>
        <w:rPr>
          <w:rFonts w:ascii="仿宋" w:eastAsia="仿宋" w:hAnsi="仿宋"/>
          <w:sz w:val="32"/>
          <w:szCs w:val="32"/>
        </w:rPr>
        <w:t>202</w:t>
      </w:r>
      <w:r>
        <w:rPr>
          <w:rFonts w:ascii="仿宋" w:eastAsia="仿宋" w:hAnsi="仿宋" w:hint="eastAsia"/>
          <w:sz w:val="32"/>
          <w:szCs w:val="32"/>
        </w:rPr>
        <w:t>2</w:t>
      </w:r>
      <w:r>
        <w:rPr>
          <w:rFonts w:ascii="仿宋" w:eastAsia="仿宋" w:hAnsi="仿宋" w:hint="eastAsia"/>
          <w:sz w:val="32"/>
          <w:szCs w:val="32"/>
        </w:rPr>
        <w:t>年本年支出合计</w:t>
      </w:r>
      <w:r>
        <w:rPr>
          <w:rFonts w:ascii="仿宋" w:eastAsia="仿宋" w:hAnsi="仿宋" w:cs="仿宋" w:hint="eastAsia"/>
          <w:sz w:val="32"/>
          <w:szCs w:val="32"/>
        </w:rPr>
        <w:t>2376</w:t>
      </w:r>
      <w:r>
        <w:rPr>
          <w:rFonts w:ascii="仿宋" w:eastAsia="仿宋" w:hAnsi="仿宋" w:hint="eastAsia"/>
          <w:sz w:val="32"/>
          <w:szCs w:val="32"/>
        </w:rPr>
        <w:t>万元，其中：基本支出</w:t>
      </w:r>
      <w:r>
        <w:rPr>
          <w:rFonts w:ascii="仿宋" w:eastAsia="仿宋" w:hAnsi="仿宋" w:cs="Arial" w:hint="eastAsia"/>
          <w:color w:val="000000"/>
          <w:sz w:val="32"/>
          <w:szCs w:val="32"/>
        </w:rPr>
        <w:t>625.14</w:t>
      </w:r>
      <w:r>
        <w:rPr>
          <w:rFonts w:ascii="仿宋" w:eastAsia="仿宋" w:hAnsi="仿宋" w:hint="eastAsia"/>
          <w:sz w:val="32"/>
          <w:szCs w:val="32"/>
        </w:rPr>
        <w:t>万元，占</w:t>
      </w:r>
      <w:r>
        <w:rPr>
          <w:rFonts w:ascii="仿宋" w:eastAsia="仿宋" w:hAnsi="仿宋" w:hint="eastAsia"/>
          <w:sz w:val="32"/>
          <w:szCs w:val="32"/>
        </w:rPr>
        <w:t>23.61</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cs="Arial" w:hint="eastAsia"/>
          <w:color w:val="000000"/>
          <w:sz w:val="32"/>
          <w:szCs w:val="32"/>
        </w:rPr>
        <w:t>1750.86</w:t>
      </w:r>
      <w:r>
        <w:rPr>
          <w:rFonts w:ascii="仿宋" w:eastAsia="仿宋" w:hAnsi="仿宋" w:hint="eastAsia"/>
          <w:sz w:val="32"/>
          <w:szCs w:val="32"/>
        </w:rPr>
        <w:t>万元，占</w:t>
      </w:r>
      <w:r>
        <w:rPr>
          <w:rFonts w:ascii="仿宋" w:eastAsia="仿宋" w:hAnsi="仿宋" w:hint="eastAsia"/>
          <w:sz w:val="32"/>
          <w:szCs w:val="32"/>
        </w:rPr>
        <w:t>76.39</w:t>
      </w:r>
      <w:r>
        <w:rPr>
          <w:rFonts w:ascii="仿宋" w:eastAsia="仿宋" w:hAnsi="仿宋"/>
          <w:sz w:val="32"/>
          <w:szCs w:val="32"/>
        </w:rPr>
        <w:t>%</w:t>
      </w:r>
      <w:r>
        <w:rPr>
          <w:rFonts w:ascii="仿宋" w:eastAsia="仿宋" w:hAnsi="仿宋" w:hint="eastAsia"/>
          <w:sz w:val="32"/>
          <w:szCs w:val="32"/>
        </w:rPr>
        <w:t>；上缴上级支出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；对附属单位补助支出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56463A" w:rsidRDefault="0017781D">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3</w:t>
      </w:r>
      <w:r>
        <w:rPr>
          <w:rFonts w:ascii="仿宋" w:eastAsia="仿宋" w:hAnsi="仿宋" w:hint="eastAsia"/>
          <w:sz w:val="32"/>
          <w:szCs w:val="32"/>
        </w:rPr>
        <w:t>：支出决算结构图）（饼状图）</w:t>
      </w:r>
    </w:p>
    <w:p w:rsidR="0056463A" w:rsidRDefault="0056463A">
      <w:pPr>
        <w:pStyle w:val="a4"/>
        <w:spacing w:before="93"/>
      </w:pPr>
      <w:r w:rsidRPr="0056463A">
        <w:rPr>
          <w:rFonts w:hint="eastAsia"/>
          <w:lang w:eastAsia="zh-CN"/>
        </w:rPr>
        <w:object w:dxaOrig="7320" w:dyaOrig="4440">
          <v:shape id="_x0000_i1027" type="#_x0000_t75" style="width:341.8pt;height:194.65pt" o:ole="">
            <v:imagedata r:id="rId12" o:title=""/>
          </v:shape>
          <o:OLEObject Type="Embed" ProgID="Excel.Chart.8" ShapeID="_x0000_i1027" DrawAspect="Content" ObjectID="_1759920979" r:id="rId13"/>
        </w:object>
      </w:r>
    </w:p>
    <w:p w:rsidR="0056463A" w:rsidRDefault="0017781D">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30"/>
      <w:bookmarkEnd w:id="31"/>
    </w:p>
    <w:p w:rsidR="0056463A" w:rsidRDefault="0017781D">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2</w:t>
      </w:r>
      <w:r>
        <w:rPr>
          <w:rFonts w:ascii="仿宋" w:eastAsia="仿宋" w:hAnsi="仿宋" w:hint="eastAsia"/>
          <w:sz w:val="32"/>
          <w:szCs w:val="32"/>
        </w:rPr>
        <w:t>年财政拨款收、支总计</w:t>
      </w:r>
      <w:r>
        <w:rPr>
          <w:rFonts w:ascii="仿宋" w:eastAsia="仿宋" w:hAnsi="仿宋" w:hint="eastAsia"/>
          <w:sz w:val="32"/>
          <w:szCs w:val="32"/>
        </w:rPr>
        <w:t>2290.38</w:t>
      </w:r>
      <w:r>
        <w:rPr>
          <w:rFonts w:ascii="仿宋" w:eastAsia="仿宋" w:hAnsi="仿宋" w:hint="eastAsia"/>
          <w:sz w:val="32"/>
          <w:szCs w:val="32"/>
        </w:rPr>
        <w:t>万元。与</w:t>
      </w:r>
      <w:r>
        <w:rPr>
          <w:rFonts w:ascii="仿宋" w:eastAsia="仿宋" w:hAnsi="仿宋"/>
          <w:sz w:val="32"/>
          <w:szCs w:val="32"/>
        </w:rPr>
        <w:t>202</w:t>
      </w:r>
      <w:r>
        <w:rPr>
          <w:rFonts w:ascii="仿宋" w:eastAsia="仿宋" w:hAnsi="仿宋" w:hint="eastAsia"/>
          <w:sz w:val="32"/>
          <w:szCs w:val="32"/>
        </w:rPr>
        <w:t>1</w:t>
      </w:r>
      <w:r>
        <w:rPr>
          <w:rFonts w:ascii="仿宋" w:eastAsia="仿宋" w:hAnsi="仿宋" w:hint="eastAsia"/>
          <w:sz w:val="32"/>
          <w:szCs w:val="32"/>
        </w:rPr>
        <w:t>年相比，财政拨款收、支总计减少</w:t>
      </w:r>
      <w:r>
        <w:rPr>
          <w:rFonts w:ascii="仿宋" w:eastAsia="仿宋" w:hAnsi="仿宋" w:hint="eastAsia"/>
          <w:sz w:val="32"/>
          <w:szCs w:val="32"/>
        </w:rPr>
        <w:t>514.79</w:t>
      </w:r>
      <w:r>
        <w:rPr>
          <w:rFonts w:ascii="仿宋" w:eastAsia="仿宋" w:hAnsi="仿宋" w:hint="eastAsia"/>
          <w:sz w:val="32"/>
          <w:szCs w:val="32"/>
        </w:rPr>
        <w:t>万元，下降</w:t>
      </w:r>
      <w:r>
        <w:rPr>
          <w:rFonts w:ascii="仿宋" w:eastAsia="仿宋" w:hAnsi="仿宋" w:hint="eastAsia"/>
          <w:sz w:val="32"/>
          <w:szCs w:val="32"/>
        </w:rPr>
        <w:t>18.35</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cs="仿宋"/>
          <w:sz w:val="32"/>
          <w:szCs w:val="32"/>
        </w:rPr>
        <w:t>202</w:t>
      </w:r>
      <w:r>
        <w:rPr>
          <w:rFonts w:ascii="仿宋" w:eastAsia="仿宋" w:hAnsi="仿宋" w:cs="仿宋" w:hint="eastAsia"/>
          <w:sz w:val="32"/>
          <w:szCs w:val="32"/>
        </w:rPr>
        <w:t>2</w:t>
      </w:r>
      <w:r>
        <w:rPr>
          <w:rFonts w:ascii="仿宋" w:eastAsia="仿宋" w:hAnsi="仿宋" w:cs="仿宋" w:hint="eastAsia"/>
          <w:sz w:val="32"/>
          <w:szCs w:val="32"/>
        </w:rPr>
        <w:t>年我局</w:t>
      </w:r>
      <w:r>
        <w:rPr>
          <w:rFonts w:ascii="仿宋" w:eastAsia="仿宋" w:hAnsi="仿宋" w:cs="仿宋" w:hint="eastAsia"/>
          <w:sz w:val="32"/>
          <w:szCs w:val="32"/>
        </w:rPr>
        <w:t>大多数项目为支付尾款</w:t>
      </w:r>
      <w:r>
        <w:rPr>
          <w:rFonts w:ascii="仿宋" w:eastAsia="仿宋" w:hAnsi="仿宋" w:cs="仿宋" w:hint="eastAsia"/>
          <w:sz w:val="32"/>
          <w:szCs w:val="32"/>
        </w:rPr>
        <w:t>，</w:t>
      </w:r>
      <w:r>
        <w:rPr>
          <w:rFonts w:ascii="仿宋" w:eastAsia="仿宋" w:hAnsi="仿宋" w:cs="仿宋" w:hint="eastAsia"/>
          <w:sz w:val="32"/>
          <w:szCs w:val="32"/>
        </w:rPr>
        <w:t>项目</w:t>
      </w:r>
      <w:r>
        <w:rPr>
          <w:rFonts w:ascii="仿宋" w:eastAsia="仿宋" w:hAnsi="仿宋" w:cs="仿宋" w:hint="eastAsia"/>
          <w:sz w:val="32"/>
          <w:szCs w:val="32"/>
        </w:rPr>
        <w:t>预算</w:t>
      </w:r>
      <w:r>
        <w:rPr>
          <w:rFonts w:ascii="仿宋" w:eastAsia="仿宋" w:hAnsi="仿宋" w:cs="仿宋" w:hint="eastAsia"/>
          <w:sz w:val="32"/>
          <w:szCs w:val="32"/>
        </w:rPr>
        <w:t>安排</w:t>
      </w:r>
      <w:r>
        <w:rPr>
          <w:rFonts w:ascii="仿宋" w:eastAsia="仿宋" w:hAnsi="仿宋" w:cs="仿宋" w:hint="eastAsia"/>
          <w:sz w:val="32"/>
          <w:szCs w:val="32"/>
        </w:rPr>
        <w:t>相应减少。</w:t>
      </w:r>
    </w:p>
    <w:p w:rsidR="0056463A" w:rsidRDefault="0017781D">
      <w:pPr>
        <w:spacing w:line="600" w:lineRule="exact"/>
        <w:ind w:firstLineChars="200" w:firstLine="640"/>
      </w:pPr>
      <w:r>
        <w:rPr>
          <w:rFonts w:ascii="仿宋" w:eastAsia="仿宋" w:hAnsi="仿宋" w:hint="eastAsia"/>
          <w:sz w:val="32"/>
          <w:szCs w:val="32"/>
        </w:rPr>
        <w:t>（图</w:t>
      </w:r>
      <w:r>
        <w:rPr>
          <w:rFonts w:ascii="仿宋" w:eastAsia="仿宋" w:hAnsi="仿宋"/>
          <w:sz w:val="32"/>
          <w:szCs w:val="32"/>
        </w:rPr>
        <w:t>4</w:t>
      </w:r>
      <w:r>
        <w:rPr>
          <w:rFonts w:ascii="仿宋" w:eastAsia="仿宋" w:hAnsi="仿宋" w:hint="eastAsia"/>
          <w:sz w:val="32"/>
          <w:szCs w:val="32"/>
        </w:rPr>
        <w:t>：财政拨款收、支决算总计变动情况）（柱状图）</w:t>
      </w:r>
    </w:p>
    <w:p w:rsidR="0056463A" w:rsidRDefault="0056463A">
      <w:pPr>
        <w:pStyle w:val="a4"/>
        <w:spacing w:before="93"/>
      </w:pPr>
      <w:r w:rsidRPr="0056463A">
        <w:rPr>
          <w:rFonts w:hint="eastAsia"/>
          <w:lang w:eastAsia="zh-CN"/>
        </w:rPr>
        <w:object w:dxaOrig="7770" w:dyaOrig="4440">
          <v:shape id="_x0000_i1028" type="#_x0000_t75" style="width:389.25pt;height:220.75pt" o:ole="">
            <v:imagedata r:id="rId14" o:title=""/>
          </v:shape>
          <o:OLEObject Type="Embed" ProgID="Excel.Chart.8" ShapeID="_x0000_i1028" DrawAspect="Content" ObjectID="_1759920980" r:id="rId15"/>
        </w:object>
      </w:r>
    </w:p>
    <w:p w:rsidR="0056463A" w:rsidRDefault="0017781D">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2"/>
      <w:bookmarkEnd w:id="33"/>
    </w:p>
    <w:p w:rsidR="0056463A" w:rsidRDefault="0017781D">
      <w:pPr>
        <w:spacing w:line="600" w:lineRule="exact"/>
        <w:ind w:firstLineChars="200" w:firstLine="643"/>
        <w:outlineLvl w:val="2"/>
        <w:rPr>
          <w:rFonts w:ascii="仿宋" w:eastAsia="仿宋" w:hAnsi="仿宋"/>
          <w:b/>
          <w:sz w:val="32"/>
          <w:szCs w:val="32"/>
        </w:rPr>
      </w:pPr>
      <w:bookmarkStart w:id="34" w:name="_Toc15377210"/>
      <w:r>
        <w:rPr>
          <w:rFonts w:ascii="仿宋" w:eastAsia="仿宋" w:hAnsi="仿宋" w:hint="eastAsia"/>
          <w:b/>
          <w:sz w:val="32"/>
          <w:szCs w:val="32"/>
        </w:rPr>
        <w:t>（一）一般公共预算财政拨款支出决算总体情况</w:t>
      </w:r>
      <w:bookmarkEnd w:id="34"/>
    </w:p>
    <w:p w:rsidR="0056463A" w:rsidRDefault="0017781D">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2</w:t>
      </w:r>
      <w:r>
        <w:rPr>
          <w:rFonts w:ascii="仿宋" w:eastAsia="仿宋" w:hAnsi="仿宋" w:hint="eastAsia"/>
          <w:sz w:val="32"/>
          <w:szCs w:val="32"/>
        </w:rPr>
        <w:t>年一般公共预算财政拨款支出</w:t>
      </w:r>
      <w:r>
        <w:rPr>
          <w:rFonts w:ascii="仿宋" w:eastAsia="仿宋" w:hAnsi="仿宋" w:cs="Arial" w:hint="eastAsia"/>
          <w:color w:val="000000"/>
          <w:sz w:val="32"/>
          <w:szCs w:val="32"/>
        </w:rPr>
        <w:t>2195.58</w:t>
      </w:r>
      <w:r>
        <w:rPr>
          <w:rFonts w:ascii="仿宋" w:eastAsia="仿宋" w:hAnsi="仿宋" w:hint="eastAsia"/>
          <w:sz w:val="32"/>
          <w:szCs w:val="32"/>
        </w:rPr>
        <w:t>万元，占本年支出合计的</w:t>
      </w:r>
      <w:r>
        <w:rPr>
          <w:rFonts w:ascii="仿宋" w:eastAsia="仿宋" w:hAnsi="仿宋" w:hint="eastAsia"/>
          <w:sz w:val="32"/>
          <w:szCs w:val="32"/>
        </w:rPr>
        <w:t>92.12</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202</w:t>
      </w:r>
      <w:r>
        <w:rPr>
          <w:rFonts w:ascii="仿宋" w:eastAsia="仿宋" w:hAnsi="仿宋" w:hint="eastAsia"/>
          <w:sz w:val="32"/>
          <w:szCs w:val="32"/>
        </w:rPr>
        <w:t>1</w:t>
      </w:r>
      <w:r>
        <w:rPr>
          <w:rFonts w:ascii="仿宋" w:eastAsia="仿宋" w:hAnsi="仿宋" w:hint="eastAsia"/>
          <w:sz w:val="32"/>
          <w:szCs w:val="32"/>
        </w:rPr>
        <w:t>年相比，一般公共预算财政拨款支出减少</w:t>
      </w:r>
      <w:r>
        <w:rPr>
          <w:rFonts w:ascii="仿宋" w:eastAsia="仿宋" w:hAnsi="仿宋" w:hint="eastAsia"/>
          <w:sz w:val="32"/>
          <w:szCs w:val="32"/>
        </w:rPr>
        <w:t>478.19</w:t>
      </w:r>
      <w:r>
        <w:rPr>
          <w:rFonts w:ascii="仿宋" w:eastAsia="仿宋" w:hAnsi="仿宋" w:hint="eastAsia"/>
          <w:sz w:val="32"/>
          <w:szCs w:val="32"/>
        </w:rPr>
        <w:t>万元，下降</w:t>
      </w:r>
      <w:r>
        <w:rPr>
          <w:rFonts w:ascii="仿宋" w:eastAsia="仿宋" w:hAnsi="仿宋" w:hint="eastAsia"/>
          <w:sz w:val="32"/>
          <w:szCs w:val="32"/>
        </w:rPr>
        <w:t>17.88</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厉行节约。</w:t>
      </w:r>
    </w:p>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17781D">
      <w:pPr>
        <w:spacing w:line="600" w:lineRule="exact"/>
        <w:ind w:firstLineChars="200" w:firstLine="420"/>
        <w:rPr>
          <w:rFonts w:ascii="仿宋" w:eastAsia="仿宋" w:hAnsi="仿宋"/>
          <w:sz w:val="32"/>
          <w:szCs w:val="32"/>
        </w:rPr>
      </w:pPr>
      <w:r>
        <w:rPr>
          <w:rFonts w:hint="eastAsia"/>
        </w:rPr>
        <w:t>（图</w:t>
      </w:r>
      <w:r>
        <w:t>5</w:t>
      </w:r>
      <w:r>
        <w:rPr>
          <w:rFonts w:hint="eastAsia"/>
        </w:rPr>
        <w:t>：一般公共预算财政拨款支出决算变动情况）（柱状图）</w:t>
      </w:r>
    </w:p>
    <w:p w:rsidR="0056463A" w:rsidRDefault="0056463A">
      <w:pPr>
        <w:pStyle w:val="a4"/>
        <w:spacing w:before="93"/>
      </w:pPr>
      <w:r w:rsidRPr="0056463A">
        <w:rPr>
          <w:rFonts w:hint="eastAsia"/>
          <w:lang w:eastAsia="zh-CN"/>
        </w:rPr>
        <w:object w:dxaOrig="7320" w:dyaOrig="4440">
          <v:shape id="_x0000_i1029" type="#_x0000_t75" style="width:367.1pt;height:222.35pt" o:ole="">
            <v:imagedata r:id="rId16" o:title=""/>
          </v:shape>
          <o:OLEObject Type="Embed" ProgID="Excel.Chart.8" ShapeID="_x0000_i1029" DrawAspect="Content" ObjectID="_1759920981" r:id="rId17"/>
        </w:object>
      </w:r>
    </w:p>
    <w:p w:rsidR="0056463A" w:rsidRDefault="0017781D">
      <w:pPr>
        <w:spacing w:line="600" w:lineRule="exact"/>
        <w:ind w:firstLineChars="200" w:firstLine="643"/>
        <w:outlineLvl w:val="2"/>
        <w:rPr>
          <w:rFonts w:ascii="仿宋" w:eastAsia="仿宋" w:hAnsi="仿宋"/>
          <w:b/>
          <w:sz w:val="32"/>
          <w:szCs w:val="32"/>
        </w:rPr>
      </w:pPr>
      <w:bookmarkStart w:id="35" w:name="_Toc15377211"/>
      <w:r>
        <w:rPr>
          <w:rFonts w:ascii="仿宋" w:eastAsia="仿宋" w:hAnsi="仿宋" w:hint="eastAsia"/>
          <w:b/>
          <w:sz w:val="32"/>
          <w:szCs w:val="32"/>
        </w:rPr>
        <w:t>（二）一般公共预算财政拨款支出决算结构情况</w:t>
      </w:r>
      <w:bookmarkEnd w:id="35"/>
    </w:p>
    <w:p w:rsidR="0056463A" w:rsidRDefault="0017781D">
      <w:pPr>
        <w:ind w:firstLineChars="200" w:firstLine="640"/>
        <w:rPr>
          <w:rFonts w:ascii="仿宋" w:eastAsia="仿宋" w:hAnsi="仿宋" w:cs="Arial"/>
          <w:color w:val="000000" w:themeColor="text1"/>
          <w:sz w:val="32"/>
          <w:szCs w:val="32"/>
        </w:rPr>
      </w:pPr>
      <w:r>
        <w:rPr>
          <w:rFonts w:ascii="仿宋" w:eastAsia="仿宋" w:hAnsi="仿宋"/>
          <w:color w:val="000000" w:themeColor="text1"/>
          <w:sz w:val="32"/>
          <w:szCs w:val="32"/>
        </w:rPr>
        <w:t>202</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年一般公共预算财政拨款支出</w:t>
      </w:r>
      <w:r>
        <w:rPr>
          <w:rFonts w:ascii="仿宋" w:eastAsia="仿宋" w:hAnsi="仿宋" w:cs="Arial" w:hint="eastAsia"/>
          <w:color w:val="000000" w:themeColor="text1"/>
          <w:sz w:val="32"/>
          <w:szCs w:val="32"/>
        </w:rPr>
        <w:t>2195.58</w:t>
      </w:r>
      <w:r>
        <w:rPr>
          <w:rFonts w:ascii="仿宋" w:eastAsia="仿宋" w:hAnsi="仿宋" w:hint="eastAsia"/>
          <w:color w:val="000000" w:themeColor="text1"/>
          <w:sz w:val="32"/>
          <w:szCs w:val="32"/>
        </w:rPr>
        <w:t>万元，主要用于以下方面</w:t>
      </w:r>
      <w:r>
        <w:rPr>
          <w:rFonts w:ascii="仿宋" w:eastAsia="仿宋" w:hAnsi="仿宋" w:hint="eastAsia"/>
          <w:color w:val="000000" w:themeColor="text1"/>
          <w:sz w:val="32"/>
          <w:szCs w:val="32"/>
        </w:rPr>
        <w:t>:</w:t>
      </w:r>
      <w:r>
        <w:rPr>
          <w:rFonts w:ascii="仿宋" w:eastAsia="仿宋" w:hAnsi="仿宋" w:hint="eastAsia"/>
          <w:b/>
          <w:sz w:val="32"/>
          <w:szCs w:val="32"/>
        </w:rPr>
        <w:t>一般公共服务</w:t>
      </w:r>
      <w:r>
        <w:rPr>
          <w:rFonts w:ascii="仿宋" w:eastAsia="仿宋" w:hAnsi="仿宋" w:hint="eastAsia"/>
          <w:b/>
          <w:bCs/>
          <w:sz w:val="32"/>
          <w:szCs w:val="32"/>
        </w:rPr>
        <w:t>支出</w:t>
      </w:r>
      <w:r>
        <w:rPr>
          <w:rFonts w:ascii="仿宋" w:eastAsia="仿宋" w:hAnsi="仿宋" w:hint="eastAsia"/>
          <w:color w:val="000000" w:themeColor="text1"/>
          <w:sz w:val="32"/>
          <w:szCs w:val="32"/>
        </w:rPr>
        <w:t>9.25</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0.41%</w:t>
      </w:r>
      <w:r>
        <w:rPr>
          <w:rFonts w:ascii="仿宋" w:eastAsia="仿宋" w:hAnsi="仿宋" w:hint="eastAsia"/>
          <w:color w:val="000000" w:themeColor="text1"/>
          <w:sz w:val="32"/>
          <w:szCs w:val="32"/>
        </w:rPr>
        <w:t>；</w:t>
      </w:r>
      <w:r>
        <w:rPr>
          <w:rFonts w:ascii="仿宋" w:eastAsia="仿宋" w:hAnsi="仿宋" w:hint="eastAsia"/>
          <w:b/>
          <w:sz w:val="32"/>
          <w:szCs w:val="32"/>
        </w:rPr>
        <w:t>社会保障和就业（类）支出</w:t>
      </w:r>
      <w:r>
        <w:rPr>
          <w:rFonts w:ascii="仿宋" w:eastAsia="仿宋" w:hAnsi="仿宋" w:hint="eastAsia"/>
          <w:color w:val="000000" w:themeColor="text1"/>
          <w:sz w:val="32"/>
          <w:szCs w:val="32"/>
        </w:rPr>
        <w:t>53.89</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2.45</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sz w:val="32"/>
          <w:szCs w:val="32"/>
        </w:rPr>
        <w:t>卫生健康支出</w:t>
      </w:r>
      <w:r>
        <w:rPr>
          <w:rFonts w:ascii="仿宋" w:eastAsia="仿宋" w:hAnsi="仿宋" w:hint="eastAsia"/>
          <w:color w:val="000000" w:themeColor="text1"/>
          <w:sz w:val="32"/>
          <w:szCs w:val="32"/>
        </w:rPr>
        <w:t>47.59</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2.17</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sz w:val="32"/>
          <w:szCs w:val="32"/>
        </w:rPr>
        <w:t>节能环保支出</w:t>
      </w:r>
      <w:r>
        <w:rPr>
          <w:rFonts w:ascii="仿宋" w:eastAsia="仿宋" w:hAnsi="仿宋" w:hint="eastAsia"/>
          <w:color w:val="000000" w:themeColor="text1"/>
          <w:sz w:val="32"/>
          <w:szCs w:val="32"/>
        </w:rPr>
        <w:t>85.62</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3.9</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sz w:val="32"/>
          <w:szCs w:val="32"/>
        </w:rPr>
        <w:t>城乡社区支出</w:t>
      </w:r>
      <w:r>
        <w:rPr>
          <w:rFonts w:ascii="仿宋" w:eastAsia="仿宋" w:hAnsi="仿宋" w:hint="eastAsia"/>
          <w:color w:val="000000" w:themeColor="text1"/>
          <w:sz w:val="32"/>
          <w:szCs w:val="32"/>
        </w:rPr>
        <w:t>756.06</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34.44</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sz w:val="32"/>
          <w:szCs w:val="32"/>
        </w:rPr>
        <w:t>农林水支出</w:t>
      </w:r>
      <w:r>
        <w:rPr>
          <w:rFonts w:ascii="仿宋" w:eastAsia="仿宋" w:hAnsi="仿宋" w:hint="eastAsia"/>
          <w:color w:val="000000" w:themeColor="text1"/>
          <w:sz w:val="32"/>
          <w:szCs w:val="32"/>
        </w:rPr>
        <w:t>1197.36</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54.54</w:t>
      </w:r>
      <w:r>
        <w:rPr>
          <w:rFonts w:ascii="仿宋" w:eastAsia="仿宋" w:hAnsi="仿宋" w:hint="eastAsia"/>
          <w:color w:val="000000" w:themeColor="text1"/>
          <w:sz w:val="32"/>
          <w:szCs w:val="32"/>
        </w:rPr>
        <w:t>%;</w:t>
      </w:r>
      <w:r>
        <w:rPr>
          <w:rFonts w:ascii="仿宋" w:eastAsia="仿宋" w:hAnsi="仿宋" w:hint="eastAsia"/>
          <w:b/>
          <w:sz w:val="32"/>
          <w:szCs w:val="32"/>
        </w:rPr>
        <w:t>住房保障支出</w:t>
      </w:r>
      <w:r>
        <w:rPr>
          <w:rFonts w:ascii="仿宋" w:eastAsia="仿宋" w:hAnsi="仿宋" w:cs="Arial" w:hint="eastAsia"/>
          <w:color w:val="000000" w:themeColor="text1"/>
          <w:sz w:val="32"/>
          <w:szCs w:val="32"/>
        </w:rPr>
        <w:t>45.81</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2.09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56463A" w:rsidRDefault="0017781D">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6</w:t>
      </w:r>
      <w:r>
        <w:rPr>
          <w:rFonts w:ascii="仿宋" w:eastAsia="仿宋" w:hAnsi="仿宋" w:hint="eastAsia"/>
          <w:sz w:val="32"/>
          <w:szCs w:val="32"/>
        </w:rPr>
        <w:t>：一般公共预算财政拨款支出决算结构）（饼状图）</w:t>
      </w:r>
    </w:p>
    <w:p w:rsidR="0056463A" w:rsidRDefault="0056463A">
      <w:pPr>
        <w:pStyle w:val="a4"/>
        <w:spacing w:before="93"/>
      </w:pPr>
      <w:r w:rsidRPr="0056463A">
        <w:rPr>
          <w:rFonts w:hint="eastAsia"/>
          <w:lang w:eastAsia="zh-CN"/>
        </w:rPr>
        <w:object w:dxaOrig="7695" w:dyaOrig="4440">
          <v:shape id="_x0000_i1030" type="#_x0000_t75" style="width:345.75pt;height:219.15pt" o:ole="">
            <v:imagedata r:id="rId18" o:title=""/>
          </v:shape>
          <o:OLEObject Type="Embed" ProgID="Excel.Chart.8" ShapeID="_x0000_i1030" DrawAspect="Content" ObjectID="_1759920982" r:id="rId19"/>
        </w:object>
      </w:r>
    </w:p>
    <w:p w:rsidR="0056463A" w:rsidRDefault="0017781D">
      <w:pPr>
        <w:spacing w:line="600" w:lineRule="exact"/>
        <w:ind w:firstLineChars="200" w:firstLine="643"/>
        <w:outlineLvl w:val="2"/>
        <w:rPr>
          <w:rFonts w:ascii="仿宋" w:eastAsia="仿宋" w:hAnsi="仿宋"/>
          <w:b/>
          <w:sz w:val="32"/>
          <w:szCs w:val="32"/>
        </w:rPr>
      </w:pPr>
      <w:bookmarkStart w:id="36" w:name="_Toc15377212"/>
      <w:r>
        <w:rPr>
          <w:rFonts w:ascii="仿宋" w:eastAsia="仿宋" w:hAnsi="仿宋" w:hint="eastAsia"/>
          <w:b/>
          <w:sz w:val="32"/>
          <w:szCs w:val="32"/>
        </w:rPr>
        <w:t>（三）一般公共预算财政拨款支出决算具体情况</w:t>
      </w:r>
      <w:bookmarkEnd w:id="36"/>
    </w:p>
    <w:p w:rsidR="0056463A" w:rsidRDefault="0017781D">
      <w:pPr>
        <w:ind w:firstLineChars="200" w:firstLine="643"/>
        <w:outlineLvl w:val="2"/>
        <w:rPr>
          <w:rFonts w:ascii="仿宋" w:eastAsia="仿宋" w:hAnsi="仿宋"/>
          <w:sz w:val="32"/>
          <w:szCs w:val="32"/>
        </w:rPr>
      </w:pPr>
      <w:bookmarkStart w:id="37" w:name="_Toc15377213"/>
      <w:bookmarkStart w:id="38" w:name="_Toc15378460"/>
      <w:bookmarkStart w:id="39" w:name="_Toc15377444"/>
      <w:r>
        <w:rPr>
          <w:rFonts w:ascii="仿宋" w:eastAsia="仿宋" w:hAnsi="仿宋"/>
          <w:b/>
          <w:sz w:val="32"/>
          <w:szCs w:val="32"/>
        </w:rPr>
        <w:t>202</w:t>
      </w:r>
      <w:r>
        <w:rPr>
          <w:rFonts w:ascii="仿宋" w:eastAsia="仿宋" w:hAnsi="仿宋" w:hint="eastAsia"/>
          <w:b/>
          <w:sz w:val="32"/>
          <w:szCs w:val="32"/>
        </w:rPr>
        <w:t>2</w:t>
      </w:r>
      <w:r>
        <w:rPr>
          <w:rFonts w:ascii="仿宋" w:eastAsia="仿宋" w:hAnsi="仿宋" w:hint="eastAsia"/>
          <w:b/>
          <w:sz w:val="32"/>
          <w:szCs w:val="32"/>
        </w:rPr>
        <w:t>年一般公共预算支出决算数为</w:t>
      </w:r>
      <w:r>
        <w:rPr>
          <w:rFonts w:ascii="仿宋" w:eastAsia="仿宋" w:hAnsi="仿宋" w:hint="eastAsia"/>
          <w:b/>
          <w:sz w:val="32"/>
          <w:szCs w:val="32"/>
        </w:rPr>
        <w:t>2195.58</w:t>
      </w:r>
      <w:r>
        <w:rPr>
          <w:rFonts w:ascii="仿宋" w:eastAsia="仿宋" w:hAnsi="仿宋" w:hint="eastAsia"/>
          <w:b/>
          <w:sz w:val="32"/>
          <w:szCs w:val="32"/>
        </w:rPr>
        <w:t>万元</w:t>
      </w:r>
      <w:r>
        <w:rPr>
          <w:rFonts w:ascii="仿宋" w:eastAsia="仿宋" w:hAnsi="仿宋" w:hint="eastAsia"/>
          <w:sz w:val="32"/>
          <w:szCs w:val="32"/>
        </w:rPr>
        <w:t>，</w:t>
      </w:r>
      <w:r>
        <w:rPr>
          <w:rStyle w:val="aa"/>
          <w:rFonts w:ascii="仿宋" w:eastAsia="仿宋" w:hAnsi="仿宋" w:hint="eastAsia"/>
          <w:bCs/>
          <w:sz w:val="32"/>
          <w:szCs w:val="32"/>
        </w:rPr>
        <w:t>完成预算</w:t>
      </w:r>
      <w:r>
        <w:rPr>
          <w:rStyle w:val="aa"/>
          <w:rFonts w:ascii="仿宋" w:eastAsia="仿宋" w:hAnsi="仿宋"/>
          <w:bCs/>
          <w:sz w:val="32"/>
          <w:szCs w:val="32"/>
        </w:rPr>
        <w:t>100%</w:t>
      </w:r>
      <w:r>
        <w:rPr>
          <w:rStyle w:val="aa"/>
          <w:rFonts w:ascii="仿宋" w:eastAsia="仿宋" w:hAnsi="仿宋" w:hint="eastAsia"/>
          <w:bCs/>
          <w:sz w:val="32"/>
          <w:szCs w:val="32"/>
        </w:rPr>
        <w:t>。其中：</w:t>
      </w:r>
      <w:bookmarkEnd w:id="37"/>
      <w:bookmarkEnd w:id="38"/>
      <w:bookmarkEnd w:id="39"/>
    </w:p>
    <w:p w:rsidR="0056463A" w:rsidRDefault="0017781D">
      <w:pPr>
        <w:ind w:firstLineChars="200" w:firstLine="643"/>
        <w:rPr>
          <w:rFonts w:ascii="仿宋" w:eastAsia="仿宋" w:hAnsi="仿宋" w:cs="Arial"/>
          <w:color w:val="000000"/>
          <w:sz w:val="32"/>
          <w:szCs w:val="32"/>
        </w:rPr>
      </w:pPr>
      <w:r>
        <w:rPr>
          <w:rStyle w:val="aa"/>
          <w:rFonts w:ascii="仿宋" w:eastAsia="仿宋" w:hAnsi="仿宋"/>
          <w:bCs/>
          <w:sz w:val="32"/>
          <w:szCs w:val="32"/>
        </w:rPr>
        <w:t>1.</w:t>
      </w:r>
      <w:r>
        <w:rPr>
          <w:rFonts w:ascii="仿宋" w:eastAsia="仿宋" w:hAnsi="仿宋" w:hint="eastAsia"/>
          <w:b/>
          <w:sz w:val="32"/>
          <w:szCs w:val="32"/>
        </w:rPr>
        <w:t>社会保障和就业支出（类）行政事业单位养老支出（款）行政单位离退休（项）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Fonts w:ascii="仿宋" w:eastAsia="仿宋" w:hAnsi="仿宋" w:cs="Arial" w:hint="eastAsia"/>
          <w:color w:val="000000"/>
          <w:sz w:val="32"/>
          <w:szCs w:val="32"/>
        </w:rPr>
        <w:t>2.08</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3"/>
        <w:rPr>
          <w:rFonts w:ascii="仿宋" w:eastAsia="仿宋" w:hAnsi="仿宋" w:cs="Arial"/>
          <w:color w:val="000000"/>
          <w:sz w:val="32"/>
          <w:szCs w:val="32"/>
        </w:rPr>
      </w:pPr>
      <w:r>
        <w:rPr>
          <w:rStyle w:val="aa"/>
          <w:rFonts w:ascii="仿宋" w:eastAsia="仿宋" w:hAnsi="仿宋"/>
          <w:bCs/>
          <w:sz w:val="32"/>
          <w:szCs w:val="32"/>
        </w:rPr>
        <w:t>2.</w:t>
      </w:r>
      <w:r>
        <w:rPr>
          <w:rFonts w:ascii="仿宋" w:eastAsia="仿宋" w:hAnsi="仿宋" w:hint="eastAsia"/>
          <w:b/>
          <w:sz w:val="32"/>
          <w:szCs w:val="32"/>
        </w:rPr>
        <w:t>社会保障和就业支出（类）行政事业单位养老支出（款）机关事业单位基本养老保险缴费支出（</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Fonts w:ascii="仿宋" w:eastAsia="仿宋" w:hAnsi="仿宋" w:cs="Arial" w:hint="eastAsia"/>
          <w:color w:val="000000"/>
          <w:sz w:val="32"/>
          <w:szCs w:val="32"/>
        </w:rPr>
        <w:t>42.02</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3"/>
        <w:rPr>
          <w:rStyle w:val="aa"/>
          <w:rFonts w:ascii="仿宋" w:eastAsia="仿宋" w:hAnsi="仿宋"/>
          <w:b w:val="0"/>
          <w:bCs/>
          <w:sz w:val="32"/>
          <w:szCs w:val="32"/>
        </w:rPr>
      </w:pPr>
      <w:r>
        <w:rPr>
          <w:rStyle w:val="aa"/>
          <w:rFonts w:ascii="仿宋" w:eastAsia="仿宋" w:hAnsi="仿宋"/>
          <w:bCs/>
          <w:sz w:val="32"/>
          <w:szCs w:val="32"/>
        </w:rPr>
        <w:t>3.</w:t>
      </w:r>
      <w:r>
        <w:rPr>
          <w:rFonts w:ascii="仿宋" w:eastAsia="仿宋" w:hAnsi="仿宋" w:hint="eastAsia"/>
          <w:b/>
          <w:sz w:val="32"/>
          <w:szCs w:val="32"/>
        </w:rPr>
        <w:t>社会保障和就业支出（类）抚恤（款）伤残抚恤</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Fonts w:ascii="仿宋" w:eastAsia="仿宋" w:hAnsi="仿宋" w:cs="Arial" w:hint="eastAsia"/>
          <w:color w:val="000000"/>
          <w:sz w:val="32"/>
          <w:szCs w:val="32"/>
        </w:rPr>
        <w:t>3.38</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Fonts w:ascii="仿宋" w:eastAsia="仿宋" w:hAnsi="仿宋" w:cs="Arial"/>
          <w:color w:val="000000"/>
          <w:sz w:val="32"/>
          <w:szCs w:val="32"/>
        </w:rPr>
      </w:pPr>
      <w:r>
        <w:rPr>
          <w:rStyle w:val="aa"/>
          <w:rFonts w:ascii="仿宋" w:eastAsia="仿宋" w:hAnsi="仿宋" w:hint="eastAsia"/>
          <w:b w:val="0"/>
          <w:bCs/>
          <w:sz w:val="32"/>
          <w:szCs w:val="32"/>
        </w:rPr>
        <w:t>4</w:t>
      </w:r>
      <w:r>
        <w:rPr>
          <w:rStyle w:val="aa"/>
          <w:rFonts w:ascii="仿宋" w:eastAsia="仿宋" w:hAnsi="仿宋"/>
          <w:bCs/>
          <w:sz w:val="32"/>
          <w:szCs w:val="32"/>
        </w:rPr>
        <w:t>.</w:t>
      </w:r>
      <w:r>
        <w:rPr>
          <w:rFonts w:ascii="仿宋" w:eastAsia="仿宋" w:hAnsi="仿宋" w:hint="eastAsia"/>
          <w:b/>
          <w:sz w:val="32"/>
          <w:szCs w:val="32"/>
        </w:rPr>
        <w:t>社会保障和就业支出（类）行政事业单位养老支出（款）机关事业单位</w:t>
      </w:r>
      <w:r>
        <w:rPr>
          <w:rFonts w:ascii="仿宋" w:eastAsia="仿宋" w:hAnsi="仿宋" w:hint="eastAsia"/>
          <w:b/>
          <w:sz w:val="32"/>
          <w:szCs w:val="32"/>
        </w:rPr>
        <w:t>职业年金</w:t>
      </w:r>
      <w:r>
        <w:rPr>
          <w:rFonts w:ascii="仿宋" w:eastAsia="仿宋" w:hAnsi="仿宋" w:hint="eastAsia"/>
          <w:b/>
          <w:sz w:val="32"/>
          <w:szCs w:val="32"/>
        </w:rPr>
        <w:t>缴费支出</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6</w:t>
      </w:r>
      <w:r>
        <w:rPr>
          <w:rFonts w:ascii="仿宋" w:eastAsia="仿宋" w:hAnsi="仿宋" w:cs="Arial" w:hint="eastAsia"/>
          <w:color w:val="000000"/>
          <w:sz w:val="32"/>
          <w:szCs w:val="32"/>
        </w:rPr>
        <w:t>.4</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3"/>
        <w:rPr>
          <w:rFonts w:ascii="仿宋" w:eastAsia="仿宋" w:hAnsi="仿宋" w:cs="Arial"/>
          <w:color w:val="000000"/>
          <w:sz w:val="32"/>
          <w:szCs w:val="32"/>
        </w:rPr>
      </w:pPr>
      <w:r>
        <w:rPr>
          <w:rStyle w:val="aa"/>
          <w:rFonts w:ascii="仿宋" w:eastAsia="仿宋" w:hAnsi="仿宋" w:hint="eastAsia"/>
          <w:bCs/>
          <w:sz w:val="32"/>
          <w:szCs w:val="32"/>
        </w:rPr>
        <w:t>5</w:t>
      </w:r>
      <w:r>
        <w:rPr>
          <w:rStyle w:val="aa"/>
          <w:rFonts w:ascii="仿宋" w:eastAsia="仿宋" w:hAnsi="仿宋"/>
          <w:bCs/>
          <w:sz w:val="32"/>
          <w:szCs w:val="32"/>
        </w:rPr>
        <w:t>.</w:t>
      </w:r>
      <w:r>
        <w:rPr>
          <w:rFonts w:ascii="仿宋" w:eastAsia="仿宋" w:hAnsi="仿宋" w:hint="eastAsia"/>
          <w:b/>
          <w:bCs/>
          <w:sz w:val="32"/>
          <w:szCs w:val="32"/>
        </w:rPr>
        <w:t>卫生健康</w:t>
      </w:r>
      <w:r>
        <w:rPr>
          <w:rStyle w:val="aa"/>
          <w:rFonts w:ascii="仿宋" w:eastAsia="仿宋" w:hAnsi="仿宋" w:hint="eastAsia"/>
          <w:bCs/>
          <w:sz w:val="32"/>
          <w:szCs w:val="32"/>
        </w:rPr>
        <w:t>（类）</w:t>
      </w:r>
      <w:r>
        <w:rPr>
          <w:rFonts w:ascii="仿宋" w:eastAsia="仿宋" w:hAnsi="仿宋" w:hint="eastAsia"/>
          <w:b/>
          <w:sz w:val="32"/>
          <w:szCs w:val="32"/>
        </w:rPr>
        <w:t>行政事业单位医疗（款）行政单位医</w:t>
      </w:r>
      <w:r>
        <w:rPr>
          <w:rFonts w:ascii="仿宋" w:eastAsia="仿宋" w:hAnsi="仿宋" w:hint="eastAsia"/>
          <w:b/>
          <w:sz w:val="32"/>
          <w:szCs w:val="32"/>
        </w:rPr>
        <w:lastRenderedPageBreak/>
        <w:t>疗</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27.04</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3"/>
        <w:rPr>
          <w:rFonts w:ascii="仿宋" w:eastAsia="仿宋" w:hAnsi="仿宋" w:cs="Arial"/>
          <w:color w:val="000000"/>
          <w:sz w:val="32"/>
          <w:szCs w:val="32"/>
        </w:rPr>
      </w:pPr>
      <w:r>
        <w:rPr>
          <w:rStyle w:val="aa"/>
          <w:rFonts w:ascii="仿宋" w:eastAsia="仿宋" w:hAnsi="仿宋" w:hint="eastAsia"/>
          <w:bCs/>
          <w:sz w:val="32"/>
          <w:szCs w:val="32"/>
        </w:rPr>
        <w:t>6</w:t>
      </w:r>
      <w:r>
        <w:rPr>
          <w:rStyle w:val="aa"/>
          <w:rFonts w:ascii="仿宋" w:eastAsia="仿宋" w:hAnsi="仿宋"/>
          <w:bCs/>
          <w:sz w:val="32"/>
          <w:szCs w:val="32"/>
        </w:rPr>
        <w:t>.</w:t>
      </w:r>
      <w:r>
        <w:rPr>
          <w:rFonts w:ascii="仿宋" w:eastAsia="仿宋" w:hAnsi="仿宋" w:hint="eastAsia"/>
          <w:b/>
          <w:bCs/>
          <w:sz w:val="32"/>
          <w:szCs w:val="32"/>
        </w:rPr>
        <w:t>卫生健康</w:t>
      </w:r>
      <w:r>
        <w:rPr>
          <w:rStyle w:val="aa"/>
          <w:rFonts w:ascii="仿宋" w:eastAsia="仿宋" w:hAnsi="仿宋" w:hint="eastAsia"/>
          <w:bCs/>
          <w:sz w:val="32"/>
          <w:szCs w:val="32"/>
        </w:rPr>
        <w:t>（类）</w:t>
      </w:r>
      <w:r>
        <w:rPr>
          <w:rFonts w:ascii="仿宋" w:eastAsia="仿宋" w:hAnsi="仿宋" w:hint="eastAsia"/>
          <w:b/>
          <w:sz w:val="32"/>
          <w:szCs w:val="32"/>
        </w:rPr>
        <w:t>行政事业单位医疗（款）事业单位医疗</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2.57</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3"/>
        <w:rPr>
          <w:rStyle w:val="aa"/>
          <w:rFonts w:ascii="仿宋" w:eastAsia="仿宋" w:hAnsi="仿宋"/>
          <w:b w:val="0"/>
          <w:bCs/>
          <w:sz w:val="32"/>
          <w:szCs w:val="32"/>
        </w:rPr>
      </w:pPr>
      <w:r>
        <w:rPr>
          <w:rStyle w:val="aa"/>
          <w:rFonts w:ascii="仿宋" w:eastAsia="仿宋" w:hAnsi="仿宋" w:hint="eastAsia"/>
          <w:bCs/>
          <w:sz w:val="32"/>
          <w:szCs w:val="32"/>
        </w:rPr>
        <w:t>7</w:t>
      </w:r>
      <w:r>
        <w:rPr>
          <w:rStyle w:val="aa"/>
          <w:rFonts w:ascii="仿宋" w:eastAsia="仿宋" w:hAnsi="仿宋"/>
          <w:bCs/>
          <w:sz w:val="32"/>
          <w:szCs w:val="32"/>
        </w:rPr>
        <w:t>.</w:t>
      </w:r>
      <w:r>
        <w:rPr>
          <w:rFonts w:ascii="仿宋" w:eastAsia="仿宋" w:hAnsi="仿宋" w:hint="eastAsia"/>
          <w:b/>
          <w:bCs/>
          <w:sz w:val="32"/>
          <w:szCs w:val="32"/>
        </w:rPr>
        <w:t>卫生健康</w:t>
      </w:r>
      <w:r>
        <w:rPr>
          <w:rStyle w:val="aa"/>
          <w:rFonts w:ascii="仿宋" w:eastAsia="仿宋" w:hAnsi="仿宋" w:hint="eastAsia"/>
          <w:bCs/>
          <w:sz w:val="32"/>
          <w:szCs w:val="32"/>
        </w:rPr>
        <w:t>（类）</w:t>
      </w:r>
      <w:r>
        <w:rPr>
          <w:rFonts w:ascii="仿宋" w:eastAsia="仿宋" w:hAnsi="仿宋" w:hint="eastAsia"/>
          <w:b/>
          <w:bCs/>
          <w:sz w:val="32"/>
          <w:szCs w:val="32"/>
        </w:rPr>
        <w:t>行政事业单位医疗（款）公务员医疗补助</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16.4</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Fonts w:ascii="仿宋" w:eastAsia="仿宋" w:hAnsi="仿宋" w:cs="Arial"/>
          <w:color w:val="000000"/>
          <w:sz w:val="32"/>
          <w:szCs w:val="32"/>
        </w:rPr>
      </w:pPr>
      <w:r>
        <w:rPr>
          <w:rStyle w:val="aa"/>
          <w:rFonts w:ascii="仿宋" w:eastAsia="仿宋" w:hAnsi="仿宋" w:hint="eastAsia"/>
          <w:b w:val="0"/>
          <w:bCs/>
          <w:sz w:val="32"/>
          <w:szCs w:val="32"/>
        </w:rPr>
        <w:t>8</w:t>
      </w:r>
      <w:r>
        <w:rPr>
          <w:rStyle w:val="aa"/>
          <w:rFonts w:ascii="仿宋" w:eastAsia="仿宋" w:hAnsi="仿宋"/>
          <w:bCs/>
          <w:sz w:val="32"/>
          <w:szCs w:val="32"/>
        </w:rPr>
        <w:t>.</w:t>
      </w:r>
      <w:r>
        <w:rPr>
          <w:rFonts w:ascii="仿宋" w:eastAsia="仿宋" w:hAnsi="仿宋" w:hint="eastAsia"/>
          <w:b/>
          <w:bCs/>
          <w:sz w:val="32"/>
          <w:szCs w:val="32"/>
        </w:rPr>
        <w:t>卫生健康</w:t>
      </w:r>
      <w:r>
        <w:rPr>
          <w:rStyle w:val="aa"/>
          <w:rFonts w:ascii="仿宋" w:eastAsia="仿宋" w:hAnsi="仿宋" w:hint="eastAsia"/>
          <w:bCs/>
          <w:sz w:val="32"/>
          <w:szCs w:val="32"/>
        </w:rPr>
        <w:t>（类）行政事业单位医疗（款）</w:t>
      </w:r>
      <w:r>
        <w:rPr>
          <w:rStyle w:val="aa"/>
          <w:rFonts w:ascii="仿宋" w:eastAsia="仿宋" w:hAnsi="仿宋" w:hint="eastAsia"/>
          <w:bCs/>
          <w:sz w:val="32"/>
          <w:szCs w:val="32"/>
        </w:rPr>
        <w:t>其他行政事业单位医疗支出</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1.58</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Fonts w:ascii="仿宋" w:eastAsia="仿宋" w:hAnsi="仿宋" w:cs="Arial"/>
          <w:color w:val="000000" w:themeColor="text1"/>
          <w:sz w:val="32"/>
          <w:szCs w:val="32"/>
        </w:rPr>
      </w:pPr>
      <w:r>
        <w:rPr>
          <w:rStyle w:val="aa"/>
          <w:rFonts w:ascii="仿宋" w:eastAsia="仿宋" w:hAnsi="仿宋" w:hint="eastAsia"/>
          <w:b w:val="0"/>
          <w:color w:val="000000" w:themeColor="text1"/>
          <w:sz w:val="32"/>
          <w:szCs w:val="32"/>
        </w:rPr>
        <w:t>9</w:t>
      </w:r>
      <w:r>
        <w:rPr>
          <w:rStyle w:val="aa"/>
          <w:rFonts w:ascii="仿宋" w:eastAsia="仿宋" w:hAnsi="仿宋"/>
          <w:bCs/>
          <w:color w:val="000000" w:themeColor="text1"/>
          <w:sz w:val="32"/>
          <w:szCs w:val="32"/>
        </w:rPr>
        <w:t>.</w:t>
      </w:r>
      <w:r>
        <w:rPr>
          <w:rStyle w:val="aa"/>
          <w:rFonts w:ascii="仿宋" w:eastAsia="仿宋" w:hAnsi="仿宋" w:hint="eastAsia"/>
          <w:bCs/>
          <w:sz w:val="32"/>
          <w:szCs w:val="32"/>
        </w:rPr>
        <w:t>节能环保支出（类）污染防治（款）水体</w:t>
      </w:r>
      <w:r>
        <w:rPr>
          <w:rStyle w:val="aa"/>
          <w:rFonts w:ascii="仿宋" w:eastAsia="仿宋" w:hAnsi="仿宋" w:hint="eastAsia"/>
          <w:bCs/>
          <w:color w:val="000000" w:themeColor="text1"/>
          <w:sz w:val="32"/>
          <w:szCs w:val="32"/>
        </w:rPr>
        <w:t>（项）</w:t>
      </w:r>
      <w:r>
        <w:rPr>
          <w:rStyle w:val="aa"/>
          <w:rFonts w:ascii="仿宋" w:eastAsia="仿宋" w:hAnsi="仿宋"/>
          <w:bCs/>
          <w:color w:val="000000" w:themeColor="text1"/>
          <w:sz w:val="32"/>
          <w:szCs w:val="32"/>
        </w:rPr>
        <w:t>:</w:t>
      </w:r>
      <w:r>
        <w:rPr>
          <w:rStyle w:val="aa"/>
          <w:rFonts w:ascii="仿宋" w:eastAsia="仿宋" w:hAnsi="仿宋" w:hint="eastAsia"/>
          <w:b w:val="0"/>
          <w:bCs/>
          <w:color w:val="000000" w:themeColor="text1"/>
          <w:sz w:val="32"/>
          <w:szCs w:val="32"/>
        </w:rPr>
        <w:t>支出决算为</w:t>
      </w:r>
      <w:r>
        <w:rPr>
          <w:rStyle w:val="aa"/>
          <w:rFonts w:ascii="仿宋" w:eastAsia="仿宋" w:hAnsi="仿宋" w:hint="eastAsia"/>
          <w:b w:val="0"/>
          <w:bCs/>
          <w:color w:val="000000" w:themeColor="text1"/>
          <w:sz w:val="32"/>
          <w:szCs w:val="32"/>
        </w:rPr>
        <w:t>85.62</w:t>
      </w:r>
      <w:r>
        <w:rPr>
          <w:rStyle w:val="aa"/>
          <w:rFonts w:ascii="仿宋" w:eastAsia="仿宋" w:hAnsi="仿宋" w:hint="eastAsia"/>
          <w:b w:val="0"/>
          <w:bCs/>
          <w:color w:val="000000" w:themeColor="text1"/>
          <w:sz w:val="32"/>
          <w:szCs w:val="32"/>
        </w:rPr>
        <w:t>万元，完成预算</w:t>
      </w:r>
      <w:r>
        <w:rPr>
          <w:rStyle w:val="aa"/>
          <w:rFonts w:ascii="仿宋" w:eastAsia="仿宋" w:hAnsi="仿宋"/>
          <w:b w:val="0"/>
          <w:bCs/>
          <w:color w:val="000000" w:themeColor="text1"/>
          <w:sz w:val="32"/>
          <w:szCs w:val="32"/>
        </w:rPr>
        <w:t>100%</w:t>
      </w:r>
      <w:r>
        <w:rPr>
          <w:rStyle w:val="aa"/>
          <w:rFonts w:ascii="仿宋" w:eastAsia="仿宋" w:hAnsi="仿宋" w:hint="eastAsia"/>
          <w:b w:val="0"/>
          <w:bCs/>
          <w:color w:val="000000" w:themeColor="text1"/>
          <w:sz w:val="32"/>
          <w:szCs w:val="32"/>
        </w:rPr>
        <w:t>，决算数等于预算数。</w:t>
      </w:r>
    </w:p>
    <w:p w:rsidR="0056463A" w:rsidRDefault="0017781D">
      <w:pPr>
        <w:ind w:firstLineChars="200" w:firstLine="640"/>
        <w:rPr>
          <w:rFonts w:ascii="仿宋" w:eastAsia="仿宋" w:hAnsi="仿宋" w:cs="Arial"/>
          <w:color w:val="000000"/>
          <w:sz w:val="32"/>
          <w:szCs w:val="32"/>
        </w:rPr>
      </w:pPr>
      <w:r>
        <w:rPr>
          <w:rFonts w:ascii="仿宋" w:eastAsia="仿宋" w:hAnsi="仿宋" w:hint="eastAsia"/>
          <w:sz w:val="32"/>
          <w:szCs w:val="32"/>
        </w:rPr>
        <w:t>10</w:t>
      </w:r>
      <w:r>
        <w:rPr>
          <w:rStyle w:val="aa"/>
          <w:rFonts w:ascii="仿宋" w:eastAsia="仿宋" w:hAnsi="仿宋"/>
          <w:bCs/>
          <w:sz w:val="32"/>
          <w:szCs w:val="32"/>
        </w:rPr>
        <w:t>.</w:t>
      </w:r>
      <w:r>
        <w:rPr>
          <w:rStyle w:val="aa"/>
          <w:rFonts w:ascii="仿宋" w:eastAsia="仿宋" w:hAnsi="仿宋" w:hint="eastAsia"/>
          <w:bCs/>
          <w:sz w:val="32"/>
          <w:szCs w:val="32"/>
        </w:rPr>
        <w:t>城乡社区支出（类）城乡社区管理事务（款）行政运行（项）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437.15</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Fonts w:ascii="仿宋" w:eastAsia="仿宋" w:hAnsi="仿宋" w:cs="Arial"/>
          <w:color w:val="000000"/>
          <w:sz w:val="32"/>
          <w:szCs w:val="32"/>
        </w:rPr>
      </w:pPr>
      <w:r>
        <w:rPr>
          <w:rFonts w:ascii="仿宋" w:eastAsia="仿宋" w:hAnsi="仿宋" w:hint="eastAsia"/>
          <w:sz w:val="32"/>
          <w:szCs w:val="32"/>
        </w:rPr>
        <w:t>11</w:t>
      </w:r>
      <w:r>
        <w:rPr>
          <w:rStyle w:val="aa"/>
          <w:rFonts w:ascii="仿宋" w:eastAsia="仿宋" w:hAnsi="仿宋"/>
          <w:bCs/>
          <w:sz w:val="32"/>
          <w:szCs w:val="32"/>
        </w:rPr>
        <w:t>.</w:t>
      </w:r>
      <w:r>
        <w:rPr>
          <w:rStyle w:val="aa"/>
          <w:rFonts w:ascii="仿宋" w:eastAsia="仿宋" w:hAnsi="仿宋" w:hint="eastAsia"/>
          <w:bCs/>
          <w:sz w:val="32"/>
          <w:szCs w:val="32"/>
        </w:rPr>
        <w:t>城乡社区支出（类）城乡社区管理事务（款）城管执法（项）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81.27</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Fonts w:ascii="仿宋" w:eastAsia="仿宋" w:hAnsi="仿宋"/>
          <w:bCs/>
          <w:sz w:val="32"/>
          <w:szCs w:val="32"/>
        </w:rPr>
      </w:pPr>
      <w:r>
        <w:rPr>
          <w:rFonts w:ascii="仿宋" w:eastAsia="仿宋" w:hAnsi="仿宋"/>
          <w:sz w:val="32"/>
          <w:szCs w:val="32"/>
        </w:rPr>
        <w:t>1</w:t>
      </w:r>
      <w:r>
        <w:rPr>
          <w:rFonts w:ascii="仿宋" w:eastAsia="仿宋" w:hAnsi="仿宋" w:hint="eastAsia"/>
          <w:sz w:val="32"/>
          <w:szCs w:val="32"/>
        </w:rPr>
        <w:t>2</w:t>
      </w:r>
      <w:r>
        <w:rPr>
          <w:rStyle w:val="aa"/>
          <w:rFonts w:ascii="仿宋" w:eastAsia="仿宋" w:hAnsi="仿宋"/>
          <w:bCs/>
          <w:sz w:val="32"/>
          <w:szCs w:val="32"/>
        </w:rPr>
        <w:t>.</w:t>
      </w:r>
      <w:r>
        <w:rPr>
          <w:rStyle w:val="aa"/>
          <w:rFonts w:ascii="仿宋" w:eastAsia="仿宋" w:hAnsi="仿宋" w:hint="eastAsia"/>
          <w:bCs/>
          <w:sz w:val="32"/>
          <w:szCs w:val="32"/>
        </w:rPr>
        <w:t>城乡社区支出（类）城乡社区管理事务（款）其他城乡社区管理事务支出（项）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40.7</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Style w:val="aa"/>
          <w:rFonts w:ascii="仿宋" w:eastAsia="仿宋" w:hAnsi="仿宋" w:cs="Arial"/>
          <w:b w:val="0"/>
          <w:color w:val="000000"/>
          <w:sz w:val="32"/>
          <w:szCs w:val="32"/>
        </w:rPr>
      </w:pPr>
      <w:r>
        <w:rPr>
          <w:rFonts w:ascii="仿宋" w:eastAsia="仿宋" w:hAnsi="仿宋"/>
          <w:sz w:val="32"/>
          <w:szCs w:val="32"/>
        </w:rPr>
        <w:lastRenderedPageBreak/>
        <w:t>1</w:t>
      </w:r>
      <w:r>
        <w:rPr>
          <w:rFonts w:ascii="仿宋" w:eastAsia="仿宋" w:hAnsi="仿宋" w:hint="eastAsia"/>
          <w:sz w:val="32"/>
          <w:szCs w:val="32"/>
        </w:rPr>
        <w:t>3</w:t>
      </w:r>
      <w:r>
        <w:rPr>
          <w:rStyle w:val="aa"/>
          <w:rFonts w:ascii="仿宋" w:eastAsia="仿宋" w:hAnsi="仿宋"/>
          <w:bCs/>
          <w:sz w:val="32"/>
          <w:szCs w:val="32"/>
        </w:rPr>
        <w:t>.</w:t>
      </w:r>
      <w:r>
        <w:rPr>
          <w:rStyle w:val="aa"/>
          <w:rFonts w:ascii="仿宋" w:eastAsia="仿宋" w:hAnsi="仿宋" w:hint="eastAsia"/>
          <w:bCs/>
          <w:sz w:val="32"/>
          <w:szCs w:val="32"/>
        </w:rPr>
        <w:t>城乡社区支出（类）城乡社区规划与管理（款）</w:t>
      </w:r>
      <w:r>
        <w:rPr>
          <w:rStyle w:val="aa"/>
          <w:rFonts w:ascii="仿宋" w:eastAsia="仿宋" w:hAnsi="仿宋" w:hint="eastAsia"/>
          <w:bCs/>
          <w:sz w:val="32"/>
          <w:szCs w:val="32"/>
        </w:rPr>
        <w:t xml:space="preserve">  </w:t>
      </w:r>
      <w:r>
        <w:rPr>
          <w:rStyle w:val="aa"/>
          <w:rFonts w:ascii="仿宋" w:eastAsia="仿宋" w:hAnsi="仿宋" w:hint="eastAsia"/>
          <w:bCs/>
          <w:sz w:val="32"/>
          <w:szCs w:val="32"/>
        </w:rPr>
        <w:t>一般行政管理事务（项）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7.62</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pStyle w:val="a4"/>
        <w:spacing w:before="93"/>
        <w:ind w:firstLineChars="200" w:firstLine="640"/>
        <w:rPr>
          <w:rStyle w:val="aa"/>
          <w:rFonts w:ascii="仿宋" w:eastAsia="仿宋" w:hAnsi="仿宋"/>
          <w:b w:val="0"/>
          <w:sz w:val="32"/>
          <w:szCs w:val="32"/>
        </w:rPr>
      </w:pPr>
      <w:r>
        <w:rPr>
          <w:rFonts w:ascii="仿宋" w:eastAsia="仿宋" w:hAnsi="仿宋"/>
          <w:sz w:val="32"/>
          <w:szCs w:val="32"/>
        </w:rPr>
        <w:t>1</w:t>
      </w:r>
      <w:r>
        <w:rPr>
          <w:rFonts w:ascii="仿宋" w:eastAsia="仿宋" w:hAnsi="仿宋" w:hint="eastAsia"/>
          <w:sz w:val="32"/>
          <w:szCs w:val="32"/>
          <w:lang w:val="en-US" w:eastAsia="zh-CN"/>
        </w:rPr>
        <w:t>4</w:t>
      </w:r>
      <w:r>
        <w:rPr>
          <w:rStyle w:val="aa"/>
          <w:rFonts w:ascii="仿宋" w:eastAsia="仿宋" w:hAnsi="仿宋"/>
          <w:bCs/>
          <w:sz w:val="32"/>
          <w:szCs w:val="32"/>
        </w:rPr>
        <w:t>.</w:t>
      </w:r>
      <w:r>
        <w:rPr>
          <w:rStyle w:val="aa"/>
          <w:rFonts w:ascii="仿宋" w:eastAsia="仿宋" w:hAnsi="仿宋" w:hint="eastAsia"/>
          <w:bCs/>
          <w:kern w:val="2"/>
          <w:sz w:val="32"/>
          <w:szCs w:val="32"/>
          <w:lang w:val="en-US" w:eastAsia="zh-CN"/>
        </w:rPr>
        <w:t>城乡社区支出（类）</w:t>
      </w:r>
      <w:r>
        <w:rPr>
          <w:rStyle w:val="aa"/>
          <w:rFonts w:ascii="仿宋" w:eastAsia="仿宋" w:hAnsi="仿宋" w:hint="eastAsia"/>
          <w:bCs/>
          <w:kern w:val="2"/>
          <w:sz w:val="32"/>
          <w:szCs w:val="32"/>
          <w:lang w:val="en-US" w:eastAsia="zh-CN"/>
        </w:rPr>
        <w:t xml:space="preserve"> </w:t>
      </w:r>
      <w:r>
        <w:rPr>
          <w:rStyle w:val="aa"/>
          <w:rFonts w:ascii="仿宋" w:eastAsia="仿宋" w:hAnsi="仿宋" w:hint="eastAsia"/>
          <w:bCs/>
          <w:kern w:val="2"/>
          <w:sz w:val="32"/>
          <w:szCs w:val="32"/>
          <w:lang w:val="en-US" w:eastAsia="zh-CN"/>
        </w:rPr>
        <w:t>城乡社区环境卫生（款）</w:t>
      </w:r>
      <w:r>
        <w:rPr>
          <w:rStyle w:val="aa"/>
          <w:rFonts w:ascii="仿宋" w:eastAsia="仿宋" w:hAnsi="仿宋" w:hint="eastAsia"/>
          <w:bCs/>
          <w:kern w:val="2"/>
          <w:sz w:val="32"/>
          <w:szCs w:val="32"/>
          <w:lang w:val="en-US" w:eastAsia="zh-CN"/>
        </w:rPr>
        <w:t xml:space="preserve">  </w:t>
      </w:r>
      <w:r>
        <w:rPr>
          <w:rStyle w:val="aa"/>
          <w:rFonts w:ascii="仿宋" w:eastAsia="仿宋" w:hAnsi="仿宋" w:hint="eastAsia"/>
          <w:bCs/>
          <w:kern w:val="2"/>
          <w:sz w:val="32"/>
          <w:szCs w:val="32"/>
          <w:lang w:val="en-US" w:eastAsia="zh-CN"/>
        </w:rPr>
        <w:t>其他城乡社区支出</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lang w:val="en-US" w:eastAsia="zh-CN"/>
        </w:rPr>
        <w:t>12.67</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Style w:val="aa"/>
          <w:rFonts w:ascii="仿宋" w:eastAsia="仿宋" w:hAnsi="仿宋" w:cs="Arial"/>
          <w:b w:val="0"/>
          <w:color w:val="000000"/>
          <w:sz w:val="32"/>
          <w:szCs w:val="32"/>
        </w:rPr>
      </w:pPr>
      <w:r>
        <w:rPr>
          <w:rFonts w:ascii="仿宋" w:eastAsia="仿宋" w:hAnsi="仿宋"/>
          <w:sz w:val="32"/>
          <w:szCs w:val="32"/>
        </w:rPr>
        <w:t>1</w:t>
      </w:r>
      <w:r>
        <w:rPr>
          <w:rFonts w:ascii="仿宋" w:eastAsia="仿宋" w:hAnsi="仿宋" w:hint="eastAsia"/>
          <w:sz w:val="32"/>
          <w:szCs w:val="32"/>
        </w:rPr>
        <w:t>5</w:t>
      </w:r>
      <w:r>
        <w:rPr>
          <w:rStyle w:val="aa"/>
          <w:rFonts w:ascii="仿宋" w:eastAsia="仿宋" w:hAnsi="仿宋"/>
          <w:bCs/>
          <w:sz w:val="32"/>
          <w:szCs w:val="32"/>
        </w:rPr>
        <w:t>.</w:t>
      </w:r>
      <w:r>
        <w:rPr>
          <w:rStyle w:val="aa"/>
          <w:rFonts w:ascii="仿宋" w:eastAsia="仿宋" w:hAnsi="仿宋" w:hint="eastAsia"/>
          <w:bCs/>
          <w:sz w:val="32"/>
          <w:szCs w:val="32"/>
        </w:rPr>
        <w:t>城乡社区支出（类）城乡社区环境卫生（款）城乡社区环境卫生</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176.64</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Style w:val="aa"/>
          <w:rFonts w:ascii="仿宋" w:eastAsia="仿宋" w:hAnsi="仿宋" w:cs="Arial"/>
          <w:b w:val="0"/>
          <w:color w:val="000000"/>
          <w:sz w:val="32"/>
          <w:szCs w:val="32"/>
        </w:rPr>
      </w:pPr>
      <w:r>
        <w:rPr>
          <w:rFonts w:ascii="仿宋" w:eastAsia="仿宋" w:hAnsi="仿宋"/>
          <w:sz w:val="32"/>
          <w:szCs w:val="32"/>
        </w:rPr>
        <w:t>1</w:t>
      </w:r>
      <w:r>
        <w:rPr>
          <w:rFonts w:ascii="仿宋" w:eastAsia="仿宋" w:hAnsi="仿宋" w:hint="eastAsia"/>
          <w:sz w:val="32"/>
          <w:szCs w:val="32"/>
        </w:rPr>
        <w:t>6</w:t>
      </w:r>
      <w:r>
        <w:rPr>
          <w:rStyle w:val="aa"/>
          <w:rFonts w:ascii="仿宋" w:eastAsia="仿宋" w:hAnsi="仿宋"/>
          <w:bCs/>
          <w:sz w:val="32"/>
          <w:szCs w:val="32"/>
        </w:rPr>
        <w:t>.</w:t>
      </w:r>
      <w:r>
        <w:rPr>
          <w:rStyle w:val="aa"/>
          <w:rFonts w:ascii="仿宋" w:eastAsia="仿宋" w:hAnsi="仿宋" w:hint="eastAsia"/>
          <w:bCs/>
          <w:sz w:val="32"/>
          <w:szCs w:val="32"/>
        </w:rPr>
        <w:t>农林水支出（类）其他农林水支出（款）其他农林水支出（</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1197.36</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Style w:val="aa"/>
          <w:rFonts w:ascii="仿宋" w:eastAsia="仿宋" w:hAnsi="仿宋"/>
          <w:b w:val="0"/>
          <w:bCs/>
          <w:sz w:val="32"/>
          <w:szCs w:val="32"/>
        </w:rPr>
      </w:pPr>
      <w:r>
        <w:rPr>
          <w:rFonts w:ascii="仿宋" w:eastAsia="仿宋" w:hAnsi="仿宋"/>
          <w:sz w:val="32"/>
          <w:szCs w:val="32"/>
        </w:rPr>
        <w:t>1</w:t>
      </w:r>
      <w:r>
        <w:rPr>
          <w:rFonts w:ascii="仿宋" w:eastAsia="仿宋" w:hAnsi="仿宋" w:hint="eastAsia"/>
          <w:sz w:val="32"/>
          <w:szCs w:val="32"/>
        </w:rPr>
        <w:t>7</w:t>
      </w:r>
      <w:r>
        <w:rPr>
          <w:rStyle w:val="aa"/>
          <w:rFonts w:ascii="仿宋" w:eastAsia="仿宋" w:hAnsi="仿宋"/>
          <w:bCs/>
          <w:sz w:val="32"/>
          <w:szCs w:val="32"/>
        </w:rPr>
        <w:t>.</w:t>
      </w:r>
      <w:r>
        <w:rPr>
          <w:rStyle w:val="aa"/>
          <w:rFonts w:ascii="仿宋" w:eastAsia="仿宋" w:hAnsi="仿宋" w:hint="eastAsia"/>
          <w:bCs/>
          <w:sz w:val="32"/>
          <w:szCs w:val="32"/>
        </w:rPr>
        <w:t>住房保障支出（类）住房改革支出（款）住房公积金</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45.81</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ind w:firstLineChars="200" w:firstLine="640"/>
        <w:rPr>
          <w:rStyle w:val="aa"/>
          <w:rFonts w:ascii="仿宋" w:eastAsia="仿宋" w:hAnsi="仿宋"/>
          <w:b w:val="0"/>
          <w:bCs/>
          <w:sz w:val="32"/>
          <w:szCs w:val="32"/>
        </w:rPr>
      </w:pPr>
      <w:r>
        <w:rPr>
          <w:rStyle w:val="aa"/>
          <w:rFonts w:ascii="仿宋" w:eastAsia="仿宋" w:hAnsi="仿宋" w:hint="eastAsia"/>
          <w:b w:val="0"/>
          <w:bCs/>
          <w:sz w:val="32"/>
          <w:szCs w:val="32"/>
        </w:rPr>
        <w:t>18</w:t>
      </w:r>
      <w:r>
        <w:rPr>
          <w:rStyle w:val="aa"/>
          <w:rFonts w:ascii="仿宋" w:eastAsia="仿宋" w:hAnsi="仿宋" w:hint="eastAsia"/>
          <w:b w:val="0"/>
          <w:bCs/>
          <w:sz w:val="32"/>
          <w:szCs w:val="32"/>
        </w:rPr>
        <w:t>、</w:t>
      </w:r>
      <w:r>
        <w:rPr>
          <w:rStyle w:val="aa"/>
          <w:rFonts w:ascii="仿宋" w:eastAsia="仿宋" w:hAnsi="仿宋" w:hint="eastAsia"/>
          <w:bCs/>
          <w:sz w:val="32"/>
          <w:szCs w:val="32"/>
        </w:rPr>
        <w:t>一般公共服务支出（类）政府办公厅（款）及相关机构事务（款）信访事务（</w:t>
      </w:r>
      <w:r>
        <w:rPr>
          <w:rStyle w:val="aa"/>
          <w:rFonts w:ascii="仿宋" w:eastAsia="仿宋" w:hAnsi="仿宋" w:hint="eastAsia"/>
          <w:bCs/>
          <w:sz w:val="32"/>
          <w:szCs w:val="32"/>
        </w:rPr>
        <w:t>项）</w:t>
      </w:r>
      <w:r>
        <w:rPr>
          <w:rStyle w:val="aa"/>
          <w:rFonts w:ascii="仿宋" w:eastAsia="仿宋" w:hAnsi="仿宋" w:hint="eastAsia"/>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9.25</w:t>
      </w:r>
      <w:r>
        <w:rPr>
          <w:rStyle w:val="aa"/>
          <w:rFonts w:ascii="仿宋" w:eastAsia="仿宋" w:hAnsi="仿宋" w:hint="eastAsia"/>
          <w:b w:val="0"/>
          <w:bCs/>
          <w:sz w:val="32"/>
          <w:szCs w:val="32"/>
        </w:rPr>
        <w:t>万元，完成预算</w:t>
      </w:r>
      <w:r>
        <w:rPr>
          <w:rStyle w:val="aa"/>
          <w:rFonts w:ascii="仿宋" w:eastAsia="仿宋" w:hAnsi="仿宋"/>
          <w:b w:val="0"/>
          <w:bCs/>
          <w:sz w:val="32"/>
          <w:szCs w:val="32"/>
        </w:rPr>
        <w:t>100%</w:t>
      </w:r>
      <w:r>
        <w:rPr>
          <w:rStyle w:val="aa"/>
          <w:rFonts w:ascii="仿宋" w:eastAsia="仿宋" w:hAnsi="仿宋" w:hint="eastAsia"/>
          <w:b w:val="0"/>
          <w:bCs/>
          <w:sz w:val="32"/>
          <w:szCs w:val="32"/>
        </w:rPr>
        <w:t>，决算数等于预算数。</w:t>
      </w:r>
    </w:p>
    <w:p w:rsidR="0056463A" w:rsidRDefault="0017781D">
      <w:pPr>
        <w:tabs>
          <w:tab w:val="right" w:pos="8306"/>
        </w:tabs>
        <w:spacing w:line="600" w:lineRule="exact"/>
        <w:ind w:firstLine="640"/>
        <w:outlineLvl w:val="1"/>
        <w:rPr>
          <w:rStyle w:val="2Char"/>
        </w:rPr>
      </w:pPr>
      <w:bookmarkStart w:id="40" w:name="_Toc15377214"/>
      <w:bookmarkStart w:id="41"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56463A" w:rsidRDefault="0017781D">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2</w:t>
      </w:r>
      <w:r>
        <w:rPr>
          <w:rFonts w:ascii="仿宋" w:eastAsia="仿宋" w:hAnsi="仿宋" w:hint="eastAsia"/>
          <w:sz w:val="32"/>
          <w:szCs w:val="32"/>
        </w:rPr>
        <w:t>年一般公共预算财政拨款基本支出</w:t>
      </w:r>
      <w:r>
        <w:rPr>
          <w:rFonts w:ascii="仿宋" w:eastAsia="仿宋" w:hAnsi="仿宋" w:cs="Arial" w:hint="eastAsia"/>
          <w:color w:val="000000"/>
          <w:sz w:val="32"/>
          <w:szCs w:val="32"/>
        </w:rPr>
        <w:t>625.14</w:t>
      </w:r>
      <w:r>
        <w:rPr>
          <w:rFonts w:ascii="仿宋" w:eastAsia="仿宋" w:hAnsi="仿宋" w:hint="eastAsia"/>
          <w:sz w:val="32"/>
          <w:szCs w:val="32"/>
        </w:rPr>
        <w:t>万元，其中：人员经费</w:t>
      </w:r>
      <w:r>
        <w:rPr>
          <w:rFonts w:ascii="仿宋" w:eastAsia="仿宋" w:hAnsi="仿宋" w:hint="eastAsia"/>
          <w:sz w:val="32"/>
          <w:szCs w:val="32"/>
        </w:rPr>
        <w:t>569.53</w:t>
      </w:r>
      <w:r>
        <w:rPr>
          <w:rFonts w:ascii="仿宋" w:eastAsia="仿宋" w:hAnsi="仿宋" w:hint="eastAsia"/>
          <w:sz w:val="32"/>
          <w:szCs w:val="32"/>
        </w:rPr>
        <w:t>万元，主要包括：基本工资</w:t>
      </w:r>
      <w:r>
        <w:rPr>
          <w:rFonts w:ascii="仿宋" w:eastAsia="仿宋" w:hAnsi="仿宋"/>
          <w:sz w:val="32"/>
          <w:szCs w:val="32"/>
        </w:rPr>
        <w:t>107.69</w:t>
      </w:r>
      <w:r>
        <w:rPr>
          <w:rFonts w:ascii="仿宋" w:eastAsia="仿宋" w:hAnsi="仿宋" w:hint="eastAsia"/>
          <w:sz w:val="32"/>
          <w:szCs w:val="32"/>
        </w:rPr>
        <w:t>万元、津贴补贴</w:t>
      </w:r>
      <w:r>
        <w:rPr>
          <w:rFonts w:ascii="仿宋" w:eastAsia="仿宋" w:hAnsi="仿宋"/>
          <w:sz w:val="32"/>
          <w:szCs w:val="32"/>
        </w:rPr>
        <w:t>110.79</w:t>
      </w:r>
      <w:r>
        <w:rPr>
          <w:rFonts w:ascii="仿宋" w:eastAsia="仿宋" w:hAnsi="仿宋" w:hint="eastAsia"/>
          <w:sz w:val="32"/>
          <w:szCs w:val="32"/>
        </w:rPr>
        <w:t>万元、奖金</w:t>
      </w:r>
      <w:r>
        <w:rPr>
          <w:rFonts w:ascii="仿宋" w:eastAsia="仿宋" w:hAnsi="仿宋"/>
          <w:sz w:val="32"/>
          <w:szCs w:val="32"/>
        </w:rPr>
        <w:t>84.19</w:t>
      </w:r>
      <w:r>
        <w:rPr>
          <w:rFonts w:ascii="仿宋" w:eastAsia="仿宋" w:hAnsi="仿宋" w:hint="eastAsia"/>
          <w:sz w:val="32"/>
          <w:szCs w:val="32"/>
        </w:rPr>
        <w:t>万元、绩效工资</w:t>
      </w:r>
      <w:r>
        <w:rPr>
          <w:rFonts w:ascii="仿宋" w:eastAsia="仿宋" w:hAnsi="仿宋"/>
          <w:sz w:val="32"/>
          <w:szCs w:val="32"/>
        </w:rPr>
        <w:lastRenderedPageBreak/>
        <w:t>6.13</w:t>
      </w:r>
      <w:r>
        <w:rPr>
          <w:rFonts w:ascii="仿宋" w:eastAsia="仿宋" w:hAnsi="仿宋" w:hint="eastAsia"/>
          <w:sz w:val="32"/>
          <w:szCs w:val="32"/>
        </w:rPr>
        <w:t>万元、机关事业单位基本养老保险缴费</w:t>
      </w:r>
      <w:r>
        <w:rPr>
          <w:rFonts w:ascii="仿宋" w:eastAsia="仿宋" w:hAnsi="仿宋"/>
          <w:sz w:val="32"/>
          <w:szCs w:val="32"/>
        </w:rPr>
        <w:t>36.12</w:t>
      </w:r>
      <w:r>
        <w:rPr>
          <w:rFonts w:ascii="仿宋" w:eastAsia="仿宋" w:hAnsi="仿宋" w:hint="eastAsia"/>
          <w:sz w:val="32"/>
          <w:szCs w:val="32"/>
        </w:rPr>
        <w:t>万元、职工基本医疗保险缴费</w:t>
      </w:r>
      <w:r>
        <w:rPr>
          <w:rFonts w:ascii="仿宋" w:eastAsia="仿宋" w:hAnsi="仿宋"/>
          <w:sz w:val="32"/>
          <w:szCs w:val="32"/>
        </w:rPr>
        <w:t>24.69</w:t>
      </w:r>
      <w:r>
        <w:rPr>
          <w:rFonts w:ascii="仿宋" w:eastAsia="仿宋" w:hAnsi="仿宋" w:hint="eastAsia"/>
          <w:sz w:val="32"/>
          <w:szCs w:val="32"/>
        </w:rPr>
        <w:t>万元、公务员医疗补助缴费</w:t>
      </w:r>
      <w:r>
        <w:rPr>
          <w:rFonts w:ascii="仿宋" w:eastAsia="仿宋" w:hAnsi="仿宋"/>
          <w:sz w:val="32"/>
          <w:szCs w:val="32"/>
        </w:rPr>
        <w:t>2.41</w:t>
      </w:r>
      <w:r>
        <w:rPr>
          <w:rFonts w:ascii="仿宋" w:eastAsia="仿宋" w:hAnsi="仿宋" w:hint="eastAsia"/>
          <w:sz w:val="32"/>
          <w:szCs w:val="32"/>
        </w:rPr>
        <w:t>万元、其他社会保障缴费</w:t>
      </w:r>
      <w:r>
        <w:rPr>
          <w:rFonts w:ascii="仿宋" w:eastAsia="仿宋" w:hAnsi="仿宋"/>
          <w:sz w:val="32"/>
          <w:szCs w:val="32"/>
        </w:rPr>
        <w:t>0.08</w:t>
      </w:r>
      <w:r>
        <w:rPr>
          <w:rFonts w:ascii="仿宋" w:eastAsia="仿宋" w:hAnsi="仿宋" w:hint="eastAsia"/>
          <w:sz w:val="32"/>
          <w:szCs w:val="32"/>
        </w:rPr>
        <w:t>万元、其他工资福利支出</w:t>
      </w:r>
      <w:r>
        <w:rPr>
          <w:rFonts w:ascii="仿宋" w:eastAsia="仿宋" w:hAnsi="仿宋"/>
          <w:sz w:val="32"/>
          <w:szCs w:val="32"/>
        </w:rPr>
        <w:t>18.27</w:t>
      </w:r>
      <w:r>
        <w:rPr>
          <w:rFonts w:ascii="仿宋" w:eastAsia="仿宋" w:hAnsi="仿宋" w:hint="eastAsia"/>
          <w:sz w:val="32"/>
          <w:szCs w:val="32"/>
        </w:rPr>
        <w:t>万元、抚恤金</w:t>
      </w:r>
      <w:r>
        <w:rPr>
          <w:rFonts w:ascii="仿宋" w:eastAsia="仿宋" w:hAnsi="仿宋"/>
          <w:sz w:val="32"/>
          <w:szCs w:val="32"/>
        </w:rPr>
        <w:t>.90</w:t>
      </w:r>
      <w:r>
        <w:rPr>
          <w:rFonts w:ascii="仿宋" w:eastAsia="仿宋" w:hAnsi="仿宋" w:hint="eastAsia"/>
          <w:sz w:val="32"/>
          <w:szCs w:val="32"/>
        </w:rPr>
        <w:t>万元、生活补助</w:t>
      </w:r>
      <w:r>
        <w:rPr>
          <w:rFonts w:ascii="仿宋" w:eastAsia="仿宋" w:hAnsi="仿宋"/>
          <w:sz w:val="32"/>
          <w:szCs w:val="32"/>
        </w:rPr>
        <w:t>4.39</w:t>
      </w:r>
      <w:r>
        <w:rPr>
          <w:rFonts w:ascii="仿宋" w:eastAsia="仿宋" w:hAnsi="仿宋" w:hint="eastAsia"/>
          <w:sz w:val="32"/>
          <w:szCs w:val="32"/>
        </w:rPr>
        <w:t>万元、奖励金</w:t>
      </w:r>
      <w:r>
        <w:rPr>
          <w:rFonts w:ascii="仿宋" w:eastAsia="仿宋" w:hAnsi="仿宋"/>
          <w:sz w:val="32"/>
          <w:szCs w:val="32"/>
        </w:rPr>
        <w:t>0.04</w:t>
      </w:r>
      <w:r>
        <w:rPr>
          <w:rFonts w:ascii="仿宋" w:eastAsia="仿宋" w:hAnsi="仿宋" w:hint="eastAsia"/>
          <w:sz w:val="32"/>
          <w:szCs w:val="32"/>
        </w:rPr>
        <w:t>万元、住房公积金</w:t>
      </w:r>
      <w:r>
        <w:rPr>
          <w:rFonts w:ascii="仿宋" w:eastAsia="仿宋" w:hAnsi="仿宋"/>
          <w:sz w:val="32"/>
          <w:szCs w:val="32"/>
        </w:rPr>
        <w:t>41.07</w:t>
      </w:r>
      <w:r>
        <w:rPr>
          <w:rFonts w:ascii="仿宋" w:eastAsia="仿宋" w:hAnsi="仿宋" w:hint="eastAsia"/>
          <w:sz w:val="32"/>
          <w:szCs w:val="32"/>
        </w:rPr>
        <w:t>万元。</w:t>
      </w:r>
    </w:p>
    <w:p w:rsidR="0056463A" w:rsidRDefault="0017781D">
      <w:pPr>
        <w:ind w:firstLineChars="200" w:firstLine="640"/>
        <w:rPr>
          <w:rFonts w:ascii="仿宋" w:eastAsia="仿宋" w:hAnsi="仿宋" w:cs="Arial"/>
          <w:color w:val="000000"/>
          <w:sz w:val="32"/>
          <w:szCs w:val="32"/>
        </w:rPr>
      </w:pPr>
      <w:r>
        <w:rPr>
          <w:rFonts w:ascii="仿宋" w:eastAsia="仿宋" w:hAnsi="仿宋" w:hint="eastAsia"/>
          <w:sz w:val="32"/>
          <w:szCs w:val="32"/>
        </w:rPr>
        <w:t>公用经费</w:t>
      </w:r>
      <w:r>
        <w:rPr>
          <w:rFonts w:ascii="仿宋" w:eastAsia="仿宋" w:hAnsi="仿宋" w:hint="eastAsia"/>
          <w:sz w:val="32"/>
          <w:szCs w:val="32"/>
        </w:rPr>
        <w:t>49.75</w:t>
      </w:r>
      <w:r>
        <w:rPr>
          <w:rFonts w:ascii="仿宋" w:eastAsia="仿宋" w:hAnsi="仿宋" w:hint="eastAsia"/>
          <w:sz w:val="32"/>
          <w:szCs w:val="32"/>
        </w:rPr>
        <w:t>万元，主要包括：办公费</w:t>
      </w:r>
      <w:r>
        <w:rPr>
          <w:rFonts w:ascii="仿宋" w:eastAsia="仿宋" w:hAnsi="仿宋" w:hint="eastAsia"/>
          <w:sz w:val="32"/>
          <w:szCs w:val="32"/>
        </w:rPr>
        <w:t>5.16</w:t>
      </w:r>
      <w:r>
        <w:rPr>
          <w:rFonts w:ascii="仿宋" w:eastAsia="仿宋" w:hAnsi="仿宋" w:hint="eastAsia"/>
          <w:sz w:val="32"/>
          <w:szCs w:val="32"/>
        </w:rPr>
        <w:t>万元、电费</w:t>
      </w:r>
      <w:r>
        <w:rPr>
          <w:rFonts w:ascii="仿宋" w:eastAsia="仿宋" w:hAnsi="仿宋" w:hint="eastAsia"/>
          <w:sz w:val="32"/>
          <w:szCs w:val="32"/>
        </w:rPr>
        <w:t>0.36</w:t>
      </w:r>
      <w:r>
        <w:rPr>
          <w:rFonts w:ascii="仿宋" w:eastAsia="仿宋" w:hAnsi="仿宋" w:hint="eastAsia"/>
          <w:sz w:val="32"/>
          <w:szCs w:val="32"/>
        </w:rPr>
        <w:t>万元、邮电费</w:t>
      </w:r>
      <w:r>
        <w:rPr>
          <w:rFonts w:ascii="仿宋" w:eastAsia="仿宋" w:hAnsi="仿宋"/>
          <w:sz w:val="32"/>
          <w:szCs w:val="32"/>
        </w:rPr>
        <w:t>0.</w:t>
      </w:r>
      <w:r>
        <w:rPr>
          <w:rFonts w:ascii="仿宋" w:eastAsia="仿宋" w:hAnsi="仿宋" w:hint="eastAsia"/>
          <w:sz w:val="32"/>
          <w:szCs w:val="32"/>
        </w:rPr>
        <w:t>016</w:t>
      </w:r>
      <w:r>
        <w:rPr>
          <w:rFonts w:ascii="仿宋" w:eastAsia="仿宋" w:hAnsi="仿宋" w:hint="eastAsia"/>
          <w:sz w:val="32"/>
          <w:szCs w:val="32"/>
        </w:rPr>
        <w:t>万元、差旅费</w:t>
      </w:r>
      <w:r>
        <w:rPr>
          <w:rFonts w:ascii="仿宋" w:eastAsia="仿宋" w:hAnsi="仿宋" w:hint="eastAsia"/>
          <w:sz w:val="32"/>
          <w:szCs w:val="32"/>
        </w:rPr>
        <w:t>7.37</w:t>
      </w:r>
      <w:r>
        <w:rPr>
          <w:rFonts w:ascii="仿宋" w:eastAsia="仿宋" w:hAnsi="仿宋" w:hint="eastAsia"/>
          <w:sz w:val="32"/>
          <w:szCs w:val="32"/>
        </w:rPr>
        <w:t>、</w:t>
      </w:r>
      <w:r>
        <w:rPr>
          <w:rFonts w:ascii="仿宋" w:eastAsia="仿宋" w:hAnsi="仿宋" w:hint="eastAsia"/>
          <w:sz w:val="32"/>
          <w:szCs w:val="32"/>
        </w:rPr>
        <w:t>咨询</w:t>
      </w:r>
      <w:r>
        <w:rPr>
          <w:rFonts w:ascii="仿宋" w:eastAsia="仿宋" w:hAnsi="仿宋" w:hint="eastAsia"/>
          <w:sz w:val="32"/>
          <w:szCs w:val="32"/>
        </w:rPr>
        <w:t>费</w:t>
      </w:r>
      <w:r>
        <w:rPr>
          <w:rFonts w:ascii="仿宋" w:eastAsia="仿宋" w:hAnsi="仿宋" w:hint="eastAsia"/>
          <w:sz w:val="32"/>
          <w:szCs w:val="32"/>
        </w:rPr>
        <w:t>1.01</w:t>
      </w:r>
      <w:r>
        <w:rPr>
          <w:rFonts w:ascii="仿宋" w:eastAsia="仿宋" w:hAnsi="仿宋" w:hint="eastAsia"/>
          <w:sz w:val="32"/>
          <w:szCs w:val="32"/>
        </w:rPr>
        <w:t>万元</w:t>
      </w:r>
      <w:r>
        <w:rPr>
          <w:rFonts w:ascii="仿宋" w:eastAsia="仿宋" w:hAnsi="仿宋" w:hint="eastAsia"/>
          <w:sz w:val="32"/>
          <w:szCs w:val="32"/>
        </w:rPr>
        <w:t>、会议费</w:t>
      </w:r>
      <w:r>
        <w:rPr>
          <w:rFonts w:ascii="仿宋" w:eastAsia="仿宋" w:hAnsi="仿宋"/>
          <w:sz w:val="32"/>
          <w:szCs w:val="32"/>
        </w:rPr>
        <w:t>1.37</w:t>
      </w:r>
      <w:r>
        <w:rPr>
          <w:rFonts w:ascii="仿宋" w:eastAsia="仿宋" w:hAnsi="仿宋" w:hint="eastAsia"/>
          <w:sz w:val="32"/>
          <w:szCs w:val="32"/>
        </w:rPr>
        <w:t>万元、</w:t>
      </w:r>
      <w:r>
        <w:rPr>
          <w:rFonts w:ascii="仿宋" w:eastAsia="仿宋" w:hAnsi="仿宋" w:hint="eastAsia"/>
          <w:sz w:val="32"/>
          <w:szCs w:val="32"/>
        </w:rPr>
        <w:t>维护费</w:t>
      </w:r>
      <w:r>
        <w:rPr>
          <w:rFonts w:ascii="仿宋" w:eastAsia="仿宋" w:hAnsi="仿宋" w:hint="eastAsia"/>
          <w:sz w:val="32"/>
          <w:szCs w:val="32"/>
        </w:rPr>
        <w:t>0.71</w:t>
      </w:r>
      <w:r>
        <w:rPr>
          <w:rFonts w:ascii="仿宋" w:eastAsia="仿宋" w:hAnsi="仿宋" w:hint="eastAsia"/>
          <w:sz w:val="32"/>
          <w:szCs w:val="32"/>
        </w:rPr>
        <w:t>万元、培训费</w:t>
      </w:r>
      <w:r>
        <w:rPr>
          <w:rFonts w:ascii="仿宋" w:eastAsia="仿宋" w:hAnsi="仿宋" w:hint="eastAsia"/>
          <w:sz w:val="32"/>
          <w:szCs w:val="32"/>
        </w:rPr>
        <w:t>0.19</w:t>
      </w:r>
      <w:r>
        <w:rPr>
          <w:rFonts w:ascii="仿宋" w:eastAsia="仿宋" w:hAnsi="仿宋" w:hint="eastAsia"/>
          <w:sz w:val="32"/>
          <w:szCs w:val="32"/>
        </w:rPr>
        <w:t>万元、</w:t>
      </w:r>
      <w:r>
        <w:rPr>
          <w:rFonts w:ascii="仿宋" w:eastAsia="仿宋" w:hAnsi="仿宋" w:hint="eastAsia"/>
          <w:sz w:val="32"/>
          <w:szCs w:val="32"/>
        </w:rPr>
        <w:t>水</w:t>
      </w:r>
      <w:r>
        <w:rPr>
          <w:rFonts w:ascii="仿宋" w:eastAsia="仿宋" w:hAnsi="仿宋" w:hint="eastAsia"/>
          <w:sz w:val="32"/>
          <w:szCs w:val="32"/>
        </w:rPr>
        <w:t>费</w:t>
      </w:r>
      <w:r>
        <w:rPr>
          <w:rFonts w:ascii="仿宋" w:eastAsia="仿宋" w:hAnsi="仿宋"/>
          <w:sz w:val="32"/>
          <w:szCs w:val="32"/>
        </w:rPr>
        <w:t>0.</w:t>
      </w:r>
      <w:r>
        <w:rPr>
          <w:rFonts w:ascii="仿宋" w:eastAsia="仿宋" w:hAnsi="仿宋" w:hint="eastAsia"/>
          <w:sz w:val="32"/>
          <w:szCs w:val="32"/>
        </w:rPr>
        <w:t>41</w:t>
      </w:r>
      <w:r>
        <w:rPr>
          <w:rFonts w:ascii="仿宋" w:eastAsia="仿宋" w:hAnsi="仿宋" w:hint="eastAsia"/>
          <w:sz w:val="32"/>
          <w:szCs w:val="32"/>
        </w:rPr>
        <w:t>万元、</w:t>
      </w:r>
      <w:r>
        <w:rPr>
          <w:rFonts w:ascii="仿宋" w:eastAsia="仿宋" w:hAnsi="仿宋" w:hint="eastAsia"/>
          <w:sz w:val="32"/>
          <w:szCs w:val="32"/>
        </w:rPr>
        <w:t>印刷费</w:t>
      </w:r>
      <w:r>
        <w:rPr>
          <w:rFonts w:ascii="仿宋" w:eastAsia="仿宋" w:hAnsi="仿宋" w:hint="eastAsia"/>
          <w:sz w:val="32"/>
          <w:szCs w:val="32"/>
        </w:rPr>
        <w:t>1.12</w:t>
      </w:r>
      <w:r>
        <w:rPr>
          <w:rFonts w:ascii="仿宋" w:eastAsia="仿宋" w:hAnsi="仿宋" w:hint="eastAsia"/>
          <w:sz w:val="32"/>
          <w:szCs w:val="32"/>
        </w:rPr>
        <w:t>万元、劳务费</w:t>
      </w:r>
      <w:r>
        <w:rPr>
          <w:rFonts w:ascii="仿宋" w:eastAsia="仿宋" w:hAnsi="仿宋" w:hint="eastAsia"/>
          <w:sz w:val="32"/>
          <w:szCs w:val="32"/>
        </w:rPr>
        <w:t>1.23</w:t>
      </w:r>
      <w:r>
        <w:rPr>
          <w:rFonts w:ascii="仿宋" w:eastAsia="仿宋" w:hAnsi="仿宋" w:hint="eastAsia"/>
          <w:sz w:val="32"/>
          <w:szCs w:val="32"/>
        </w:rPr>
        <w:t>万元、工会经费</w:t>
      </w:r>
      <w:r>
        <w:rPr>
          <w:rFonts w:ascii="仿宋" w:eastAsia="仿宋" w:hAnsi="仿宋" w:hint="eastAsia"/>
          <w:sz w:val="32"/>
          <w:szCs w:val="32"/>
        </w:rPr>
        <w:t>5.22</w:t>
      </w:r>
      <w:r>
        <w:rPr>
          <w:rFonts w:ascii="仿宋" w:eastAsia="仿宋" w:hAnsi="仿宋" w:hint="eastAsia"/>
          <w:sz w:val="32"/>
          <w:szCs w:val="32"/>
        </w:rPr>
        <w:t>万元、福利费</w:t>
      </w:r>
      <w:r>
        <w:rPr>
          <w:rFonts w:ascii="仿宋" w:eastAsia="仿宋" w:hAnsi="仿宋" w:hint="eastAsia"/>
          <w:sz w:val="32"/>
          <w:szCs w:val="32"/>
        </w:rPr>
        <w:t>1.95</w:t>
      </w:r>
      <w:r>
        <w:rPr>
          <w:rFonts w:ascii="仿宋" w:eastAsia="仿宋" w:hAnsi="仿宋" w:hint="eastAsia"/>
          <w:sz w:val="32"/>
          <w:szCs w:val="32"/>
        </w:rPr>
        <w:t>万元、其他交通费</w:t>
      </w:r>
      <w:r>
        <w:rPr>
          <w:rFonts w:ascii="仿宋" w:eastAsia="仿宋" w:hAnsi="仿宋" w:hint="eastAsia"/>
          <w:sz w:val="32"/>
          <w:szCs w:val="32"/>
        </w:rPr>
        <w:t>21.18</w:t>
      </w:r>
      <w:r>
        <w:rPr>
          <w:rFonts w:ascii="仿宋" w:eastAsia="仿宋" w:hAnsi="仿宋" w:hint="eastAsia"/>
          <w:sz w:val="32"/>
          <w:szCs w:val="32"/>
        </w:rPr>
        <w:t>万元</w:t>
      </w:r>
      <w:r>
        <w:rPr>
          <w:rFonts w:ascii="仿宋" w:eastAsia="仿宋" w:hAnsi="仿宋" w:hint="eastAsia"/>
          <w:sz w:val="32"/>
          <w:szCs w:val="32"/>
        </w:rPr>
        <w:t>、其他商品和服务支出</w:t>
      </w:r>
      <w:r>
        <w:rPr>
          <w:rFonts w:ascii="仿宋" w:eastAsia="仿宋" w:hAnsi="仿宋" w:hint="eastAsia"/>
          <w:sz w:val="32"/>
          <w:szCs w:val="32"/>
        </w:rPr>
        <w:t>3.83</w:t>
      </w:r>
      <w:r>
        <w:rPr>
          <w:rFonts w:ascii="仿宋" w:eastAsia="仿宋" w:hAnsi="仿宋" w:hint="eastAsia"/>
          <w:sz w:val="32"/>
          <w:szCs w:val="32"/>
        </w:rPr>
        <w:t>万元。此外</w:t>
      </w:r>
      <w:r>
        <w:rPr>
          <w:rFonts w:ascii="仿宋" w:eastAsia="仿宋" w:hAnsi="仿宋" w:hint="eastAsia"/>
          <w:sz w:val="32"/>
          <w:szCs w:val="32"/>
        </w:rPr>
        <w:t>对个人和家庭的补助</w:t>
      </w:r>
      <w:r>
        <w:rPr>
          <w:rFonts w:ascii="仿宋" w:eastAsia="仿宋" w:hAnsi="仿宋" w:hint="eastAsia"/>
          <w:sz w:val="32"/>
          <w:szCs w:val="32"/>
        </w:rPr>
        <w:t>5.86</w:t>
      </w:r>
      <w:r>
        <w:rPr>
          <w:rFonts w:ascii="仿宋" w:eastAsia="仿宋" w:hAnsi="仿宋" w:hint="eastAsia"/>
          <w:sz w:val="32"/>
          <w:szCs w:val="32"/>
        </w:rPr>
        <w:t>万元。</w:t>
      </w:r>
    </w:p>
    <w:p w:rsidR="0056463A" w:rsidRDefault="0017781D">
      <w:pPr>
        <w:spacing w:line="600" w:lineRule="exact"/>
        <w:ind w:firstLine="640"/>
        <w:outlineLvl w:val="1"/>
        <w:rPr>
          <w:rStyle w:val="2Char"/>
          <w:rFonts w:ascii="黑体" w:eastAsia="黑体" w:hAnsi="黑体"/>
          <w:b w:val="0"/>
        </w:rPr>
      </w:pPr>
      <w:bookmarkStart w:id="42" w:name="_Toc15377215"/>
      <w:bookmarkStart w:id="43"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56463A" w:rsidRDefault="0017781D">
      <w:pPr>
        <w:ind w:firstLineChars="200" w:firstLine="643"/>
        <w:outlineLvl w:val="2"/>
        <w:rPr>
          <w:rFonts w:ascii="仿宋" w:eastAsia="仿宋" w:hAnsi="仿宋"/>
          <w:b/>
          <w:sz w:val="32"/>
          <w:szCs w:val="32"/>
        </w:rPr>
      </w:pPr>
      <w:bookmarkStart w:id="44" w:name="_Toc15377216"/>
      <w:r>
        <w:rPr>
          <w:rFonts w:ascii="仿宋" w:eastAsia="仿宋" w:hAnsi="仿宋" w:hint="eastAsia"/>
          <w:b/>
          <w:sz w:val="32"/>
          <w:szCs w:val="32"/>
        </w:rPr>
        <w:t>（一）“三公”经费财政拨款支出决算总体情况说明</w:t>
      </w:r>
      <w:bookmarkEnd w:id="44"/>
    </w:p>
    <w:p w:rsidR="0056463A" w:rsidRDefault="0017781D">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2</w:t>
      </w:r>
      <w:r>
        <w:rPr>
          <w:rFonts w:ascii="仿宋" w:eastAsia="仿宋" w:hAnsi="仿宋" w:hint="eastAsia"/>
          <w:sz w:val="32"/>
          <w:szCs w:val="32"/>
        </w:rPr>
        <w:t>年“三公”经费财政拨款支出决算为</w:t>
      </w:r>
      <w:r>
        <w:rPr>
          <w:rFonts w:ascii="仿宋" w:eastAsia="仿宋" w:hAnsi="仿宋" w:hint="eastAsia"/>
          <w:sz w:val="32"/>
          <w:szCs w:val="32"/>
        </w:rPr>
        <w:t>0</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，决算数与预算数持平。</w:t>
      </w:r>
    </w:p>
    <w:p w:rsidR="0056463A" w:rsidRDefault="0017781D">
      <w:pPr>
        <w:ind w:firstLineChars="200" w:firstLine="643"/>
        <w:outlineLvl w:val="2"/>
        <w:rPr>
          <w:rFonts w:ascii="仿宋" w:eastAsia="仿宋" w:hAnsi="仿宋"/>
          <w:b/>
          <w:sz w:val="32"/>
          <w:szCs w:val="32"/>
        </w:rPr>
      </w:pPr>
      <w:bookmarkStart w:id="45" w:name="_Toc15377217"/>
      <w:r>
        <w:rPr>
          <w:rFonts w:ascii="仿宋" w:eastAsia="仿宋" w:hAnsi="仿宋" w:hint="eastAsia"/>
          <w:b/>
          <w:sz w:val="32"/>
          <w:szCs w:val="32"/>
        </w:rPr>
        <w:t>（二）“三公”经费财政拨款支出决算具体情况说明</w:t>
      </w:r>
      <w:bookmarkEnd w:id="45"/>
    </w:p>
    <w:p w:rsidR="0056463A" w:rsidRDefault="0017781D">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2</w:t>
      </w:r>
      <w:r>
        <w:rPr>
          <w:rFonts w:ascii="仿宋" w:eastAsia="仿宋" w:hAnsi="仿宋" w:hint="eastAsia"/>
          <w:sz w:val="32"/>
          <w:szCs w:val="32"/>
        </w:rPr>
        <w:t>年“三公”经费财政拨款支出决算中，因公出国（境）费支出决算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。具体情况如下：</w:t>
      </w:r>
    </w:p>
    <w:p w:rsidR="0056463A" w:rsidRDefault="0017781D">
      <w:pPr>
        <w:ind w:firstLineChars="200" w:firstLine="643"/>
        <w:rPr>
          <w:rFonts w:ascii="仿宋_GB2312" w:eastAsia="仿宋_GB2312"/>
          <w:b/>
          <w:sz w:val="32"/>
          <w:szCs w:val="32"/>
          <w:highlight w:val="red"/>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sz w:val="32"/>
          <w:szCs w:val="32"/>
        </w:rPr>
        <w:t>0</w:t>
      </w:r>
      <w:r>
        <w:rPr>
          <w:rFonts w:ascii="仿宋_GB2312" w:eastAsia="仿宋_GB2312" w:hint="eastAsia"/>
          <w:sz w:val="32"/>
          <w:szCs w:val="32"/>
        </w:rPr>
        <w:t>万元</w:t>
      </w:r>
      <w:r>
        <w:rPr>
          <w:rStyle w:val="aa"/>
          <w:rFonts w:ascii="仿宋" w:eastAsia="仿宋" w:hAnsi="仿宋" w:hint="eastAsia"/>
          <w:b w:val="0"/>
          <w:bCs/>
          <w:sz w:val="32"/>
          <w:szCs w:val="32"/>
        </w:rPr>
        <w:t>。</w:t>
      </w:r>
      <w:r>
        <w:rPr>
          <w:rFonts w:ascii="仿宋_GB2312" w:eastAsia="仿宋_GB2312" w:hint="eastAsia"/>
          <w:sz w:val="32"/>
          <w:szCs w:val="32"/>
        </w:rPr>
        <w:t>全年安排因公出国</w:t>
      </w:r>
      <w:r>
        <w:rPr>
          <w:rFonts w:ascii="仿宋_GB2312" w:eastAsia="仿宋_GB2312" w:hint="eastAsia"/>
          <w:sz w:val="32"/>
          <w:szCs w:val="32"/>
        </w:rPr>
        <w:lastRenderedPageBreak/>
        <w:t>（境）团组</w:t>
      </w:r>
      <w:r>
        <w:rPr>
          <w:rFonts w:ascii="仿宋_GB2312" w:eastAsia="仿宋_GB2312"/>
          <w:sz w:val="32"/>
          <w:szCs w:val="32"/>
        </w:rPr>
        <w:t>0</w:t>
      </w:r>
      <w:r>
        <w:rPr>
          <w:rFonts w:ascii="仿宋_GB2312" w:eastAsia="仿宋_GB2312" w:hint="eastAsia"/>
          <w:sz w:val="32"/>
          <w:szCs w:val="32"/>
        </w:rPr>
        <w:t>次，出国（境）</w:t>
      </w:r>
      <w:r>
        <w:rPr>
          <w:rFonts w:ascii="仿宋_GB2312" w:eastAsia="仿宋_GB2312"/>
          <w:sz w:val="32"/>
          <w:szCs w:val="32"/>
        </w:rPr>
        <w:t>0</w:t>
      </w:r>
      <w:r>
        <w:rPr>
          <w:rFonts w:ascii="仿宋_GB2312" w:eastAsia="仿宋_GB2312" w:hint="eastAsia"/>
          <w:sz w:val="32"/>
          <w:szCs w:val="32"/>
        </w:rPr>
        <w:t>人。因公出国（境）支出决算比</w:t>
      </w:r>
      <w:r>
        <w:rPr>
          <w:rFonts w:ascii="仿宋_GB2312" w:eastAsia="仿宋_GB2312"/>
          <w:sz w:val="32"/>
          <w:szCs w:val="32"/>
        </w:rPr>
        <w:t>202</w:t>
      </w:r>
      <w:r>
        <w:rPr>
          <w:rFonts w:ascii="仿宋_GB2312" w:eastAsia="仿宋_GB2312" w:hint="eastAsia"/>
          <w:sz w:val="32"/>
          <w:szCs w:val="32"/>
        </w:rPr>
        <w:t>1</w:t>
      </w:r>
      <w:r>
        <w:rPr>
          <w:rFonts w:ascii="仿宋_GB2312" w:eastAsia="仿宋_GB2312" w:hint="eastAsia"/>
          <w:sz w:val="32"/>
          <w:szCs w:val="32"/>
        </w:rPr>
        <w:t>年增加</w:t>
      </w:r>
      <w:r>
        <w:rPr>
          <w:rFonts w:ascii="仿宋_GB2312" w:eastAsia="仿宋_GB2312"/>
          <w:sz w:val="32"/>
          <w:szCs w:val="32"/>
        </w:rPr>
        <w:t>/</w:t>
      </w:r>
      <w:r>
        <w:rPr>
          <w:rFonts w:ascii="仿宋_GB2312" w:eastAsia="仿宋_GB2312" w:hint="eastAsia"/>
          <w:sz w:val="32"/>
          <w:szCs w:val="32"/>
        </w:rPr>
        <w:t>减少</w:t>
      </w:r>
      <w:r>
        <w:rPr>
          <w:rFonts w:ascii="仿宋_GB2312" w:eastAsia="仿宋_GB2312"/>
          <w:sz w:val="32"/>
          <w:szCs w:val="32"/>
        </w:rPr>
        <w:t>0</w:t>
      </w:r>
      <w:r>
        <w:rPr>
          <w:rFonts w:ascii="仿宋_GB2312" w:eastAsia="仿宋_GB2312" w:hint="eastAsia"/>
          <w:sz w:val="32"/>
          <w:szCs w:val="32"/>
        </w:rPr>
        <w:t>万元，增长</w:t>
      </w:r>
      <w:r>
        <w:rPr>
          <w:rFonts w:ascii="仿宋_GB2312" w:eastAsia="仿宋_GB2312"/>
          <w:sz w:val="32"/>
          <w:szCs w:val="32"/>
        </w:rPr>
        <w:t>/</w:t>
      </w:r>
      <w:r>
        <w:rPr>
          <w:rFonts w:ascii="仿宋_GB2312" w:eastAsia="仿宋_GB2312" w:hint="eastAsia"/>
          <w:sz w:val="32"/>
          <w:szCs w:val="32"/>
        </w:rPr>
        <w:t>下降</w:t>
      </w:r>
      <w:r>
        <w:rPr>
          <w:rFonts w:ascii="仿宋_GB2312" w:eastAsia="仿宋_GB2312"/>
          <w:sz w:val="32"/>
          <w:szCs w:val="32"/>
        </w:rPr>
        <w:t>0%</w:t>
      </w:r>
      <w:r>
        <w:rPr>
          <w:rFonts w:ascii="仿宋_GB2312" w:eastAsia="仿宋_GB2312" w:hint="eastAsia"/>
          <w:sz w:val="32"/>
          <w:szCs w:val="32"/>
        </w:rPr>
        <w:t>。</w:t>
      </w:r>
    </w:p>
    <w:p w:rsidR="0056463A" w:rsidRDefault="0017781D">
      <w:pPr>
        <w:ind w:firstLineChars="200" w:firstLine="640"/>
        <w:rPr>
          <w:rFonts w:ascii="仿宋_GB2312" w:eastAsia="仿宋_GB2312"/>
          <w:sz w:val="32"/>
          <w:szCs w:val="32"/>
          <w:highlight w:val="red"/>
        </w:rPr>
      </w:pPr>
      <w:r>
        <w:rPr>
          <w:rFonts w:ascii="仿宋_GB2312" w:eastAsia="仿宋_GB2312" w:hint="eastAsia"/>
          <w:sz w:val="32"/>
          <w:szCs w:val="32"/>
        </w:rPr>
        <w:t>开支内容包括：无。</w:t>
      </w:r>
    </w:p>
    <w:p w:rsidR="0056463A" w:rsidRDefault="0017781D">
      <w:pPr>
        <w:ind w:firstLineChars="200" w:firstLine="643"/>
        <w:rPr>
          <w:rFonts w:ascii="仿宋_GB2312" w:eastAsia="仿宋"/>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我单位当年无公务车相关费用。</w:t>
      </w:r>
    </w:p>
    <w:p w:rsidR="0056463A" w:rsidRDefault="0017781D">
      <w:pPr>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sz w:val="32"/>
          <w:szCs w:val="32"/>
        </w:rPr>
        <w:t>0</w:t>
      </w:r>
      <w:r>
        <w:rPr>
          <w:rFonts w:ascii="仿宋_GB2312" w:eastAsia="仿宋_GB2312" w:hint="eastAsia"/>
          <w:sz w:val="32"/>
          <w:szCs w:val="32"/>
        </w:rPr>
        <w:t>万元。全年按规定更新购置公务用车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万元，越野车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万元，载客汽车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万元，主要用于。截至</w:t>
      </w: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辆、越野车</w:t>
      </w:r>
      <w:r>
        <w:rPr>
          <w:rFonts w:ascii="仿宋_GB2312" w:eastAsia="仿宋_GB2312"/>
          <w:sz w:val="32"/>
          <w:szCs w:val="32"/>
        </w:rPr>
        <w:t>0</w:t>
      </w:r>
      <w:r>
        <w:rPr>
          <w:rFonts w:ascii="仿宋_GB2312" w:eastAsia="仿宋_GB2312" w:hint="eastAsia"/>
          <w:sz w:val="32"/>
          <w:szCs w:val="32"/>
        </w:rPr>
        <w:t>辆、载客汽车</w:t>
      </w:r>
      <w:r>
        <w:rPr>
          <w:rFonts w:ascii="仿宋_GB2312" w:eastAsia="仿宋_GB2312"/>
          <w:sz w:val="32"/>
          <w:szCs w:val="32"/>
        </w:rPr>
        <w:t>0</w:t>
      </w:r>
      <w:r>
        <w:rPr>
          <w:rFonts w:ascii="仿宋_GB2312" w:eastAsia="仿宋_GB2312" w:hint="eastAsia"/>
          <w:sz w:val="32"/>
          <w:szCs w:val="32"/>
        </w:rPr>
        <w:t>辆。</w:t>
      </w:r>
    </w:p>
    <w:p w:rsidR="0056463A" w:rsidRDefault="0017781D">
      <w:pPr>
        <w:ind w:firstLineChars="200" w:firstLine="643"/>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0</w:t>
      </w:r>
      <w:r>
        <w:rPr>
          <w:rFonts w:ascii="仿宋_GB2312" w:eastAsia="仿宋_GB2312" w:hint="eastAsia"/>
          <w:sz w:val="32"/>
          <w:szCs w:val="32"/>
        </w:rPr>
        <w:t>万元。主要用于</w:t>
      </w:r>
      <w:r>
        <w:rPr>
          <w:rFonts w:ascii="仿宋" w:eastAsia="仿宋" w:hAnsi="仿宋" w:cs="仿宋" w:hint="eastAsia"/>
          <w:sz w:val="32"/>
          <w:szCs w:val="32"/>
        </w:rPr>
        <w:t>开展城市管理</w:t>
      </w:r>
      <w:r>
        <w:rPr>
          <w:rFonts w:ascii="仿宋_GB2312" w:eastAsia="仿宋_GB2312" w:hint="eastAsia"/>
          <w:sz w:val="32"/>
          <w:szCs w:val="32"/>
        </w:rPr>
        <w:t>等所需的公务用车燃料费、维修费、过路过桥费、保险费等支出。</w:t>
      </w:r>
    </w:p>
    <w:p w:rsidR="0056463A" w:rsidRDefault="0017781D">
      <w:pPr>
        <w:ind w:firstLineChars="200" w:firstLine="643"/>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w:t>
      </w:r>
      <w:r>
        <w:rPr>
          <w:rFonts w:ascii="仿宋_GB2312" w:eastAsia="仿宋_GB2312" w:hint="eastAsia"/>
          <w:sz w:val="32"/>
          <w:szCs w:val="32"/>
        </w:rPr>
        <w:t>万元。其中：</w:t>
      </w:r>
    </w:p>
    <w:p w:rsidR="0056463A" w:rsidRDefault="0017781D">
      <w:pPr>
        <w:ind w:firstLineChars="200" w:firstLine="643"/>
        <w:rPr>
          <w:rFonts w:ascii="黑体" w:eastAsia="黑体"/>
          <w:sz w:val="32"/>
          <w:szCs w:val="32"/>
        </w:rPr>
      </w:pPr>
      <w:r>
        <w:rPr>
          <w:rFonts w:ascii="仿宋" w:eastAsia="仿宋" w:hAnsi="仿宋" w:hint="eastAsia"/>
          <w:b/>
          <w:sz w:val="32"/>
          <w:szCs w:val="32"/>
        </w:rPr>
        <w:t>国内公务接待支出</w:t>
      </w:r>
      <w:r>
        <w:rPr>
          <w:rFonts w:ascii="仿宋" w:eastAsia="仿宋" w:hAnsi="仿宋" w:hint="eastAsia"/>
          <w:sz w:val="32"/>
          <w:szCs w:val="32"/>
        </w:rPr>
        <w:t>0</w:t>
      </w:r>
      <w:r>
        <w:rPr>
          <w:rFonts w:ascii="仿宋_GB2312" w:eastAsia="仿宋_GB2312" w:hint="eastAsia"/>
          <w:sz w:val="32"/>
          <w:szCs w:val="32"/>
        </w:rPr>
        <w:t>万元，国内公务接待</w:t>
      </w:r>
      <w:r>
        <w:rPr>
          <w:rFonts w:ascii="仿宋_GB2312" w:eastAsia="仿宋_GB2312" w:hint="eastAsia"/>
          <w:sz w:val="32"/>
          <w:szCs w:val="32"/>
        </w:rPr>
        <w:t>0</w:t>
      </w:r>
      <w:r>
        <w:rPr>
          <w:rFonts w:ascii="仿宋_GB2312" w:eastAsia="仿宋_GB2312" w:hint="eastAsia"/>
          <w:sz w:val="32"/>
          <w:szCs w:val="32"/>
        </w:rPr>
        <w:t>批次，</w:t>
      </w:r>
      <w:r>
        <w:rPr>
          <w:rFonts w:ascii="仿宋_GB2312" w:eastAsia="仿宋_GB2312" w:hint="eastAsia"/>
          <w:sz w:val="32"/>
          <w:szCs w:val="32"/>
        </w:rPr>
        <w:t>0</w:t>
      </w:r>
      <w:r>
        <w:rPr>
          <w:rFonts w:ascii="仿宋_GB2312" w:eastAsia="仿宋_GB2312" w:hint="eastAsia"/>
          <w:sz w:val="32"/>
          <w:szCs w:val="32"/>
        </w:rPr>
        <w:t>人次（不包括陪同人员），共计支出</w:t>
      </w:r>
      <w:r>
        <w:rPr>
          <w:rFonts w:ascii="仿宋_GB2312" w:eastAsia="仿宋_GB2312"/>
          <w:sz w:val="32"/>
          <w:szCs w:val="32"/>
        </w:rPr>
        <w:t>0</w:t>
      </w:r>
      <w:r>
        <w:rPr>
          <w:rFonts w:ascii="仿宋_GB2312" w:eastAsia="仿宋_GB2312" w:hint="eastAsia"/>
          <w:sz w:val="32"/>
          <w:szCs w:val="32"/>
        </w:rPr>
        <w:t>万元。</w:t>
      </w:r>
    </w:p>
    <w:p w:rsidR="0056463A" w:rsidRDefault="0017781D">
      <w:pPr>
        <w:ind w:firstLineChars="200" w:firstLine="643"/>
        <w:rPr>
          <w:rFonts w:ascii="黑体" w:eastAsia="黑体"/>
          <w:sz w:val="32"/>
          <w:szCs w:val="32"/>
        </w:rPr>
      </w:pPr>
      <w:r>
        <w:rPr>
          <w:rFonts w:ascii="仿宋" w:eastAsia="仿宋" w:hAnsi="仿宋" w:hint="eastAsia"/>
          <w:b/>
          <w:sz w:val="32"/>
          <w:szCs w:val="32"/>
        </w:rPr>
        <w:t>外事接待支出</w:t>
      </w:r>
      <w:r>
        <w:rPr>
          <w:rFonts w:ascii="仿宋" w:eastAsia="仿宋" w:hAnsi="仿宋"/>
          <w:sz w:val="32"/>
          <w:szCs w:val="32"/>
        </w:rPr>
        <w:t>0</w:t>
      </w:r>
      <w:r>
        <w:rPr>
          <w:rFonts w:ascii="仿宋_GB2312" w:eastAsia="仿宋_GB2312" w:hint="eastAsia"/>
          <w:sz w:val="32"/>
          <w:szCs w:val="32"/>
        </w:rPr>
        <w:t>万元，外事接待</w:t>
      </w:r>
      <w:r>
        <w:rPr>
          <w:rFonts w:ascii="仿宋_GB2312" w:eastAsia="仿宋_GB2312"/>
          <w:sz w:val="32"/>
          <w:szCs w:val="32"/>
        </w:rPr>
        <w:t>0</w:t>
      </w:r>
      <w:r>
        <w:rPr>
          <w:rFonts w:ascii="仿宋_GB2312" w:eastAsia="仿宋_GB2312" w:hint="eastAsia"/>
          <w:sz w:val="32"/>
          <w:szCs w:val="32"/>
        </w:rPr>
        <w:t>批次，</w:t>
      </w:r>
      <w:r>
        <w:rPr>
          <w:rFonts w:ascii="仿宋_GB2312" w:eastAsia="仿宋_GB2312"/>
          <w:sz w:val="32"/>
          <w:szCs w:val="32"/>
        </w:rPr>
        <w:t>0</w:t>
      </w:r>
      <w:r>
        <w:rPr>
          <w:rFonts w:ascii="仿宋_GB2312" w:eastAsia="仿宋_GB2312" w:hint="eastAsia"/>
          <w:sz w:val="32"/>
          <w:szCs w:val="32"/>
        </w:rPr>
        <w:t>人，共计支出</w:t>
      </w:r>
      <w:r>
        <w:rPr>
          <w:rFonts w:ascii="仿宋_GB2312" w:eastAsia="仿宋_GB2312"/>
          <w:sz w:val="32"/>
          <w:szCs w:val="32"/>
        </w:rPr>
        <w:t>0</w:t>
      </w:r>
      <w:r>
        <w:rPr>
          <w:rFonts w:ascii="仿宋_GB2312" w:eastAsia="仿宋_GB2312" w:hint="eastAsia"/>
          <w:sz w:val="32"/>
          <w:szCs w:val="32"/>
        </w:rPr>
        <w:t>万元。</w:t>
      </w:r>
      <w:bookmarkStart w:id="46" w:name="_Toc15377218"/>
      <w:bookmarkStart w:id="47" w:name="_Toc15396610"/>
    </w:p>
    <w:p w:rsidR="0056463A" w:rsidRDefault="0017781D">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6"/>
      <w:bookmarkEnd w:id="47"/>
    </w:p>
    <w:p w:rsidR="0056463A" w:rsidRDefault="0017781D">
      <w:pPr>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年政府性基金预算财政拨款支出</w:t>
      </w:r>
      <w:r>
        <w:rPr>
          <w:rFonts w:ascii="仿宋_GB2312" w:eastAsia="仿宋_GB2312" w:hint="eastAsia"/>
          <w:sz w:val="32"/>
          <w:szCs w:val="32"/>
        </w:rPr>
        <w:t>180.42</w:t>
      </w:r>
      <w:r>
        <w:rPr>
          <w:rFonts w:ascii="仿宋_GB2312" w:eastAsia="仿宋_GB2312" w:hint="eastAsia"/>
          <w:sz w:val="32"/>
          <w:szCs w:val="32"/>
        </w:rPr>
        <w:t>万元。</w:t>
      </w:r>
    </w:p>
    <w:p w:rsidR="0056463A" w:rsidRDefault="0017781D">
      <w:pPr>
        <w:numPr>
          <w:ilvl w:val="0"/>
          <w:numId w:val="3"/>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56463A" w:rsidRDefault="0017781D">
      <w:pPr>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年国有资本经营预算财政拨款支出</w:t>
      </w:r>
      <w:r>
        <w:rPr>
          <w:rFonts w:ascii="仿宋_GB2312" w:eastAsia="仿宋_GB2312"/>
          <w:sz w:val="32"/>
          <w:szCs w:val="32"/>
        </w:rPr>
        <w:t>0</w:t>
      </w:r>
      <w:r>
        <w:rPr>
          <w:rFonts w:ascii="仿宋_GB2312" w:eastAsia="仿宋_GB2312" w:hint="eastAsia"/>
          <w:sz w:val="32"/>
          <w:szCs w:val="32"/>
        </w:rPr>
        <w:t>万元。</w:t>
      </w:r>
      <w:bookmarkStart w:id="50" w:name="_Toc15377221"/>
      <w:bookmarkStart w:id="51" w:name="_Toc15396612"/>
    </w:p>
    <w:p w:rsidR="0056463A" w:rsidRDefault="0017781D">
      <w:pPr>
        <w:spacing w:line="600" w:lineRule="exact"/>
        <w:ind w:firstLine="640"/>
        <w:rPr>
          <w:rStyle w:val="2Char"/>
          <w:rFonts w:ascii="黑体" w:eastAsia="黑体" w:hAnsi="黑体"/>
          <w:b w:val="0"/>
        </w:rPr>
      </w:pPr>
      <w:r>
        <w:rPr>
          <w:rStyle w:val="2Char"/>
          <w:rFonts w:ascii="黑体" w:eastAsia="黑体" w:hAnsi="黑体" w:hint="eastAsia"/>
          <w:b w:val="0"/>
        </w:rPr>
        <w:lastRenderedPageBreak/>
        <w:t>十、</w:t>
      </w:r>
      <w:r>
        <w:rPr>
          <w:rStyle w:val="2Char"/>
          <w:rFonts w:ascii="黑体" w:eastAsia="黑体" w:hAnsi="黑体" w:hint="eastAsia"/>
          <w:b w:val="0"/>
        </w:rPr>
        <w:t>其他重要事项的情况说明</w:t>
      </w:r>
      <w:bookmarkEnd w:id="50"/>
      <w:bookmarkEnd w:id="51"/>
    </w:p>
    <w:p w:rsidR="0056463A" w:rsidRDefault="0017781D">
      <w:pPr>
        <w:spacing w:line="600" w:lineRule="exact"/>
        <w:ind w:firstLineChars="200" w:firstLine="643"/>
        <w:outlineLvl w:val="2"/>
        <w:rPr>
          <w:rFonts w:ascii="仿宋" w:eastAsia="仿宋" w:hAnsi="仿宋"/>
          <w:sz w:val="32"/>
          <w:szCs w:val="32"/>
        </w:rPr>
      </w:pPr>
      <w:bookmarkStart w:id="52" w:name="_Toc15377222"/>
      <w:r>
        <w:rPr>
          <w:rFonts w:ascii="仿宋" w:eastAsia="仿宋" w:hAnsi="仿宋" w:hint="eastAsia"/>
          <w:b/>
          <w:sz w:val="32"/>
          <w:szCs w:val="32"/>
        </w:rPr>
        <w:t>（一）机关运行经费支出情况</w:t>
      </w:r>
      <w:bookmarkEnd w:id="52"/>
    </w:p>
    <w:p w:rsidR="0056463A" w:rsidRDefault="0017781D">
      <w:pPr>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年，盐边县综合行政执法局机关运行经费支出</w:t>
      </w:r>
      <w:r>
        <w:rPr>
          <w:rFonts w:ascii="仿宋_GB2312" w:eastAsia="仿宋_GB2312" w:hint="eastAsia"/>
          <w:sz w:val="32"/>
          <w:szCs w:val="32"/>
        </w:rPr>
        <w:t>49.82</w:t>
      </w:r>
      <w:r>
        <w:rPr>
          <w:rFonts w:ascii="仿宋_GB2312" w:eastAsia="仿宋_GB2312" w:hint="eastAsia"/>
          <w:sz w:val="32"/>
          <w:szCs w:val="32"/>
        </w:rPr>
        <w:t>万元，比</w:t>
      </w:r>
      <w:r>
        <w:rPr>
          <w:rFonts w:ascii="仿宋_GB2312" w:eastAsia="仿宋_GB2312"/>
          <w:sz w:val="32"/>
          <w:szCs w:val="32"/>
        </w:rPr>
        <w:t>202</w:t>
      </w:r>
      <w:r>
        <w:rPr>
          <w:rFonts w:ascii="仿宋_GB2312" w:eastAsia="仿宋_GB2312" w:hint="eastAsia"/>
          <w:sz w:val="32"/>
          <w:szCs w:val="32"/>
        </w:rPr>
        <w:t>1</w:t>
      </w:r>
      <w:r>
        <w:rPr>
          <w:rFonts w:ascii="仿宋_GB2312" w:eastAsia="仿宋_GB2312" w:hint="eastAsia"/>
          <w:sz w:val="32"/>
          <w:szCs w:val="32"/>
        </w:rPr>
        <w:t>年增加</w:t>
      </w:r>
      <w:r>
        <w:rPr>
          <w:rFonts w:ascii="仿宋_GB2312" w:eastAsia="仿宋_GB2312"/>
          <w:sz w:val="32"/>
          <w:szCs w:val="32"/>
        </w:rPr>
        <w:t>4.</w:t>
      </w:r>
      <w:r>
        <w:rPr>
          <w:rFonts w:ascii="仿宋_GB2312" w:eastAsia="仿宋_GB2312" w:hint="eastAsia"/>
          <w:sz w:val="32"/>
          <w:szCs w:val="32"/>
        </w:rPr>
        <w:t>77</w:t>
      </w:r>
      <w:r>
        <w:rPr>
          <w:rFonts w:ascii="仿宋_GB2312" w:eastAsia="仿宋_GB2312" w:hint="eastAsia"/>
          <w:sz w:val="32"/>
          <w:szCs w:val="32"/>
        </w:rPr>
        <w:t>万元，增长</w:t>
      </w:r>
      <w:r>
        <w:rPr>
          <w:rFonts w:ascii="仿宋_GB2312" w:eastAsia="仿宋_GB2312" w:hint="eastAsia"/>
          <w:sz w:val="32"/>
          <w:szCs w:val="32"/>
        </w:rPr>
        <w:t>10.59</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年新招录</w:t>
      </w:r>
      <w:r>
        <w:rPr>
          <w:rFonts w:ascii="仿宋_GB2312" w:eastAsia="仿宋_GB2312" w:hint="eastAsia"/>
          <w:sz w:val="32"/>
          <w:szCs w:val="32"/>
        </w:rPr>
        <w:t>以及中途调入人员</w:t>
      </w:r>
      <w:r>
        <w:rPr>
          <w:rFonts w:ascii="仿宋_GB2312" w:eastAsia="仿宋_GB2312" w:hint="eastAsia"/>
          <w:sz w:val="32"/>
          <w:szCs w:val="32"/>
        </w:rPr>
        <w:t>。</w:t>
      </w:r>
      <w:bookmarkStart w:id="53" w:name="_Toc15377223"/>
    </w:p>
    <w:p w:rsidR="0056463A" w:rsidRDefault="0017781D">
      <w:pPr>
        <w:spacing w:line="600" w:lineRule="exact"/>
        <w:ind w:firstLineChars="200" w:firstLine="643"/>
        <w:rPr>
          <w:rFonts w:ascii="仿宋" w:eastAsia="仿宋" w:hAnsi="仿宋"/>
          <w:b/>
          <w:sz w:val="32"/>
          <w:szCs w:val="32"/>
        </w:rPr>
      </w:pPr>
      <w:r>
        <w:rPr>
          <w:rFonts w:ascii="仿宋" w:eastAsia="仿宋" w:hAnsi="仿宋" w:hint="eastAsia"/>
          <w:b/>
          <w:sz w:val="32"/>
          <w:szCs w:val="32"/>
        </w:rPr>
        <w:t>（二）政府采购支出情况</w:t>
      </w:r>
      <w:bookmarkEnd w:id="53"/>
    </w:p>
    <w:p w:rsidR="0056463A" w:rsidRDefault="0017781D">
      <w:pPr>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年，盐边县综合行政执法局政府采购支出总额</w:t>
      </w:r>
      <w:r>
        <w:rPr>
          <w:rFonts w:ascii="仿宋_GB2312" w:eastAsia="仿宋_GB2312" w:hint="eastAsia"/>
          <w:sz w:val="32"/>
          <w:szCs w:val="32"/>
        </w:rPr>
        <w:t>7.11</w:t>
      </w:r>
      <w:r>
        <w:rPr>
          <w:rFonts w:ascii="仿宋_GB2312" w:eastAsia="仿宋_GB2312" w:hint="eastAsia"/>
          <w:sz w:val="32"/>
          <w:szCs w:val="32"/>
        </w:rPr>
        <w:t>万元，其中：政府采购货物支出</w:t>
      </w:r>
      <w:r>
        <w:rPr>
          <w:rFonts w:ascii="仿宋_GB2312" w:eastAsia="仿宋_GB2312" w:hint="eastAsia"/>
          <w:sz w:val="32"/>
          <w:szCs w:val="32"/>
        </w:rPr>
        <w:t>0</w:t>
      </w:r>
      <w:r>
        <w:rPr>
          <w:rFonts w:ascii="仿宋_GB2312" w:eastAsia="仿宋_GB2312" w:hint="eastAsia"/>
          <w:sz w:val="32"/>
          <w:szCs w:val="32"/>
        </w:rPr>
        <w:t>万元、政府采购工程支出</w:t>
      </w:r>
      <w:r>
        <w:rPr>
          <w:rFonts w:ascii="仿宋_GB2312" w:eastAsia="仿宋_GB2312" w:hint="eastAsia"/>
          <w:sz w:val="32"/>
          <w:szCs w:val="32"/>
        </w:rPr>
        <w:t>0</w:t>
      </w:r>
      <w:r>
        <w:rPr>
          <w:rFonts w:ascii="仿宋_GB2312" w:eastAsia="仿宋_GB2312" w:hint="eastAsia"/>
          <w:sz w:val="32"/>
          <w:szCs w:val="32"/>
        </w:rPr>
        <w:t>万元、政府采购服务支出</w:t>
      </w:r>
      <w:r>
        <w:rPr>
          <w:rFonts w:ascii="仿宋_GB2312" w:eastAsia="仿宋_GB2312" w:hint="eastAsia"/>
          <w:sz w:val="32"/>
          <w:szCs w:val="32"/>
        </w:rPr>
        <w:t>7.11</w:t>
      </w:r>
      <w:r>
        <w:rPr>
          <w:rFonts w:ascii="仿宋_GB2312" w:eastAsia="仿宋_GB2312" w:hint="eastAsia"/>
          <w:sz w:val="32"/>
          <w:szCs w:val="32"/>
        </w:rPr>
        <w:t>万元。主要用于</w:t>
      </w:r>
      <w:r>
        <w:rPr>
          <w:rFonts w:ascii="仿宋_GB2312" w:eastAsia="仿宋_GB2312" w:hint="eastAsia"/>
          <w:sz w:val="32"/>
          <w:szCs w:val="32"/>
        </w:rPr>
        <w:t>电脑、空调等办公用品</w:t>
      </w:r>
      <w:r>
        <w:rPr>
          <w:rFonts w:ascii="仿宋_GB2312" w:eastAsia="仿宋_GB2312" w:hint="eastAsia"/>
          <w:sz w:val="32"/>
          <w:szCs w:val="32"/>
        </w:rPr>
        <w:t>购买支出。授予中小企业合同金额</w:t>
      </w:r>
      <w:r>
        <w:rPr>
          <w:rFonts w:ascii="仿宋_GB2312" w:eastAsia="仿宋_GB2312" w:hint="eastAsia"/>
          <w:sz w:val="32"/>
          <w:szCs w:val="32"/>
        </w:rPr>
        <w:t>7.11</w:t>
      </w:r>
      <w:r>
        <w:rPr>
          <w:rFonts w:ascii="仿宋_GB2312" w:eastAsia="仿宋_GB2312" w:hint="eastAsia"/>
          <w:sz w:val="32"/>
          <w:szCs w:val="32"/>
        </w:rPr>
        <w:t>万元，占政府采购支出总额的</w:t>
      </w:r>
      <w:r>
        <w:rPr>
          <w:rFonts w:ascii="仿宋_GB2312" w:eastAsia="仿宋_GB2312"/>
          <w:sz w:val="32"/>
          <w:szCs w:val="32"/>
        </w:rPr>
        <w:t>100%</w:t>
      </w:r>
      <w:r>
        <w:rPr>
          <w:rFonts w:ascii="仿宋_GB2312" w:eastAsia="仿宋_GB2312" w:hint="eastAsia"/>
          <w:sz w:val="32"/>
          <w:szCs w:val="32"/>
        </w:rPr>
        <w:t>，其中：授予小微企业合同金额</w:t>
      </w:r>
      <w:r>
        <w:rPr>
          <w:rFonts w:ascii="仿宋_GB2312" w:eastAsia="仿宋_GB2312" w:hint="eastAsia"/>
          <w:sz w:val="32"/>
          <w:szCs w:val="32"/>
        </w:rPr>
        <w:t>7.11</w:t>
      </w:r>
      <w:r>
        <w:rPr>
          <w:rFonts w:ascii="仿宋_GB2312" w:eastAsia="仿宋_GB2312" w:hint="eastAsia"/>
          <w:sz w:val="32"/>
          <w:szCs w:val="32"/>
        </w:rPr>
        <w:t>万元，占政府采购支出总额的</w:t>
      </w:r>
      <w:r>
        <w:rPr>
          <w:rFonts w:ascii="仿宋_GB2312" w:eastAsia="仿宋_GB2312"/>
          <w:sz w:val="32"/>
          <w:szCs w:val="32"/>
        </w:rPr>
        <w:t>100%</w:t>
      </w:r>
      <w:r>
        <w:rPr>
          <w:rFonts w:ascii="仿宋_GB2312" w:eastAsia="仿宋_GB2312" w:hint="eastAsia"/>
          <w:sz w:val="32"/>
          <w:szCs w:val="32"/>
        </w:rPr>
        <w:t>。</w:t>
      </w:r>
    </w:p>
    <w:p w:rsidR="0056463A" w:rsidRDefault="0017781D">
      <w:pPr>
        <w:autoSpaceDE w:val="0"/>
        <w:autoSpaceDN w:val="0"/>
        <w:adjustRightInd w:val="0"/>
        <w:spacing w:line="600" w:lineRule="exact"/>
        <w:ind w:firstLineChars="200" w:firstLine="643"/>
        <w:jc w:val="left"/>
        <w:outlineLvl w:val="2"/>
        <w:rPr>
          <w:rFonts w:ascii="仿宋" w:eastAsia="仿宋" w:hAnsi="仿宋"/>
          <w:b/>
          <w:sz w:val="32"/>
          <w:szCs w:val="32"/>
        </w:rPr>
      </w:pPr>
      <w:bookmarkStart w:id="54" w:name="_Toc15377224"/>
      <w:r>
        <w:rPr>
          <w:rFonts w:ascii="仿宋" w:eastAsia="仿宋" w:hAnsi="仿宋" w:hint="eastAsia"/>
          <w:b/>
          <w:sz w:val="32"/>
          <w:szCs w:val="32"/>
        </w:rPr>
        <w:t>（三）国有资产占有使用情况</w:t>
      </w:r>
      <w:bookmarkEnd w:id="54"/>
    </w:p>
    <w:p w:rsidR="0056463A" w:rsidRDefault="0017781D">
      <w:pPr>
        <w:autoSpaceDE w:val="0"/>
        <w:autoSpaceDN w:val="0"/>
        <w:adjustRightInd w:val="0"/>
        <w:ind w:firstLineChars="200" w:firstLine="640"/>
        <w:rPr>
          <w:rFonts w:ascii="仿宋" w:eastAsia="仿宋" w:hAnsi="仿宋"/>
          <w:b/>
          <w:sz w:val="32"/>
          <w:szCs w:val="32"/>
        </w:rPr>
      </w:pPr>
      <w:r>
        <w:rPr>
          <w:rFonts w:ascii="仿宋_GB2312" w:eastAsia="仿宋_GB2312" w:hint="eastAsia"/>
          <w:sz w:val="32"/>
          <w:szCs w:val="32"/>
        </w:rPr>
        <w:t>截至</w:t>
      </w: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日，盐边县综合行政执法局共有车辆</w:t>
      </w:r>
      <w:r>
        <w:rPr>
          <w:rFonts w:ascii="仿宋_GB2312" w:eastAsia="仿宋_GB2312"/>
          <w:sz w:val="32"/>
          <w:szCs w:val="32"/>
        </w:rPr>
        <w:t>2</w:t>
      </w:r>
      <w:r>
        <w:rPr>
          <w:rFonts w:ascii="仿宋_GB2312" w:eastAsia="仿宋_GB2312" w:hint="eastAsia"/>
          <w:sz w:val="32"/>
          <w:szCs w:val="32"/>
        </w:rPr>
        <w:t>6</w:t>
      </w:r>
      <w:r>
        <w:rPr>
          <w:rFonts w:ascii="仿宋_GB2312" w:eastAsia="仿宋_GB2312" w:hint="eastAsia"/>
          <w:sz w:val="32"/>
          <w:szCs w:val="32"/>
        </w:rPr>
        <w:t>辆，其中：主要领导干部用车</w:t>
      </w:r>
      <w:r>
        <w:rPr>
          <w:rFonts w:ascii="仿宋_GB2312" w:eastAsia="仿宋_GB2312"/>
          <w:sz w:val="32"/>
          <w:szCs w:val="32"/>
        </w:rPr>
        <w:t>0</w:t>
      </w:r>
      <w:r>
        <w:rPr>
          <w:rFonts w:ascii="仿宋_GB2312" w:eastAsia="仿宋_GB2312" w:hint="eastAsia"/>
          <w:sz w:val="32"/>
          <w:szCs w:val="32"/>
        </w:rPr>
        <w:t>辆、机要通信用车</w:t>
      </w:r>
      <w:r>
        <w:rPr>
          <w:rFonts w:ascii="仿宋_GB2312" w:eastAsia="仿宋_GB2312"/>
          <w:sz w:val="32"/>
          <w:szCs w:val="32"/>
        </w:rPr>
        <w:t>0</w:t>
      </w:r>
      <w:r>
        <w:rPr>
          <w:rFonts w:ascii="仿宋_GB2312" w:eastAsia="仿宋_GB2312" w:hint="eastAsia"/>
          <w:sz w:val="32"/>
          <w:szCs w:val="32"/>
        </w:rPr>
        <w:t>辆、应急保障用车</w:t>
      </w:r>
      <w:r>
        <w:rPr>
          <w:rFonts w:ascii="仿宋_GB2312" w:eastAsia="仿宋_GB2312"/>
          <w:sz w:val="32"/>
          <w:szCs w:val="32"/>
        </w:rPr>
        <w:t>0</w:t>
      </w:r>
      <w:r>
        <w:rPr>
          <w:rFonts w:ascii="仿宋_GB2312" w:eastAsia="仿宋_GB2312" w:hint="eastAsia"/>
          <w:sz w:val="32"/>
          <w:szCs w:val="32"/>
        </w:rPr>
        <w:t>辆、其他用车</w:t>
      </w:r>
      <w:r>
        <w:rPr>
          <w:rFonts w:ascii="仿宋_GB2312" w:eastAsia="仿宋_GB2312"/>
          <w:sz w:val="32"/>
          <w:szCs w:val="32"/>
        </w:rPr>
        <w:t>2</w:t>
      </w:r>
      <w:r>
        <w:rPr>
          <w:rFonts w:ascii="仿宋_GB2312" w:eastAsia="仿宋_GB2312" w:hint="eastAsia"/>
          <w:sz w:val="32"/>
          <w:szCs w:val="32"/>
        </w:rPr>
        <w:t>6</w:t>
      </w:r>
      <w:r>
        <w:rPr>
          <w:rFonts w:ascii="仿宋_GB2312" w:eastAsia="仿宋_GB2312" w:hint="eastAsia"/>
          <w:sz w:val="32"/>
          <w:szCs w:val="32"/>
        </w:rPr>
        <w:t>辆</w:t>
      </w:r>
      <w:r>
        <w:rPr>
          <w:rFonts w:ascii="仿宋_GB2312" w:eastAsia="仿宋_GB2312"/>
          <w:sz w:val="32"/>
          <w:szCs w:val="32"/>
        </w:rPr>
        <w:t>,</w:t>
      </w:r>
      <w:r>
        <w:rPr>
          <w:rFonts w:ascii="仿宋_GB2312" w:eastAsia="仿宋_GB2312" w:hint="eastAsia"/>
          <w:sz w:val="32"/>
          <w:szCs w:val="32"/>
        </w:rPr>
        <w:t>其他用车主要是用于</w:t>
      </w:r>
      <w:r>
        <w:rPr>
          <w:rFonts w:ascii="仿宋" w:eastAsia="仿宋" w:hAnsi="仿宋" w:cs="仿宋" w:hint="eastAsia"/>
          <w:sz w:val="32"/>
          <w:szCs w:val="32"/>
        </w:rPr>
        <w:t>城市管理等工作。</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hint="eastAsia"/>
          <w:sz w:val="32"/>
          <w:szCs w:val="32"/>
        </w:rPr>
        <w:t>2</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56463A" w:rsidRDefault="0017781D">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56463A" w:rsidRDefault="0017781D">
      <w:pPr>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根据预算绩效管理要求，本部门在</w:t>
      </w:r>
      <w:r>
        <w:rPr>
          <w:rFonts w:ascii="仿宋" w:eastAsia="仿宋" w:hAnsi="仿宋" w:cs="仿宋_GB2312"/>
          <w:color w:val="000000" w:themeColor="text1"/>
          <w:sz w:val="32"/>
          <w:szCs w:val="32"/>
        </w:rPr>
        <w:t>20</w:t>
      </w:r>
      <w:r>
        <w:rPr>
          <w:rFonts w:ascii="仿宋" w:eastAsia="仿宋" w:hAnsi="仿宋" w:cs="仿宋_GB2312" w:hint="eastAsia"/>
          <w:color w:val="000000" w:themeColor="text1"/>
          <w:sz w:val="32"/>
          <w:szCs w:val="32"/>
        </w:rPr>
        <w:t>22</w:t>
      </w:r>
      <w:r>
        <w:rPr>
          <w:rFonts w:ascii="仿宋" w:eastAsia="仿宋" w:hAnsi="仿宋" w:cs="仿宋_GB2312" w:hint="eastAsia"/>
          <w:color w:val="000000" w:themeColor="text1"/>
          <w:sz w:val="32"/>
          <w:szCs w:val="32"/>
        </w:rPr>
        <w:t>年度预算编制</w:t>
      </w:r>
    </w:p>
    <w:p w:rsidR="0056463A" w:rsidRDefault="0017781D">
      <w:pPr>
        <w:widowControl/>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阶段，组织对</w:t>
      </w:r>
      <w:r>
        <w:rPr>
          <w:rFonts w:ascii="仿宋" w:eastAsia="仿宋" w:hAnsi="仿宋"/>
          <w:color w:val="000000" w:themeColor="text1"/>
          <w:sz w:val="32"/>
          <w:szCs w:val="32"/>
        </w:rPr>
        <w:t>202</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年数字化城市联动项目、</w:t>
      </w:r>
      <w:r>
        <w:rPr>
          <w:rFonts w:ascii="仿宋" w:eastAsia="仿宋" w:hAnsi="仿宋" w:hint="eastAsia"/>
          <w:color w:val="000000" w:themeColor="text1"/>
          <w:sz w:val="32"/>
          <w:szCs w:val="32"/>
        </w:rPr>
        <w:t>G353</w:t>
      </w:r>
      <w:r>
        <w:rPr>
          <w:rFonts w:ascii="仿宋" w:eastAsia="仿宋" w:hAnsi="仿宋" w:hint="eastAsia"/>
          <w:color w:val="000000" w:themeColor="text1"/>
          <w:sz w:val="32"/>
          <w:szCs w:val="32"/>
        </w:rPr>
        <w:t>雅江桥到红格绿化管护</w:t>
      </w:r>
      <w:r>
        <w:rPr>
          <w:rFonts w:ascii="仿宋" w:eastAsia="仿宋" w:hAnsi="仿宋" w:hint="eastAsia"/>
          <w:color w:val="000000" w:themeColor="text1"/>
          <w:sz w:val="32"/>
          <w:szCs w:val="32"/>
        </w:rPr>
        <w:t>项目</w:t>
      </w:r>
      <w:r>
        <w:rPr>
          <w:rFonts w:ascii="仿宋" w:eastAsia="仿宋" w:hAnsi="仿宋" w:cs="仿宋_GB2312" w:hint="eastAsia"/>
          <w:color w:val="000000" w:themeColor="text1"/>
          <w:sz w:val="32"/>
          <w:szCs w:val="32"/>
        </w:rPr>
        <w:t>等</w:t>
      </w:r>
      <w:r>
        <w:rPr>
          <w:rFonts w:ascii="仿宋" w:eastAsia="仿宋" w:hAnsi="仿宋" w:cs="仿宋_GB2312"/>
          <w:color w:val="000000" w:themeColor="text1"/>
          <w:sz w:val="32"/>
          <w:szCs w:val="32"/>
        </w:rPr>
        <w:t>2</w:t>
      </w:r>
      <w:r>
        <w:rPr>
          <w:rFonts w:ascii="仿宋" w:eastAsia="仿宋" w:hAnsi="仿宋" w:cs="仿宋_GB2312" w:hint="eastAsia"/>
          <w:color w:val="000000" w:themeColor="text1"/>
          <w:sz w:val="32"/>
          <w:szCs w:val="32"/>
        </w:rPr>
        <w:t>个项目开展了预算事前绩效评估，对</w:t>
      </w:r>
      <w:r>
        <w:rPr>
          <w:rFonts w:ascii="仿宋" w:eastAsia="仿宋" w:hAnsi="仿宋" w:cs="仿宋_GB2312"/>
          <w:color w:val="000000" w:themeColor="text1"/>
          <w:sz w:val="32"/>
          <w:szCs w:val="32"/>
        </w:rPr>
        <w:lastRenderedPageBreak/>
        <w:t>2</w:t>
      </w:r>
      <w:r>
        <w:rPr>
          <w:rFonts w:ascii="仿宋" w:eastAsia="仿宋" w:hAnsi="仿宋" w:cs="仿宋_GB2312" w:hint="eastAsia"/>
          <w:color w:val="000000" w:themeColor="text1"/>
          <w:sz w:val="32"/>
          <w:szCs w:val="32"/>
        </w:rPr>
        <w:t>个项目编制了绩效目标，预算执行过程中，选取</w:t>
      </w:r>
      <w:r>
        <w:rPr>
          <w:rFonts w:ascii="仿宋" w:eastAsia="仿宋" w:hAnsi="仿宋" w:cs="仿宋_GB2312"/>
          <w:color w:val="000000" w:themeColor="text1"/>
          <w:sz w:val="32"/>
          <w:szCs w:val="32"/>
        </w:rPr>
        <w:t>2</w:t>
      </w:r>
      <w:r>
        <w:rPr>
          <w:rFonts w:ascii="仿宋" w:eastAsia="仿宋" w:hAnsi="仿宋" w:cs="仿宋_GB2312" w:hint="eastAsia"/>
          <w:color w:val="000000" w:themeColor="text1"/>
          <w:sz w:val="32"/>
          <w:szCs w:val="32"/>
        </w:rPr>
        <w:t>个项目开展绩效监控</w:t>
      </w:r>
      <w:r>
        <w:rPr>
          <w:rFonts w:ascii="仿宋" w:eastAsia="仿宋" w:hAnsi="仿宋" w:cs="仿宋_GB2312" w:hint="eastAsia"/>
          <w:color w:val="000000" w:themeColor="text1"/>
          <w:sz w:val="32"/>
          <w:szCs w:val="32"/>
        </w:rPr>
        <w:t>。</w:t>
      </w:r>
    </w:p>
    <w:p w:rsidR="0056463A" w:rsidRDefault="0017781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组织对</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年度部门所有预算资金全面开展绩效自评，形成</w:t>
      </w:r>
      <w:r>
        <w:rPr>
          <w:rFonts w:ascii="仿宋_GB2312" w:eastAsia="仿宋_GB2312" w:hAnsi="仿宋_GB2312" w:cs="仿宋_GB2312" w:hint="eastAsia"/>
          <w:sz w:val="32"/>
          <w:szCs w:val="32"/>
        </w:rPr>
        <w:t>盐边县综合行政执法局</w:t>
      </w:r>
      <w:r>
        <w:rPr>
          <w:rFonts w:ascii="仿宋_GB2312" w:eastAsia="仿宋_GB2312" w:hAnsi="仿宋_GB2312" w:cs="仿宋_GB2312" w:hint="eastAsia"/>
          <w:sz w:val="32"/>
          <w:szCs w:val="32"/>
        </w:rPr>
        <w:t>部门整体绩效自评报告</w:t>
      </w:r>
      <w:r>
        <w:rPr>
          <w:rFonts w:ascii="仿宋_GB2312" w:eastAsia="仿宋_GB2312" w:hAnsi="仿宋_GB2312" w:cs="仿宋_GB2312" w:hint="eastAsia"/>
          <w:sz w:val="32"/>
          <w:szCs w:val="32"/>
        </w:rPr>
        <w:t>、</w:t>
      </w:r>
      <w:r>
        <w:rPr>
          <w:rFonts w:ascii="仿宋" w:eastAsia="仿宋" w:hAnsi="仿宋"/>
          <w:color w:val="000000" w:themeColor="text1"/>
          <w:sz w:val="32"/>
          <w:szCs w:val="32"/>
        </w:rPr>
        <w:t>202</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年数字化城市联动项目</w:t>
      </w:r>
      <w:r>
        <w:rPr>
          <w:rFonts w:ascii="仿宋_GB2312" w:eastAsia="仿宋_GB2312" w:hAnsi="仿宋_GB2312" w:cs="仿宋_GB2312" w:hint="eastAsia"/>
          <w:sz w:val="32"/>
          <w:szCs w:val="32"/>
        </w:rPr>
        <w:t>等专项预算项目绩效自评报告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盐边县综合行政执法局</w:t>
      </w:r>
      <w:r>
        <w:rPr>
          <w:rFonts w:ascii="仿宋_GB2312" w:eastAsia="仿宋_GB2312" w:hAnsi="仿宋_GB2312" w:cs="仿宋_GB2312" w:hint="eastAsia"/>
          <w:sz w:val="32"/>
          <w:szCs w:val="32"/>
        </w:rPr>
        <w:t>部门整体（含部门预算项目）绩效自评得分为</w:t>
      </w:r>
      <w:r>
        <w:rPr>
          <w:rFonts w:ascii="仿宋_GB2312" w:eastAsia="仿宋_GB2312" w:hAnsi="仿宋_GB2312" w:cs="仿宋_GB2312" w:hint="eastAsia"/>
          <w:sz w:val="32"/>
          <w:szCs w:val="32"/>
        </w:rPr>
        <w:t>91</w:t>
      </w:r>
      <w:r>
        <w:rPr>
          <w:rFonts w:ascii="仿宋_GB2312" w:eastAsia="仿宋_GB2312" w:hAnsi="仿宋_GB2312" w:cs="仿宋_GB2312" w:hint="eastAsia"/>
          <w:sz w:val="32"/>
          <w:szCs w:val="32"/>
        </w:rPr>
        <w:t>分，</w:t>
      </w:r>
      <w:r>
        <w:rPr>
          <w:rFonts w:ascii="仿宋" w:eastAsia="仿宋" w:hAnsi="仿宋"/>
          <w:color w:val="000000" w:themeColor="text1"/>
          <w:sz w:val="32"/>
          <w:szCs w:val="32"/>
        </w:rPr>
        <w:t>202</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年数字化城市联动</w:t>
      </w:r>
      <w:r>
        <w:rPr>
          <w:rFonts w:ascii="仿宋" w:eastAsia="仿宋" w:hAnsi="仿宋" w:hint="eastAsia"/>
          <w:color w:val="000000" w:themeColor="text1"/>
          <w:sz w:val="32"/>
          <w:szCs w:val="32"/>
        </w:rPr>
        <w:t>专项预算</w:t>
      </w:r>
      <w:r>
        <w:rPr>
          <w:rFonts w:ascii="仿宋" w:eastAsia="仿宋" w:hAnsi="仿宋" w:hint="eastAsia"/>
          <w:color w:val="000000" w:themeColor="text1"/>
          <w:sz w:val="32"/>
          <w:szCs w:val="32"/>
        </w:rPr>
        <w:t>项目</w:t>
      </w:r>
      <w:r>
        <w:rPr>
          <w:rFonts w:ascii="仿宋_GB2312" w:eastAsia="仿宋_GB2312" w:hAnsi="仿宋_GB2312" w:cs="仿宋_GB2312" w:hint="eastAsia"/>
          <w:sz w:val="32"/>
          <w:szCs w:val="32"/>
        </w:rPr>
        <w:t>绩效自评得分为</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w:t>
      </w:r>
      <w:r>
        <w:rPr>
          <w:rFonts w:ascii="仿宋" w:eastAsia="仿宋" w:hAnsi="仿宋" w:hint="eastAsia"/>
          <w:color w:val="000000" w:themeColor="text1"/>
          <w:sz w:val="32"/>
          <w:szCs w:val="32"/>
        </w:rPr>
        <w:t>G353</w:t>
      </w:r>
      <w:r>
        <w:rPr>
          <w:rFonts w:ascii="仿宋" w:eastAsia="仿宋" w:hAnsi="仿宋" w:hint="eastAsia"/>
          <w:color w:val="000000" w:themeColor="text1"/>
          <w:sz w:val="32"/>
          <w:szCs w:val="32"/>
        </w:rPr>
        <w:t>雅江桥到红格绿化管护</w:t>
      </w:r>
      <w:r>
        <w:rPr>
          <w:rFonts w:ascii="仿宋" w:eastAsia="仿宋" w:hAnsi="仿宋" w:hint="eastAsia"/>
          <w:color w:val="000000" w:themeColor="text1"/>
          <w:sz w:val="32"/>
          <w:szCs w:val="32"/>
        </w:rPr>
        <w:t>项目</w:t>
      </w:r>
      <w:r>
        <w:rPr>
          <w:rFonts w:ascii="仿宋" w:eastAsia="仿宋" w:hAnsi="仿宋" w:hint="eastAsia"/>
          <w:color w:val="000000" w:themeColor="text1"/>
          <w:sz w:val="32"/>
          <w:szCs w:val="32"/>
        </w:rPr>
        <w:t>专项预算</w:t>
      </w:r>
      <w:r>
        <w:rPr>
          <w:rFonts w:ascii="仿宋" w:eastAsia="仿宋" w:hAnsi="仿宋" w:hint="eastAsia"/>
          <w:color w:val="000000" w:themeColor="text1"/>
          <w:sz w:val="32"/>
          <w:szCs w:val="32"/>
        </w:rPr>
        <w:t>项目</w:t>
      </w:r>
      <w:r>
        <w:rPr>
          <w:rFonts w:ascii="仿宋_GB2312" w:eastAsia="仿宋_GB2312" w:hAnsi="仿宋_GB2312" w:cs="仿宋_GB2312" w:hint="eastAsia"/>
          <w:sz w:val="32"/>
          <w:szCs w:val="32"/>
        </w:rPr>
        <w:t>绩效自评得分为</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绩效自评报告详见附件。</w:t>
      </w:r>
    </w:p>
    <w:p w:rsidR="0056463A" w:rsidRDefault="0056463A">
      <w:pPr>
        <w:pStyle w:val="a4"/>
        <w:spacing w:before="93"/>
        <w:rPr>
          <w:color w:val="FF0000"/>
        </w:rPr>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56463A">
      <w:pPr>
        <w:pStyle w:val="a4"/>
        <w:spacing w:before="93"/>
      </w:pPr>
    </w:p>
    <w:p w:rsidR="0056463A" w:rsidRDefault="0017781D">
      <w:pPr>
        <w:numPr>
          <w:ilvl w:val="0"/>
          <w:numId w:val="4"/>
        </w:numPr>
        <w:spacing w:line="600" w:lineRule="exact"/>
        <w:ind w:firstLineChars="150" w:firstLine="660"/>
        <w:jc w:val="center"/>
        <w:outlineLvl w:val="0"/>
        <w:rPr>
          <w:rStyle w:val="1Char"/>
          <w:rFonts w:ascii="黑体" w:eastAsia="黑体" w:hAnsi="黑体"/>
          <w:b w:val="0"/>
        </w:rPr>
      </w:pPr>
      <w:bookmarkStart w:id="55" w:name="_Toc15377225"/>
      <w:bookmarkStart w:id="56"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5"/>
      <w:bookmarkEnd w:id="56"/>
    </w:p>
    <w:p w:rsidR="0056463A" w:rsidRDefault="0056463A">
      <w:pPr>
        <w:spacing w:line="560" w:lineRule="exact"/>
        <w:ind w:firstLineChars="200" w:firstLine="640"/>
        <w:rPr>
          <w:rFonts w:eastAsia="仿宋_GB2312"/>
          <w:sz w:val="32"/>
          <w:szCs w:val="32"/>
        </w:rPr>
      </w:pPr>
    </w:p>
    <w:p w:rsidR="0056463A" w:rsidRDefault="0017781D">
      <w:pPr>
        <w:ind w:firstLineChars="200" w:firstLine="640"/>
        <w:rPr>
          <w:rFonts w:eastAsia="仿宋_GB2312"/>
          <w:sz w:val="32"/>
          <w:szCs w:val="32"/>
        </w:rPr>
      </w:pPr>
      <w:r>
        <w:rPr>
          <w:rFonts w:eastAsia="仿宋_GB2312"/>
          <w:sz w:val="32"/>
          <w:szCs w:val="32"/>
        </w:rPr>
        <w:t>1.</w:t>
      </w:r>
      <w:r>
        <w:rPr>
          <w:rFonts w:eastAsia="仿宋_GB2312"/>
          <w:sz w:val="32"/>
          <w:szCs w:val="32"/>
        </w:rPr>
        <w:t>财政拨款收入：指单位从同级财政部门取得的财政预算资金。</w:t>
      </w:r>
    </w:p>
    <w:p w:rsidR="0056463A" w:rsidRDefault="0017781D">
      <w:pPr>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年初结转和结余：指以前年度尚未完成、结转到本年按有关规定继续使用的资金。</w:t>
      </w:r>
      <w:r>
        <w:rPr>
          <w:rFonts w:eastAsia="仿宋_GB2312"/>
          <w:sz w:val="32"/>
          <w:szCs w:val="32"/>
        </w:rPr>
        <w:t xml:space="preserve"> </w:t>
      </w:r>
    </w:p>
    <w:p w:rsidR="0056463A" w:rsidRDefault="0017781D">
      <w:pPr>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社会保障和就业支出（类）行政事业单位养老支出（款）行政单位离退休（项）：指反映行政单位（包括实行公务员管理的事业单位）开支的离退休经费。</w:t>
      </w:r>
    </w:p>
    <w:p w:rsidR="0056463A" w:rsidRDefault="0017781D">
      <w:pPr>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社会保障和就业支出（类）行政事业单位养老支出（款）机关事业单位基本养老保险缴费支出（项）：指反映机关事业单位实施养老保险制度由单位缴纳的基本养老保险支出。</w:t>
      </w:r>
    </w:p>
    <w:p w:rsidR="0056463A" w:rsidRDefault="0017781D">
      <w:pPr>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城乡社区支出（类）城乡社区管理事务（款）行政运行（项）：指反映行政单位（包括实行公务员管理的事业单位）的基本支出。</w:t>
      </w:r>
    </w:p>
    <w:p w:rsidR="0056463A" w:rsidRDefault="0017781D">
      <w:pPr>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卫生健康支出（类）行政事业单位医疗（款）</w:t>
      </w:r>
      <w:r>
        <w:rPr>
          <w:rFonts w:eastAsia="仿宋_GB2312" w:hint="eastAsia"/>
          <w:sz w:val="32"/>
          <w:szCs w:val="32"/>
        </w:rPr>
        <w:t xml:space="preserve"> </w:t>
      </w:r>
      <w:r>
        <w:rPr>
          <w:rFonts w:eastAsia="仿宋_GB2312" w:hint="eastAsia"/>
          <w:sz w:val="32"/>
          <w:szCs w:val="32"/>
        </w:rPr>
        <w:t>行政单位医疗（项）</w:t>
      </w:r>
      <w:r>
        <w:rPr>
          <w:rFonts w:eastAsia="仿宋_GB2312" w:hint="eastAsia"/>
          <w:sz w:val="32"/>
          <w:szCs w:val="32"/>
        </w:rPr>
        <w:t>:</w:t>
      </w:r>
      <w:r>
        <w:rPr>
          <w:rFonts w:eastAsia="仿宋_GB2312" w:hint="eastAsia"/>
          <w:sz w:val="32"/>
          <w:szCs w:val="32"/>
        </w:rPr>
        <w:t>反映财政部门安排的行政单位（包括实行公务员管理的事业单位）基本医疗保险缴费经费</w:t>
      </w:r>
      <w:r>
        <w:rPr>
          <w:rFonts w:eastAsia="仿宋_GB2312"/>
          <w:sz w:val="32"/>
          <w:szCs w:val="32"/>
        </w:rPr>
        <w:t>。</w:t>
      </w:r>
      <w:r>
        <w:rPr>
          <w:rFonts w:eastAsia="仿宋_GB2312" w:hint="eastAsia"/>
          <w:sz w:val="32"/>
          <w:szCs w:val="32"/>
        </w:rPr>
        <w:t>未参加医疗保险的行政单位的公费医疗经费，按国家规定享受离休人员、红军老战士待遇人员的医疗经</w:t>
      </w:r>
      <w:r>
        <w:rPr>
          <w:rFonts w:eastAsia="仿宋_GB2312" w:hint="eastAsia"/>
          <w:sz w:val="32"/>
          <w:szCs w:val="32"/>
        </w:rPr>
        <w:t>费。</w:t>
      </w:r>
    </w:p>
    <w:p w:rsidR="0056463A" w:rsidRDefault="0017781D">
      <w:pPr>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卫生健康支出（类）行政事业单位医疗（款）</w:t>
      </w:r>
      <w:r>
        <w:rPr>
          <w:rFonts w:eastAsia="仿宋_GB2312" w:hint="eastAsia"/>
          <w:sz w:val="32"/>
          <w:szCs w:val="32"/>
        </w:rPr>
        <w:t xml:space="preserve"> </w:t>
      </w:r>
      <w:r>
        <w:rPr>
          <w:rFonts w:eastAsia="仿宋_GB2312" w:hint="eastAsia"/>
          <w:sz w:val="32"/>
          <w:szCs w:val="32"/>
        </w:rPr>
        <w:t>公务员医疗补助（项）</w:t>
      </w:r>
      <w:r>
        <w:rPr>
          <w:rFonts w:eastAsia="仿宋_GB2312" w:hint="eastAsia"/>
          <w:sz w:val="32"/>
          <w:szCs w:val="32"/>
        </w:rPr>
        <w:t>:</w:t>
      </w:r>
      <w:r>
        <w:rPr>
          <w:rFonts w:eastAsia="仿宋_GB2312" w:hint="eastAsia"/>
          <w:sz w:val="32"/>
          <w:szCs w:val="32"/>
        </w:rPr>
        <w:t>反映财政部门安排的公务员医疗补助经费</w:t>
      </w:r>
      <w:r>
        <w:rPr>
          <w:rFonts w:eastAsia="仿宋_GB2312"/>
          <w:sz w:val="32"/>
          <w:szCs w:val="32"/>
        </w:rPr>
        <w:t>。</w:t>
      </w:r>
    </w:p>
    <w:p w:rsidR="0056463A" w:rsidRDefault="0017781D">
      <w:pPr>
        <w:ind w:firstLineChars="200" w:firstLine="640"/>
        <w:rPr>
          <w:rFonts w:eastAsia="仿宋_GB2312"/>
          <w:sz w:val="32"/>
          <w:szCs w:val="32"/>
        </w:rPr>
      </w:pPr>
      <w:r>
        <w:rPr>
          <w:rFonts w:eastAsia="仿宋_GB2312" w:hint="eastAsia"/>
          <w:sz w:val="32"/>
          <w:szCs w:val="32"/>
        </w:rPr>
        <w:lastRenderedPageBreak/>
        <w:t>8.</w:t>
      </w:r>
      <w:r>
        <w:rPr>
          <w:rFonts w:eastAsia="仿宋_GB2312" w:hint="eastAsia"/>
          <w:sz w:val="32"/>
          <w:szCs w:val="32"/>
        </w:rPr>
        <w:t>住房保障支出（类）住房改革支出（款）住房公积金（项）：指反映行政事业单位按人力资源和社会保障部、财政部规定的基本工资和津贴补贴以及规定比例为职工缴纳的住房公积金。</w:t>
      </w:r>
    </w:p>
    <w:p w:rsidR="0056463A" w:rsidRDefault="0017781D">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城乡社区支出（类）城乡社区管理事务（款）城管执法（项）</w:t>
      </w:r>
      <w:r>
        <w:rPr>
          <w:rFonts w:eastAsia="仿宋_GB2312" w:hint="eastAsia"/>
          <w:sz w:val="32"/>
          <w:szCs w:val="32"/>
        </w:rPr>
        <w:t>:</w:t>
      </w:r>
      <w:r>
        <w:rPr>
          <w:rFonts w:eastAsia="仿宋_GB2312" w:hint="eastAsia"/>
          <w:sz w:val="32"/>
          <w:szCs w:val="32"/>
        </w:rPr>
        <w:t>反映城市管理综合行政执法、加强城市市容和环境卫生管理等方面的支出。</w:t>
      </w:r>
    </w:p>
    <w:p w:rsidR="0056463A" w:rsidRDefault="0017781D">
      <w:pPr>
        <w:ind w:firstLineChars="200" w:firstLine="640"/>
        <w:rPr>
          <w:rFonts w:eastAsia="仿宋_GB2312"/>
          <w:sz w:val="32"/>
          <w:szCs w:val="32"/>
        </w:rPr>
      </w:pPr>
      <w:r>
        <w:rPr>
          <w:rFonts w:eastAsia="仿宋_GB2312" w:hint="eastAsia"/>
          <w:sz w:val="32"/>
          <w:szCs w:val="32"/>
        </w:rPr>
        <w:t xml:space="preserve">10. </w:t>
      </w:r>
      <w:r>
        <w:rPr>
          <w:rFonts w:eastAsia="仿宋_GB2312" w:hint="eastAsia"/>
          <w:sz w:val="32"/>
          <w:szCs w:val="32"/>
        </w:rPr>
        <w:t>城乡社区支出（类）城乡社区管理事务（款）</w:t>
      </w:r>
      <w:r>
        <w:rPr>
          <w:rFonts w:eastAsia="仿宋_GB2312" w:hint="eastAsia"/>
          <w:sz w:val="32"/>
          <w:szCs w:val="32"/>
        </w:rPr>
        <w:t xml:space="preserve">  </w:t>
      </w:r>
      <w:r>
        <w:rPr>
          <w:rFonts w:eastAsia="仿宋_GB2312" w:hint="eastAsia"/>
          <w:sz w:val="32"/>
          <w:szCs w:val="32"/>
        </w:rPr>
        <w:t>其他城乡社区管理事务支出（项）</w:t>
      </w:r>
      <w:r>
        <w:rPr>
          <w:rFonts w:eastAsia="仿宋_GB2312" w:hint="eastAsia"/>
          <w:sz w:val="32"/>
          <w:szCs w:val="32"/>
        </w:rPr>
        <w:t>:</w:t>
      </w:r>
      <w:r>
        <w:rPr>
          <w:rFonts w:eastAsia="仿宋_GB2312" w:hint="eastAsia"/>
          <w:sz w:val="32"/>
          <w:szCs w:val="32"/>
        </w:rPr>
        <w:t>反映其他用于城乡社</w:t>
      </w:r>
      <w:r>
        <w:rPr>
          <w:rFonts w:eastAsia="仿宋_GB2312" w:hint="eastAsia"/>
          <w:sz w:val="32"/>
          <w:szCs w:val="32"/>
        </w:rPr>
        <w:t>区管理事务方面的支出。</w:t>
      </w:r>
    </w:p>
    <w:p w:rsidR="0056463A" w:rsidRDefault="0017781D">
      <w:pPr>
        <w:ind w:firstLineChars="200" w:firstLine="640"/>
        <w:rPr>
          <w:rFonts w:eastAsia="仿宋_GB2312"/>
          <w:sz w:val="32"/>
          <w:szCs w:val="32"/>
        </w:rPr>
      </w:pPr>
      <w:r>
        <w:rPr>
          <w:rFonts w:eastAsia="仿宋_GB2312" w:hint="eastAsia"/>
          <w:sz w:val="32"/>
          <w:szCs w:val="32"/>
        </w:rPr>
        <w:t xml:space="preserve">11. </w:t>
      </w:r>
      <w:r>
        <w:rPr>
          <w:rFonts w:eastAsia="仿宋_GB2312" w:hint="eastAsia"/>
          <w:sz w:val="32"/>
          <w:szCs w:val="32"/>
        </w:rPr>
        <w:t>城乡社区支出（类）城乡社区规划与管理（款）</w:t>
      </w:r>
      <w:r>
        <w:rPr>
          <w:rFonts w:eastAsia="仿宋_GB2312" w:hint="eastAsia"/>
          <w:sz w:val="32"/>
          <w:szCs w:val="32"/>
        </w:rPr>
        <w:t xml:space="preserve">  </w:t>
      </w:r>
      <w:r>
        <w:rPr>
          <w:rFonts w:eastAsia="仿宋_GB2312" w:hint="eastAsia"/>
          <w:sz w:val="32"/>
          <w:szCs w:val="32"/>
        </w:rPr>
        <w:t>城乡社区规划与管理（项）</w:t>
      </w:r>
      <w:r>
        <w:rPr>
          <w:rFonts w:eastAsia="仿宋_GB2312"/>
          <w:sz w:val="32"/>
          <w:szCs w:val="32"/>
        </w:rPr>
        <w:t>:</w:t>
      </w:r>
      <w:r>
        <w:rPr>
          <w:rFonts w:eastAsia="仿宋_GB2312" w:hint="eastAsia"/>
          <w:sz w:val="32"/>
          <w:szCs w:val="32"/>
        </w:rPr>
        <w:t>反映社区、防灾减灾、历史名城规划制定与管理等方面的支出。</w:t>
      </w:r>
    </w:p>
    <w:p w:rsidR="0056463A" w:rsidRDefault="0017781D">
      <w:pPr>
        <w:ind w:firstLineChars="200" w:firstLine="640"/>
        <w:rPr>
          <w:rFonts w:eastAsia="仿宋_GB2312"/>
          <w:sz w:val="32"/>
          <w:szCs w:val="32"/>
        </w:rPr>
      </w:pPr>
      <w:r>
        <w:rPr>
          <w:rFonts w:eastAsia="仿宋_GB2312" w:hint="eastAsia"/>
          <w:sz w:val="32"/>
          <w:szCs w:val="32"/>
        </w:rPr>
        <w:t xml:space="preserve">12. </w:t>
      </w:r>
      <w:r>
        <w:rPr>
          <w:rFonts w:eastAsia="仿宋_GB2312" w:hint="eastAsia"/>
          <w:sz w:val="32"/>
          <w:szCs w:val="32"/>
        </w:rPr>
        <w:t>城乡社区支出（类）城乡社区公共设施（款）小城镇基础设施建设（项）</w:t>
      </w:r>
      <w:r>
        <w:rPr>
          <w:rFonts w:eastAsia="仿宋_GB2312" w:hint="eastAsia"/>
          <w:sz w:val="32"/>
          <w:szCs w:val="32"/>
        </w:rPr>
        <w:t>:</w:t>
      </w:r>
      <w:r>
        <w:rPr>
          <w:rFonts w:eastAsia="仿宋_GB2312" w:hint="eastAsia"/>
          <w:sz w:val="32"/>
          <w:szCs w:val="32"/>
        </w:rPr>
        <w:t>反映用于小城镇路、气、水、电等基础建设方面的支出</w:t>
      </w:r>
    </w:p>
    <w:p w:rsidR="0056463A" w:rsidRDefault="0017781D">
      <w:pPr>
        <w:ind w:firstLineChars="200" w:firstLine="640"/>
        <w:rPr>
          <w:rFonts w:eastAsia="仿宋_GB2312"/>
          <w:sz w:val="32"/>
          <w:szCs w:val="32"/>
        </w:rPr>
      </w:pPr>
      <w:r>
        <w:rPr>
          <w:rFonts w:eastAsia="仿宋_GB2312" w:hint="eastAsia"/>
          <w:sz w:val="32"/>
          <w:szCs w:val="32"/>
        </w:rPr>
        <w:t xml:space="preserve">13. </w:t>
      </w:r>
      <w:r>
        <w:rPr>
          <w:rFonts w:eastAsia="仿宋_GB2312" w:hint="eastAsia"/>
          <w:sz w:val="32"/>
          <w:szCs w:val="32"/>
        </w:rPr>
        <w:t>城乡社区支出（类）城乡社区环境卫生（款）城乡社区环境卫生（项）</w:t>
      </w:r>
      <w:r>
        <w:rPr>
          <w:rFonts w:eastAsia="仿宋_GB2312" w:hint="eastAsia"/>
          <w:sz w:val="32"/>
          <w:szCs w:val="32"/>
        </w:rPr>
        <w:t>:</w:t>
      </w:r>
      <w:r>
        <w:rPr>
          <w:rFonts w:eastAsia="仿宋_GB2312" w:hint="eastAsia"/>
          <w:sz w:val="32"/>
          <w:szCs w:val="32"/>
        </w:rPr>
        <w:t>反映城乡社区道路清扫、垃圾清运与处理、公厕建设与维护、园林绿化等方面的支出。</w:t>
      </w:r>
    </w:p>
    <w:p w:rsidR="0056463A" w:rsidRDefault="0017781D">
      <w:pPr>
        <w:ind w:firstLineChars="200" w:firstLine="640"/>
        <w:rPr>
          <w:rFonts w:eastAsia="仿宋_GB2312"/>
          <w:sz w:val="32"/>
          <w:szCs w:val="32"/>
        </w:rPr>
      </w:pPr>
      <w:r>
        <w:rPr>
          <w:rFonts w:eastAsia="仿宋_GB2312" w:hint="eastAsia"/>
          <w:sz w:val="32"/>
          <w:szCs w:val="32"/>
        </w:rPr>
        <w:t>14</w:t>
      </w:r>
      <w:r>
        <w:rPr>
          <w:rFonts w:eastAsia="仿宋_GB2312"/>
          <w:sz w:val="32"/>
          <w:szCs w:val="32"/>
        </w:rPr>
        <w:t>.</w:t>
      </w:r>
      <w:r>
        <w:rPr>
          <w:rFonts w:eastAsia="仿宋_GB2312"/>
          <w:sz w:val="32"/>
          <w:szCs w:val="32"/>
        </w:rPr>
        <w:t>基本支出：指为保障机构正常运转、完成日常工作任务而发生的人员支出和公用</w:t>
      </w:r>
      <w:r>
        <w:rPr>
          <w:rFonts w:eastAsia="仿宋_GB2312"/>
          <w:sz w:val="32"/>
          <w:szCs w:val="32"/>
        </w:rPr>
        <w:t>支出。</w:t>
      </w:r>
    </w:p>
    <w:p w:rsidR="0056463A" w:rsidRDefault="0017781D">
      <w:pPr>
        <w:ind w:firstLineChars="200" w:firstLine="640"/>
        <w:rPr>
          <w:rFonts w:eastAsia="仿宋_GB2312"/>
          <w:sz w:val="32"/>
          <w:szCs w:val="32"/>
        </w:rPr>
      </w:pPr>
      <w:r>
        <w:rPr>
          <w:rFonts w:eastAsia="仿宋_GB2312" w:hint="eastAsia"/>
          <w:sz w:val="32"/>
          <w:szCs w:val="32"/>
        </w:rPr>
        <w:t>15</w:t>
      </w:r>
      <w:r>
        <w:rPr>
          <w:rFonts w:eastAsia="仿宋_GB2312"/>
          <w:sz w:val="32"/>
          <w:szCs w:val="32"/>
        </w:rPr>
        <w:t>.</w:t>
      </w:r>
      <w:r>
        <w:rPr>
          <w:rFonts w:eastAsia="仿宋_GB2312"/>
          <w:sz w:val="32"/>
          <w:szCs w:val="32"/>
        </w:rPr>
        <w:t>项目支出：指在基本支出之外为完成特定行政任务和</w:t>
      </w:r>
      <w:r>
        <w:rPr>
          <w:rFonts w:eastAsia="仿宋_GB2312"/>
          <w:sz w:val="32"/>
          <w:szCs w:val="32"/>
        </w:rPr>
        <w:lastRenderedPageBreak/>
        <w:t>事业发展目标所发生的支出。</w:t>
      </w:r>
      <w:r>
        <w:rPr>
          <w:rFonts w:eastAsia="仿宋_GB2312"/>
          <w:sz w:val="32"/>
          <w:szCs w:val="32"/>
        </w:rPr>
        <w:t xml:space="preserve"> </w:t>
      </w:r>
    </w:p>
    <w:p w:rsidR="0056463A" w:rsidRDefault="0017781D">
      <w:pPr>
        <w:ind w:firstLineChars="200" w:firstLine="640"/>
        <w:rPr>
          <w:rFonts w:eastAsia="仿宋_GB2312"/>
          <w:sz w:val="32"/>
          <w:szCs w:val="32"/>
        </w:rPr>
      </w:pPr>
      <w:r>
        <w:rPr>
          <w:rFonts w:eastAsia="仿宋_GB2312" w:hint="eastAsia"/>
          <w:sz w:val="32"/>
          <w:szCs w:val="32"/>
        </w:rPr>
        <w:t>16</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运行费反映单位</w:t>
      </w:r>
      <w:r>
        <w:rPr>
          <w:rFonts w:eastAsia="仿宋_GB2312" w:hint="eastAsia"/>
          <w:sz w:val="32"/>
          <w:szCs w:val="32"/>
        </w:rPr>
        <w:t>按规定保留的</w:t>
      </w:r>
      <w:r>
        <w:rPr>
          <w:rFonts w:eastAsia="仿宋_GB2312"/>
          <w:sz w:val="32"/>
          <w:szCs w:val="32"/>
        </w:rPr>
        <w:t>公务用车燃料费、维修费、过路过桥费、保险费</w:t>
      </w:r>
      <w:r>
        <w:rPr>
          <w:rFonts w:eastAsia="仿宋_GB2312" w:hint="eastAsia"/>
          <w:sz w:val="32"/>
          <w:szCs w:val="32"/>
        </w:rPr>
        <w:t>、安全奖励费用</w:t>
      </w:r>
      <w:r>
        <w:rPr>
          <w:rFonts w:eastAsia="仿宋_GB2312"/>
          <w:sz w:val="32"/>
          <w:szCs w:val="32"/>
        </w:rPr>
        <w:t>等支出；</w:t>
      </w:r>
      <w:r>
        <w:rPr>
          <w:rFonts w:eastAsia="仿宋_GB2312" w:hint="eastAsia"/>
          <w:sz w:val="32"/>
          <w:szCs w:val="32"/>
        </w:rPr>
        <w:t>公务用车购置费反映公务用车购置支出（含车辆购置税、牌照费）。</w:t>
      </w:r>
      <w:r>
        <w:rPr>
          <w:rFonts w:eastAsia="仿宋_GB2312"/>
          <w:sz w:val="32"/>
          <w:szCs w:val="32"/>
        </w:rPr>
        <w:t>公务接待费反映单位按规定开支的各类公务接待（含外宾接待）支</w:t>
      </w:r>
      <w:r>
        <w:rPr>
          <w:rFonts w:eastAsia="仿宋_GB2312"/>
          <w:sz w:val="32"/>
          <w:szCs w:val="32"/>
        </w:rPr>
        <w:t>出。</w:t>
      </w:r>
    </w:p>
    <w:p w:rsidR="0056463A" w:rsidRDefault="0017781D">
      <w:pPr>
        <w:ind w:firstLineChars="200" w:firstLine="640"/>
        <w:rPr>
          <w:rFonts w:eastAsia="仿宋_GB2312"/>
          <w:sz w:val="32"/>
          <w:szCs w:val="32"/>
        </w:rPr>
      </w:pPr>
      <w:r>
        <w:rPr>
          <w:rFonts w:eastAsia="仿宋_GB2312" w:hint="eastAsia"/>
          <w:sz w:val="32"/>
          <w:szCs w:val="32"/>
        </w:rPr>
        <w:t>17</w:t>
      </w:r>
      <w:r>
        <w:rPr>
          <w:rFonts w:eastAsia="仿宋_GB2312"/>
          <w:sz w:val="32"/>
          <w:szCs w:val="32"/>
        </w:rPr>
        <w:t>.</w:t>
      </w:r>
      <w:r>
        <w:rPr>
          <w:rFonts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6463A" w:rsidRDefault="0056463A">
      <w:pPr>
        <w:ind w:firstLineChars="200" w:firstLine="640"/>
        <w:rPr>
          <w:rFonts w:eastAsia="仿宋_GB2312"/>
          <w:sz w:val="32"/>
          <w:szCs w:val="32"/>
        </w:rPr>
      </w:pPr>
    </w:p>
    <w:p w:rsidR="0056463A" w:rsidRDefault="0017781D">
      <w:pPr>
        <w:spacing w:line="600" w:lineRule="exact"/>
        <w:jc w:val="center"/>
        <w:outlineLvl w:val="0"/>
        <w:rPr>
          <w:rStyle w:val="1Char"/>
          <w:rFonts w:ascii="黑体" w:eastAsia="黑体" w:hAnsi="黑体"/>
          <w:b w:val="0"/>
        </w:rPr>
      </w:pPr>
      <w:bookmarkStart w:id="57" w:name="_Toc15377226"/>
      <w:r>
        <w:rPr>
          <w:rFonts w:ascii="宋体"/>
          <w:b/>
          <w:sz w:val="44"/>
          <w:szCs w:val="44"/>
        </w:rPr>
        <w:br w:type="page"/>
      </w:r>
      <w:bookmarkStart w:id="58" w:name="_Toc15396614"/>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8"/>
    </w:p>
    <w:p w:rsidR="0056463A" w:rsidRDefault="0017781D">
      <w:pPr>
        <w:widowControl/>
        <w:spacing w:line="560" w:lineRule="exact"/>
        <w:contextualSpacing/>
        <w:rPr>
          <w:rFonts w:ascii="宋体" w:hAnsi="宋体"/>
          <w:b/>
          <w:sz w:val="32"/>
          <w:szCs w:val="32"/>
          <w:shd w:val="clear" w:color="auto" w:fill="FFFFFF"/>
        </w:rPr>
      </w:pPr>
      <w:r>
        <w:rPr>
          <w:rFonts w:ascii="宋体" w:hAnsi="宋体" w:hint="eastAsia"/>
          <w:b/>
          <w:sz w:val="32"/>
          <w:szCs w:val="32"/>
          <w:shd w:val="clear" w:color="auto" w:fill="FFFFFF"/>
        </w:rPr>
        <w:t>附件</w:t>
      </w:r>
      <w:r>
        <w:rPr>
          <w:rFonts w:ascii="宋体" w:hAnsi="宋体" w:hint="eastAsia"/>
          <w:b/>
          <w:sz w:val="32"/>
          <w:szCs w:val="32"/>
          <w:shd w:val="clear" w:color="auto" w:fill="FFFFFF"/>
        </w:rPr>
        <w:t>1</w:t>
      </w:r>
    </w:p>
    <w:p w:rsidR="0056463A" w:rsidRDefault="0056463A">
      <w:pPr>
        <w:spacing w:line="600" w:lineRule="exact"/>
        <w:jc w:val="center"/>
        <w:outlineLvl w:val="0"/>
        <w:rPr>
          <w:rStyle w:val="1Char"/>
          <w:rFonts w:ascii="黑体" w:eastAsia="黑体" w:hAnsi="黑体"/>
          <w:b w:val="0"/>
        </w:rPr>
      </w:pPr>
    </w:p>
    <w:p w:rsidR="0056463A" w:rsidRDefault="0017781D">
      <w:pPr>
        <w:widowControl/>
        <w:spacing w:line="560" w:lineRule="exact"/>
        <w:contextualSpacing/>
        <w:jc w:val="center"/>
        <w:rPr>
          <w:rFonts w:ascii="宋体" w:hAnsi="宋体"/>
          <w:b/>
          <w:color w:val="000000" w:themeColor="text1"/>
          <w:sz w:val="32"/>
          <w:szCs w:val="32"/>
          <w:shd w:val="clear" w:color="auto" w:fill="FFFFFF"/>
        </w:rPr>
      </w:pPr>
      <w:r>
        <w:rPr>
          <w:rFonts w:ascii="宋体" w:hAnsi="宋体" w:hint="eastAsia"/>
          <w:b/>
          <w:color w:val="000000" w:themeColor="text1"/>
          <w:sz w:val="32"/>
          <w:szCs w:val="32"/>
          <w:shd w:val="clear" w:color="auto" w:fill="FFFFFF"/>
        </w:rPr>
        <w:t>202</w:t>
      </w:r>
      <w:r>
        <w:rPr>
          <w:rFonts w:ascii="宋体" w:hAnsi="宋体" w:hint="eastAsia"/>
          <w:b/>
          <w:color w:val="000000" w:themeColor="text1"/>
          <w:sz w:val="32"/>
          <w:szCs w:val="32"/>
          <w:shd w:val="clear" w:color="auto" w:fill="FFFFFF"/>
        </w:rPr>
        <w:t>2</w:t>
      </w:r>
      <w:r>
        <w:rPr>
          <w:rFonts w:ascii="宋体" w:hAnsi="宋体" w:hint="eastAsia"/>
          <w:b/>
          <w:color w:val="000000" w:themeColor="text1"/>
          <w:sz w:val="32"/>
          <w:szCs w:val="32"/>
          <w:shd w:val="clear" w:color="auto" w:fill="FFFFFF"/>
        </w:rPr>
        <w:t>年盐边县综合行政执法局部门</w:t>
      </w:r>
    </w:p>
    <w:p w:rsidR="0056463A" w:rsidRDefault="0017781D">
      <w:pPr>
        <w:widowControl/>
        <w:spacing w:line="560" w:lineRule="exact"/>
        <w:contextualSpacing/>
        <w:jc w:val="center"/>
        <w:rPr>
          <w:rFonts w:ascii="宋体" w:hAnsi="宋体"/>
          <w:b/>
          <w:color w:val="000000" w:themeColor="text1"/>
          <w:sz w:val="32"/>
          <w:szCs w:val="32"/>
          <w:shd w:val="clear" w:color="auto" w:fill="FFFFFF"/>
          <w:lang w:val="zh-CN"/>
        </w:rPr>
      </w:pPr>
      <w:r>
        <w:rPr>
          <w:rFonts w:ascii="宋体" w:hAnsi="宋体" w:hint="eastAsia"/>
          <w:b/>
          <w:color w:val="000000" w:themeColor="text1"/>
          <w:sz w:val="32"/>
          <w:szCs w:val="32"/>
          <w:shd w:val="clear" w:color="auto" w:fill="FFFFFF"/>
        </w:rPr>
        <w:t>整体绩效评价报告</w:t>
      </w:r>
    </w:p>
    <w:p w:rsidR="0056463A" w:rsidRDefault="0056463A">
      <w:pPr>
        <w:widowControl/>
        <w:adjustRightInd w:val="0"/>
        <w:snapToGrid w:val="0"/>
        <w:spacing w:line="572" w:lineRule="exact"/>
        <w:ind w:firstLineChars="200" w:firstLine="480"/>
        <w:contextualSpacing/>
        <w:jc w:val="left"/>
        <w:rPr>
          <w:rFonts w:ascii="黑体" w:eastAsia="黑体" w:hAnsi="宋体" w:cs="宋体"/>
          <w:kern w:val="0"/>
          <w:sz w:val="24"/>
          <w:szCs w:val="32"/>
          <w:shd w:val="clear" w:color="auto" w:fill="FFFFFF"/>
        </w:rPr>
      </w:pPr>
    </w:p>
    <w:p w:rsidR="0056463A" w:rsidRDefault="0017781D">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lang w:val="zh-CN"/>
        </w:rPr>
      </w:pPr>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部门概况</w:t>
      </w:r>
    </w:p>
    <w:p w:rsidR="0056463A" w:rsidRDefault="0017781D">
      <w:pPr>
        <w:widowControl/>
        <w:adjustRightInd w:val="0"/>
        <w:snapToGrid w:val="0"/>
        <w:spacing w:line="580" w:lineRule="exact"/>
        <w:ind w:firstLineChars="200" w:firstLine="643"/>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（一）机构组成。</w:t>
      </w:r>
    </w:p>
    <w:p w:rsidR="0056463A" w:rsidRDefault="0017781D">
      <w:pPr>
        <w:widowControl/>
        <w:adjustRightInd w:val="0"/>
        <w:snapToGrid w:val="0"/>
        <w:spacing w:line="560" w:lineRule="exact"/>
        <w:ind w:firstLineChars="200" w:firstLine="640"/>
        <w:rPr>
          <w:rFonts w:ascii="仿宋_GB2312" w:eastAsia="仿宋_GB2312" w:hAnsi="宋体" w:cs="仿宋_GB2312"/>
          <w:color w:val="000000"/>
          <w:kern w:val="0"/>
          <w:sz w:val="32"/>
          <w:szCs w:val="32"/>
          <w:shd w:val="clear" w:color="auto" w:fill="FFFFFF"/>
          <w:lang w:val="zh-CN"/>
        </w:rPr>
      </w:pPr>
      <w:r>
        <w:rPr>
          <w:rFonts w:ascii="仿宋_GB2312" w:eastAsia="仿宋_GB2312" w:hAnsi="宋体" w:cs="仿宋_GB2312" w:hint="eastAsia"/>
          <w:color w:val="000000"/>
          <w:kern w:val="0"/>
          <w:sz w:val="32"/>
          <w:szCs w:val="32"/>
          <w:shd w:val="clear" w:color="auto" w:fill="FFFFFF"/>
          <w:lang w:val="zh-CN"/>
        </w:rPr>
        <w:t>盐边县综合行政执法局下设股室：办公室（政策法规股）、业务股、行政执法监督股（挂“盐边县城市管理综合行政执法大队”牌子），下属事业单位：盐边县城市公用事业服务中心、盐边县数字化城市联动指挥中心。</w:t>
      </w:r>
    </w:p>
    <w:p w:rsidR="0056463A" w:rsidRDefault="0017781D">
      <w:pPr>
        <w:widowControl/>
        <w:numPr>
          <w:ilvl w:val="0"/>
          <w:numId w:val="5"/>
        </w:numPr>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机构职能和人员概况</w:t>
      </w:r>
    </w:p>
    <w:p w:rsidR="0056463A" w:rsidRDefault="0017781D">
      <w:pPr>
        <w:widowControl/>
        <w:adjustRightInd w:val="0"/>
        <w:snapToGrid w:val="0"/>
        <w:spacing w:line="560" w:lineRule="exact"/>
        <w:ind w:firstLineChars="200" w:firstLine="640"/>
        <w:contextualSpacing/>
        <w:rPr>
          <w:rFonts w:eastAsia="楷体_GB2312"/>
          <w:color w:val="000000"/>
          <w:kern w:val="0"/>
          <w:szCs w:val="32"/>
          <w:shd w:val="clear" w:color="auto" w:fill="FFFFFF"/>
          <w:lang w:val="zh-CN"/>
        </w:rPr>
      </w:pPr>
      <w:r>
        <w:rPr>
          <w:rFonts w:ascii="仿宋_GB2312" w:eastAsia="仿宋_GB2312" w:hAnsi="宋体" w:cs="仿宋_GB2312"/>
          <w:sz w:val="32"/>
          <w:szCs w:val="32"/>
          <w:shd w:val="clear" w:color="auto" w:fill="FFFFFF"/>
          <w:lang w:val="zh-CN"/>
        </w:rPr>
        <w:t>参与拟订城市管理地方性法规、规章草案。拟订全县综合行政执法和城市管理发展规划、实施计划、管理标准等规范性文件。会同相关部门拟订综合行政执法和城市管理工作目标并组织实施。负责综合行政执法工作。行使市容环境卫生管理、城市绿化管理、市政设施管理、公用事业管理方面的行政处罚权。根据省、市部署和要求，推进综</w:t>
      </w:r>
      <w:r>
        <w:rPr>
          <w:rFonts w:ascii="仿宋_GB2312" w:eastAsia="仿宋_GB2312" w:hAnsi="宋体" w:cs="仿宋_GB2312"/>
          <w:sz w:val="32"/>
          <w:szCs w:val="32"/>
          <w:shd w:val="clear" w:color="auto" w:fill="FFFFFF"/>
          <w:lang w:val="zh-CN"/>
        </w:rPr>
        <w:t>合执法改革，改进城市管理工作。负责城市市容环境卫生综合管理工作。依法对城市市容环境卫生实施监督检查和考核。负责环境卫生作业企业的行业管理。负责城市建城区户外广告和招牌的监督管理。负责全县市政公用设施综合管理工作。拟订市政公用设施发展计划并组织实施。负责对城市道路、城市道路</w:t>
      </w:r>
      <w:r>
        <w:rPr>
          <w:rFonts w:ascii="仿宋_GB2312" w:eastAsia="仿宋_GB2312" w:hAnsi="宋体" w:cs="仿宋_GB2312"/>
          <w:sz w:val="32"/>
          <w:szCs w:val="32"/>
          <w:shd w:val="clear" w:color="auto" w:fill="FFFFFF"/>
          <w:lang w:val="zh-CN"/>
        </w:rPr>
        <w:lastRenderedPageBreak/>
        <w:t>桥涵、隧洞、城市照明及其附属设施等市政基础设施的行业指导及监督管理工作。参与临时占用城市道路的机动车、非机动车停车场（点）的规划定点工作。负责事权内建成区城市主干道、城市主干道桥涵、隧道、城市照明、景观照明及其附属设施和城市雕塑的维护和管理</w:t>
      </w:r>
      <w:r>
        <w:rPr>
          <w:rFonts w:ascii="仿宋_GB2312" w:eastAsia="仿宋_GB2312" w:hAnsi="宋体" w:cs="仿宋_GB2312"/>
          <w:sz w:val="32"/>
          <w:szCs w:val="32"/>
          <w:shd w:val="clear" w:color="auto" w:fill="FFFFFF"/>
          <w:lang w:val="zh-CN"/>
        </w:rPr>
        <w:t>工作。负责全县城市绿化监督管理工作。负责城市园林绿化行业的管理、业务指导、培训、督促和检查。负责城市园林绿化管理标准和城市园林绿化建设工程有关管理规范的制定。负责城市建成区城市主干道道路两侧的行道树及其附属公共绿地的管理。负责城市规划区古树名木的保护管理工作。负责对权限内园林绿化企业监督管理工作。负责城市供水、城市排水、城市节约用水、污水处理和再生水利用的行业指导和监督管理工作。组织协调拟订城市供水、城市排水、污水处理和再生水利用规划。拟订城市供排水行业的服务标准并监督实施。负责城市供水、城市排水管网的监督</w:t>
      </w:r>
      <w:r>
        <w:rPr>
          <w:rFonts w:ascii="仿宋_GB2312" w:eastAsia="仿宋_GB2312" w:hAnsi="宋体" w:cs="仿宋_GB2312"/>
          <w:sz w:val="32"/>
          <w:szCs w:val="32"/>
          <w:shd w:val="clear" w:color="auto" w:fill="FFFFFF"/>
          <w:lang w:val="zh-CN"/>
        </w:rPr>
        <w:t>管理。参与城市建设中供排水管线改（扩）建项目的规划及审批工作。（七）负责燃气行业综合管理工作。拟订燃气行业发展规划并组织实施。监督指导燃气经营单位落实行业规范、标准。监督指导燃气工程建设及备案工作。负责推进数字化城市管理和信息化建设，负责民生服务热线</w:t>
      </w:r>
      <w:r>
        <w:rPr>
          <w:rFonts w:ascii="仿宋_GB2312" w:eastAsia="仿宋_GB2312" w:hAnsi="宋体" w:cs="仿宋_GB2312"/>
          <w:sz w:val="32"/>
          <w:szCs w:val="32"/>
          <w:shd w:val="clear" w:color="auto" w:fill="FFFFFF"/>
          <w:lang w:val="zh-CN"/>
        </w:rPr>
        <w:t>12345</w:t>
      </w:r>
      <w:r>
        <w:rPr>
          <w:rFonts w:ascii="仿宋_GB2312" w:eastAsia="仿宋_GB2312" w:hAnsi="宋体" w:cs="仿宋_GB2312"/>
          <w:sz w:val="32"/>
          <w:szCs w:val="32"/>
          <w:shd w:val="clear" w:color="auto" w:fill="FFFFFF"/>
          <w:lang w:val="zh-CN"/>
        </w:rPr>
        <w:t>、</w:t>
      </w:r>
      <w:r>
        <w:rPr>
          <w:rFonts w:ascii="仿宋_GB2312" w:eastAsia="仿宋_GB2312" w:hAnsi="宋体" w:cs="仿宋_GB2312"/>
          <w:sz w:val="32"/>
          <w:szCs w:val="32"/>
          <w:shd w:val="clear" w:color="auto" w:fill="FFFFFF"/>
          <w:lang w:val="zh-CN"/>
        </w:rPr>
        <w:t>12319</w:t>
      </w:r>
      <w:r>
        <w:rPr>
          <w:rFonts w:ascii="仿宋_GB2312" w:eastAsia="仿宋_GB2312" w:hAnsi="宋体" w:cs="仿宋_GB2312"/>
          <w:sz w:val="32"/>
          <w:szCs w:val="32"/>
          <w:shd w:val="clear" w:color="auto" w:fill="FFFFFF"/>
          <w:lang w:val="zh-CN"/>
        </w:rPr>
        <w:t>的建设和管理工作。拟定综合行政执法和城市管理工作经费的中长期计划和年度计划，会同有关部门对使用情况实施监督管理。参与城市新建、改扩建项目中涉及市容环境卫生、园林绿化、市政公用设施建设项目的规划、方案审查、综合验收。承担职责范围内的安全生</w:t>
      </w:r>
      <w:r>
        <w:rPr>
          <w:rFonts w:ascii="仿宋_GB2312" w:eastAsia="仿宋_GB2312" w:hAnsi="宋体" w:cs="仿宋_GB2312"/>
          <w:sz w:val="32"/>
          <w:szCs w:val="32"/>
          <w:shd w:val="clear" w:color="auto" w:fill="FFFFFF"/>
          <w:lang w:val="zh-CN"/>
        </w:rPr>
        <w:lastRenderedPageBreak/>
        <w:t>产和</w:t>
      </w:r>
      <w:r>
        <w:rPr>
          <w:rFonts w:ascii="仿宋_GB2312" w:eastAsia="仿宋_GB2312" w:hAnsi="宋体" w:cs="仿宋_GB2312"/>
          <w:sz w:val="32"/>
          <w:szCs w:val="32"/>
          <w:shd w:val="clear" w:color="auto" w:fill="FFFFFF"/>
          <w:lang w:val="zh-CN"/>
        </w:rPr>
        <w:t>职业健康、生态环境保护、审批服务便民化等工作。完成县委、县政府交办的其他任务。职能转变。</w:t>
      </w:r>
      <w:bookmarkStart w:id="59" w:name="_GoBack"/>
      <w:bookmarkEnd w:id="59"/>
      <w:r>
        <w:rPr>
          <w:rFonts w:ascii="仿宋_GB2312" w:eastAsia="仿宋_GB2312" w:hAnsi="宋体" w:cs="仿宋_GB2312"/>
          <w:sz w:val="32"/>
          <w:szCs w:val="32"/>
          <w:shd w:val="clear" w:color="auto" w:fill="FFFFFF"/>
          <w:lang w:val="zh-CN"/>
        </w:rPr>
        <w:t>根据</w:t>
      </w:r>
      <w:r>
        <w:rPr>
          <w:rFonts w:ascii="仿宋_GB2312" w:eastAsia="仿宋_GB2312" w:hAnsi="宋体" w:cs="仿宋_GB2312"/>
          <w:sz w:val="32"/>
          <w:szCs w:val="32"/>
          <w:shd w:val="clear" w:color="auto" w:fill="FFFFFF"/>
          <w:lang w:val="zh-CN"/>
        </w:rPr>
        <w:t>“</w:t>
      </w:r>
      <w:r>
        <w:rPr>
          <w:rFonts w:ascii="仿宋_GB2312" w:eastAsia="仿宋_GB2312" w:hAnsi="宋体" w:cs="仿宋_GB2312"/>
          <w:sz w:val="32"/>
          <w:szCs w:val="32"/>
          <w:shd w:val="clear" w:color="auto" w:fill="FFFFFF"/>
          <w:lang w:val="zh-CN"/>
        </w:rPr>
        <w:t>放管服</w:t>
      </w:r>
      <w:r>
        <w:rPr>
          <w:rFonts w:ascii="仿宋_GB2312" w:eastAsia="仿宋_GB2312" w:hAnsi="宋体" w:cs="仿宋_GB2312"/>
          <w:sz w:val="32"/>
          <w:szCs w:val="32"/>
          <w:shd w:val="clear" w:color="auto" w:fill="FFFFFF"/>
          <w:lang w:val="zh-CN"/>
        </w:rPr>
        <w:t>”</w:t>
      </w:r>
      <w:r>
        <w:rPr>
          <w:rFonts w:ascii="仿宋_GB2312" w:eastAsia="仿宋_GB2312" w:hAnsi="宋体" w:cs="仿宋_GB2312"/>
          <w:sz w:val="32"/>
          <w:szCs w:val="32"/>
          <w:shd w:val="clear" w:color="auto" w:fill="FFFFFF"/>
          <w:lang w:val="zh-CN"/>
        </w:rPr>
        <w:t>改革和政府职能转变的要求，推动</w:t>
      </w:r>
      <w:r>
        <w:rPr>
          <w:rFonts w:ascii="仿宋_GB2312" w:eastAsia="仿宋_GB2312" w:hAnsi="宋体" w:cs="仿宋_GB2312"/>
          <w:sz w:val="32"/>
          <w:szCs w:val="32"/>
          <w:shd w:val="clear" w:color="auto" w:fill="FFFFFF"/>
          <w:lang w:val="zh-CN"/>
        </w:rPr>
        <w:t>“</w:t>
      </w:r>
      <w:r>
        <w:rPr>
          <w:rFonts w:ascii="仿宋_GB2312" w:eastAsia="仿宋_GB2312" w:hAnsi="宋体" w:cs="仿宋_GB2312"/>
          <w:sz w:val="32"/>
          <w:szCs w:val="32"/>
          <w:shd w:val="clear" w:color="auto" w:fill="FFFFFF"/>
          <w:lang w:val="zh-CN"/>
        </w:rPr>
        <w:t>最多跑一次</w:t>
      </w:r>
      <w:r>
        <w:rPr>
          <w:rFonts w:ascii="仿宋_GB2312" w:eastAsia="仿宋_GB2312" w:hAnsi="宋体" w:cs="仿宋_GB2312"/>
          <w:sz w:val="32"/>
          <w:szCs w:val="32"/>
          <w:shd w:val="clear" w:color="auto" w:fill="FFFFFF"/>
          <w:lang w:val="zh-CN"/>
        </w:rPr>
        <w:t>”“</w:t>
      </w:r>
      <w:r>
        <w:rPr>
          <w:rFonts w:ascii="仿宋_GB2312" w:eastAsia="仿宋_GB2312" w:hAnsi="宋体" w:cs="仿宋_GB2312"/>
          <w:sz w:val="32"/>
          <w:szCs w:val="32"/>
          <w:shd w:val="clear" w:color="auto" w:fill="FFFFFF"/>
          <w:lang w:val="zh-CN"/>
        </w:rPr>
        <w:t>互联网</w:t>
      </w:r>
      <w:r>
        <w:rPr>
          <w:rFonts w:ascii="仿宋_GB2312" w:eastAsia="仿宋_GB2312" w:hAnsi="宋体" w:cs="仿宋_GB2312"/>
          <w:sz w:val="32"/>
          <w:szCs w:val="32"/>
          <w:shd w:val="clear" w:color="auto" w:fill="FFFFFF"/>
          <w:lang w:val="zh-CN"/>
        </w:rPr>
        <w:t>+</w:t>
      </w:r>
      <w:r>
        <w:rPr>
          <w:rFonts w:ascii="仿宋_GB2312" w:eastAsia="仿宋_GB2312" w:hAnsi="宋体" w:cs="仿宋_GB2312"/>
          <w:sz w:val="32"/>
          <w:szCs w:val="32"/>
          <w:shd w:val="clear" w:color="auto" w:fill="FFFFFF"/>
          <w:lang w:val="zh-CN"/>
        </w:rPr>
        <w:t>政务服务</w:t>
      </w:r>
      <w:r>
        <w:rPr>
          <w:rFonts w:ascii="仿宋_GB2312" w:eastAsia="仿宋_GB2312" w:hAnsi="宋体" w:cs="仿宋_GB2312"/>
          <w:sz w:val="32"/>
          <w:szCs w:val="32"/>
          <w:shd w:val="clear" w:color="auto" w:fill="FFFFFF"/>
          <w:lang w:val="zh-CN"/>
        </w:rPr>
        <w:t>”</w:t>
      </w:r>
      <w:r>
        <w:rPr>
          <w:rFonts w:ascii="仿宋_GB2312" w:eastAsia="仿宋_GB2312" w:hAnsi="宋体" w:cs="仿宋_GB2312"/>
          <w:sz w:val="32"/>
          <w:szCs w:val="32"/>
          <w:shd w:val="clear" w:color="auto" w:fill="FFFFFF"/>
          <w:lang w:val="zh-CN"/>
        </w:rPr>
        <w:t>等改革事项取得重大突破，推进线上线下深度融合。运用大数据精准分析和评估审批服务办件情况，有针对性地改进办理流程，让办事更便捷、服务更优质。强化行业监管和社会监督，解决办事手续繁、效率低问题，提高服务质量。行政处罚权划转后有关职责分工：有关行政处罚权划转后，原行政管理部门的行业监管主体责任不变，继续履行管理事项的日常监督检查、监测、违法行为发现等</w:t>
      </w:r>
      <w:r>
        <w:rPr>
          <w:rFonts w:ascii="仿宋_GB2312" w:eastAsia="仿宋_GB2312" w:hAnsi="宋体" w:cs="仿宋_GB2312"/>
          <w:sz w:val="32"/>
          <w:szCs w:val="32"/>
          <w:shd w:val="clear" w:color="auto" w:fill="FFFFFF"/>
          <w:lang w:val="zh-CN"/>
        </w:rPr>
        <w:t>行政管理职能。城市管理综合行政执法部门定期将执行行政处罚或行政强制的情况反馈相关部门，实现末端执法与源头治理有机结合。</w:t>
      </w:r>
    </w:p>
    <w:p w:rsidR="0056463A" w:rsidRDefault="0017781D">
      <w:pPr>
        <w:widowControl/>
        <w:adjustRightInd w:val="0"/>
        <w:snapToGrid w:val="0"/>
        <w:spacing w:line="560" w:lineRule="exact"/>
        <w:ind w:firstLineChars="200" w:firstLine="640"/>
        <w:contextualSpacing/>
        <w:rPr>
          <w:rFonts w:ascii="仿宋_GB2312" w:eastAsia="仿宋_GB2312" w:hAnsi="宋体" w:cs="仿宋_GB2312"/>
          <w:sz w:val="32"/>
          <w:szCs w:val="32"/>
          <w:shd w:val="clear" w:color="auto" w:fill="FFFFFF"/>
          <w:lang w:val="zh-CN"/>
        </w:rPr>
      </w:pPr>
      <w:r>
        <w:rPr>
          <w:rFonts w:ascii="仿宋_GB2312" w:eastAsia="仿宋_GB2312" w:hAnsi="宋体" w:cs="仿宋_GB2312" w:hint="eastAsia"/>
          <w:sz w:val="32"/>
          <w:szCs w:val="32"/>
          <w:shd w:val="clear" w:color="auto" w:fill="FFFFFF"/>
          <w:lang w:val="zh-CN"/>
        </w:rPr>
        <w:t>盐边县综合行政执法局：公务员编制</w:t>
      </w:r>
      <w:r>
        <w:rPr>
          <w:rFonts w:ascii="仿宋_GB2312" w:eastAsia="仿宋_GB2312" w:hAnsi="宋体" w:cs="仿宋_GB2312"/>
          <w:sz w:val="32"/>
          <w:szCs w:val="32"/>
          <w:shd w:val="clear" w:color="auto" w:fill="FFFFFF"/>
          <w:lang w:val="zh-CN"/>
        </w:rPr>
        <w:t>5</w:t>
      </w:r>
      <w:r>
        <w:rPr>
          <w:rFonts w:ascii="仿宋_GB2312" w:eastAsia="仿宋_GB2312" w:hAnsi="宋体" w:cs="仿宋_GB2312" w:hint="eastAsia"/>
          <w:sz w:val="32"/>
          <w:szCs w:val="32"/>
          <w:shd w:val="clear" w:color="auto" w:fill="FFFFFF"/>
          <w:lang w:val="zh-CN"/>
        </w:rPr>
        <w:t>人，实有</w:t>
      </w:r>
      <w:r>
        <w:rPr>
          <w:rFonts w:ascii="仿宋_GB2312" w:eastAsia="仿宋_GB2312" w:hAnsi="宋体" w:cs="仿宋_GB2312" w:hint="eastAsia"/>
          <w:sz w:val="32"/>
          <w:szCs w:val="32"/>
          <w:shd w:val="clear" w:color="auto" w:fill="FFFFFF"/>
        </w:rPr>
        <w:t>6</w:t>
      </w:r>
      <w:r>
        <w:rPr>
          <w:rFonts w:ascii="仿宋_GB2312" w:eastAsia="仿宋_GB2312" w:hAnsi="宋体" w:cs="仿宋_GB2312" w:hint="eastAsia"/>
          <w:sz w:val="32"/>
          <w:szCs w:val="32"/>
          <w:shd w:val="clear" w:color="auto" w:fill="FFFFFF"/>
          <w:lang w:val="zh-CN"/>
        </w:rPr>
        <w:t>人（领导班子</w:t>
      </w:r>
      <w:r>
        <w:rPr>
          <w:rFonts w:ascii="仿宋_GB2312" w:eastAsia="仿宋_GB2312" w:hAnsi="宋体" w:cs="仿宋_GB2312" w:hint="eastAsia"/>
          <w:sz w:val="32"/>
          <w:szCs w:val="32"/>
          <w:shd w:val="clear" w:color="auto" w:fill="FFFFFF"/>
        </w:rPr>
        <w:t>4</w:t>
      </w:r>
      <w:r>
        <w:rPr>
          <w:rFonts w:ascii="仿宋_GB2312" w:eastAsia="仿宋_GB2312" w:hAnsi="宋体" w:cs="仿宋_GB2312" w:hint="eastAsia"/>
          <w:sz w:val="32"/>
          <w:szCs w:val="32"/>
          <w:shd w:val="clear" w:color="auto" w:fill="FFFFFF"/>
          <w:lang w:val="zh-CN"/>
        </w:rPr>
        <w:t>人、工作人员</w:t>
      </w:r>
      <w:r>
        <w:rPr>
          <w:rFonts w:ascii="仿宋_GB2312" w:eastAsia="仿宋_GB2312" w:hAnsi="宋体" w:cs="仿宋_GB2312"/>
          <w:sz w:val="32"/>
          <w:szCs w:val="32"/>
          <w:shd w:val="clear" w:color="auto" w:fill="FFFFFF"/>
          <w:lang w:val="zh-CN"/>
        </w:rPr>
        <w:t>2</w:t>
      </w:r>
      <w:r>
        <w:rPr>
          <w:rFonts w:ascii="仿宋_GB2312" w:eastAsia="仿宋_GB2312" w:hAnsi="宋体" w:cs="仿宋_GB2312" w:hint="eastAsia"/>
          <w:sz w:val="32"/>
          <w:szCs w:val="32"/>
          <w:shd w:val="clear" w:color="auto" w:fill="FFFFFF"/>
          <w:lang w:val="zh-CN"/>
        </w:rPr>
        <w:t>人）；参公编制</w:t>
      </w:r>
      <w:r>
        <w:rPr>
          <w:rFonts w:ascii="仿宋_GB2312" w:eastAsia="仿宋_GB2312" w:hAnsi="宋体" w:cs="仿宋_GB2312"/>
          <w:sz w:val="32"/>
          <w:szCs w:val="32"/>
          <w:shd w:val="clear" w:color="auto" w:fill="FFFFFF"/>
          <w:lang w:val="zh-CN"/>
        </w:rPr>
        <w:t>15</w:t>
      </w:r>
      <w:r>
        <w:rPr>
          <w:rFonts w:ascii="仿宋_GB2312" w:eastAsia="仿宋_GB2312" w:hAnsi="宋体" w:cs="仿宋_GB2312" w:hint="eastAsia"/>
          <w:sz w:val="32"/>
          <w:szCs w:val="32"/>
          <w:shd w:val="clear" w:color="auto" w:fill="FFFFFF"/>
          <w:lang w:val="zh-CN"/>
        </w:rPr>
        <w:t>人，实有</w:t>
      </w:r>
      <w:r>
        <w:rPr>
          <w:rFonts w:ascii="仿宋_GB2312" w:eastAsia="仿宋_GB2312" w:hAnsi="宋体" w:cs="仿宋_GB2312" w:hint="eastAsia"/>
          <w:sz w:val="32"/>
          <w:szCs w:val="32"/>
          <w:shd w:val="clear" w:color="auto" w:fill="FFFFFF"/>
        </w:rPr>
        <w:t>12</w:t>
      </w:r>
      <w:r>
        <w:rPr>
          <w:rFonts w:ascii="仿宋_GB2312" w:eastAsia="仿宋_GB2312" w:hAnsi="宋体" w:cs="仿宋_GB2312" w:hint="eastAsia"/>
          <w:sz w:val="32"/>
          <w:szCs w:val="32"/>
          <w:shd w:val="clear" w:color="auto" w:fill="FFFFFF"/>
          <w:lang w:val="zh-CN"/>
        </w:rPr>
        <w:t>人。下属事业单位：盐边县城市公用事业服务中心参公编制</w:t>
      </w:r>
      <w:r>
        <w:rPr>
          <w:rFonts w:ascii="仿宋_GB2312" w:eastAsia="仿宋_GB2312" w:hAnsi="宋体" w:cs="仿宋_GB2312" w:hint="eastAsia"/>
          <w:sz w:val="32"/>
          <w:szCs w:val="32"/>
          <w:shd w:val="clear" w:color="auto" w:fill="FFFFFF"/>
        </w:rPr>
        <w:t>11</w:t>
      </w:r>
      <w:r>
        <w:rPr>
          <w:rFonts w:ascii="仿宋_GB2312" w:eastAsia="仿宋_GB2312" w:hAnsi="宋体" w:cs="仿宋_GB2312" w:hint="eastAsia"/>
          <w:sz w:val="32"/>
          <w:szCs w:val="32"/>
          <w:shd w:val="clear" w:color="auto" w:fill="FFFFFF"/>
          <w:lang w:val="zh-CN"/>
        </w:rPr>
        <w:t>人，实有</w:t>
      </w:r>
      <w:r>
        <w:rPr>
          <w:rFonts w:ascii="仿宋_GB2312" w:eastAsia="仿宋_GB2312" w:hAnsi="宋体" w:cs="仿宋_GB2312"/>
          <w:sz w:val="32"/>
          <w:szCs w:val="32"/>
          <w:shd w:val="clear" w:color="auto" w:fill="FFFFFF"/>
          <w:lang w:val="zh-CN"/>
        </w:rPr>
        <w:t>1</w:t>
      </w:r>
      <w:r>
        <w:rPr>
          <w:rFonts w:ascii="仿宋_GB2312" w:eastAsia="仿宋_GB2312" w:hAnsi="宋体" w:cs="仿宋_GB2312" w:hint="eastAsia"/>
          <w:sz w:val="32"/>
          <w:szCs w:val="32"/>
          <w:shd w:val="clear" w:color="auto" w:fill="FFFFFF"/>
        </w:rPr>
        <w:t>2</w:t>
      </w:r>
      <w:r>
        <w:rPr>
          <w:rFonts w:ascii="仿宋_GB2312" w:eastAsia="仿宋_GB2312" w:hAnsi="宋体" w:cs="仿宋_GB2312" w:hint="eastAsia"/>
          <w:sz w:val="32"/>
          <w:szCs w:val="32"/>
          <w:shd w:val="clear" w:color="auto" w:fill="FFFFFF"/>
          <w:lang w:val="zh-CN"/>
        </w:rPr>
        <w:t>人（其中</w:t>
      </w:r>
      <w:r>
        <w:rPr>
          <w:rFonts w:ascii="仿宋_GB2312" w:eastAsia="仿宋_GB2312" w:hAnsi="宋体" w:cs="仿宋_GB2312" w:hint="eastAsia"/>
          <w:sz w:val="32"/>
          <w:szCs w:val="32"/>
          <w:shd w:val="clear" w:color="auto" w:fill="FFFFFF"/>
          <w:lang w:val="zh-CN"/>
        </w:rPr>
        <w:t>4</w:t>
      </w:r>
      <w:r>
        <w:rPr>
          <w:rFonts w:ascii="仿宋_GB2312" w:eastAsia="仿宋_GB2312" w:hAnsi="宋体" w:cs="仿宋_GB2312" w:hint="eastAsia"/>
          <w:sz w:val="32"/>
          <w:szCs w:val="32"/>
          <w:shd w:val="clear" w:color="auto" w:fill="FFFFFF"/>
          <w:lang w:val="zh-CN"/>
        </w:rPr>
        <w:t>人工勤）；盐边县数字化城市联动指挥中心事业编制</w:t>
      </w:r>
      <w:r>
        <w:rPr>
          <w:rFonts w:ascii="仿宋_GB2312" w:eastAsia="仿宋_GB2312" w:hAnsi="宋体" w:cs="仿宋_GB2312"/>
          <w:sz w:val="32"/>
          <w:szCs w:val="32"/>
          <w:shd w:val="clear" w:color="auto" w:fill="FFFFFF"/>
          <w:lang w:val="zh-CN"/>
        </w:rPr>
        <w:t>6</w:t>
      </w:r>
      <w:r>
        <w:rPr>
          <w:rFonts w:ascii="仿宋_GB2312" w:eastAsia="仿宋_GB2312" w:hAnsi="宋体" w:cs="仿宋_GB2312" w:hint="eastAsia"/>
          <w:sz w:val="32"/>
          <w:szCs w:val="32"/>
          <w:shd w:val="clear" w:color="auto" w:fill="FFFFFF"/>
          <w:lang w:val="zh-CN"/>
        </w:rPr>
        <w:t>人，实有</w:t>
      </w:r>
      <w:r>
        <w:rPr>
          <w:rFonts w:ascii="仿宋_GB2312" w:eastAsia="仿宋_GB2312" w:hAnsi="宋体" w:cs="仿宋_GB2312"/>
          <w:sz w:val="32"/>
          <w:szCs w:val="32"/>
          <w:shd w:val="clear" w:color="auto" w:fill="FFFFFF"/>
          <w:lang w:val="zh-CN"/>
        </w:rPr>
        <w:t>5</w:t>
      </w:r>
      <w:r>
        <w:rPr>
          <w:rFonts w:ascii="仿宋_GB2312" w:eastAsia="仿宋_GB2312" w:hAnsi="宋体" w:cs="仿宋_GB2312" w:hint="eastAsia"/>
          <w:sz w:val="32"/>
          <w:szCs w:val="32"/>
          <w:shd w:val="clear" w:color="auto" w:fill="FFFFFF"/>
          <w:lang w:val="zh-CN"/>
        </w:rPr>
        <w:t>人（其中</w:t>
      </w:r>
      <w:r>
        <w:rPr>
          <w:rFonts w:ascii="仿宋_GB2312" w:eastAsia="仿宋_GB2312" w:hAnsi="宋体" w:cs="仿宋_GB2312" w:hint="eastAsia"/>
          <w:sz w:val="32"/>
          <w:szCs w:val="32"/>
          <w:shd w:val="clear" w:color="auto" w:fill="FFFFFF"/>
          <w:lang w:val="zh-CN"/>
        </w:rPr>
        <w:t>2</w:t>
      </w:r>
      <w:r>
        <w:rPr>
          <w:rFonts w:ascii="仿宋_GB2312" w:eastAsia="仿宋_GB2312" w:hAnsi="宋体" w:cs="仿宋_GB2312" w:hint="eastAsia"/>
          <w:sz w:val="32"/>
          <w:szCs w:val="32"/>
          <w:shd w:val="clear" w:color="auto" w:fill="FFFFFF"/>
          <w:lang w:val="zh-CN"/>
        </w:rPr>
        <w:t>人工勤）。</w:t>
      </w:r>
    </w:p>
    <w:p w:rsidR="0056463A" w:rsidRDefault="0017781D">
      <w:pPr>
        <w:pStyle w:val="a0"/>
        <w:ind w:firstLineChars="200" w:firstLine="643"/>
        <w:rPr>
          <w:rFonts w:ascii="仿宋_GB2312" w:eastAsia="仿宋_GB2312" w:hAnsi="宋体" w:cs="宋体"/>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（三）年度主要工作任务。</w:t>
      </w:r>
    </w:p>
    <w:p w:rsidR="0056463A" w:rsidRDefault="0017781D">
      <w:pPr>
        <w:widowControl/>
        <w:adjustRightInd w:val="0"/>
        <w:snapToGrid w:val="0"/>
        <w:spacing w:line="560" w:lineRule="exact"/>
        <w:ind w:firstLineChars="200" w:firstLine="640"/>
        <w:contextualSpacing/>
        <w:jc w:val="left"/>
        <w:rPr>
          <w:rFonts w:ascii="仿宋_GB2312" w:eastAsia="仿宋_GB2312" w:hAnsi="宋体" w:cs="仿宋_GB2312"/>
          <w:sz w:val="32"/>
          <w:szCs w:val="32"/>
          <w:shd w:val="clear" w:color="auto" w:fill="FFFFFF"/>
          <w:lang w:val="zh-CN"/>
        </w:rPr>
      </w:pP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lang w:val="zh-CN"/>
        </w:rPr>
        <w:t>1</w:t>
      </w:r>
      <w:r>
        <w:rPr>
          <w:rFonts w:ascii="仿宋_GB2312" w:eastAsia="仿宋_GB2312" w:hAnsi="宋体" w:cs="仿宋_GB2312" w:hint="eastAsia"/>
          <w:sz w:val="32"/>
          <w:szCs w:val="32"/>
          <w:shd w:val="clear" w:color="auto" w:fill="FFFFFF"/>
          <w:lang w:val="zh-CN"/>
        </w:rPr>
        <w:t>）充分发挥学习教育在党风廉政建设中的基础和先导作用</w:t>
      </w:r>
      <w:r>
        <w:rPr>
          <w:rFonts w:ascii="仿宋_GB2312" w:eastAsia="仿宋_GB2312" w:hAnsi="宋体" w:cs="仿宋_GB2312" w:hint="eastAsia"/>
          <w:sz w:val="32"/>
          <w:szCs w:val="32"/>
          <w:shd w:val="clear" w:color="auto" w:fill="FFFFFF"/>
          <w:lang w:val="zh-CN"/>
        </w:rPr>
        <w:t xml:space="preserve">, </w:t>
      </w:r>
      <w:r>
        <w:rPr>
          <w:rFonts w:ascii="仿宋_GB2312" w:eastAsia="仿宋_GB2312" w:hAnsi="宋体" w:cs="仿宋_GB2312" w:hint="eastAsia"/>
          <w:sz w:val="32"/>
          <w:szCs w:val="32"/>
          <w:shd w:val="clear" w:color="auto" w:fill="FFFFFF"/>
          <w:lang w:val="zh-CN"/>
        </w:rPr>
        <w:t>坚持与党史学习教育相结合，从教育入手增强廉洁从政的思想理念，牢牢把握反腐败斗争的新形势，切实增强反腐倡廉的责任感和使命感。始终坚持以党建带群建，不断</w:t>
      </w:r>
      <w:r>
        <w:rPr>
          <w:rFonts w:ascii="仿宋_GB2312" w:eastAsia="仿宋_GB2312" w:hAnsi="宋体" w:cs="仿宋_GB2312" w:hint="eastAsia"/>
          <w:sz w:val="32"/>
          <w:szCs w:val="32"/>
          <w:shd w:val="clear" w:color="auto" w:fill="FFFFFF"/>
          <w:lang w:val="zh-CN"/>
        </w:rPr>
        <w:lastRenderedPageBreak/>
        <w:t>提升党的群团工作水平</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lang w:val="zh-CN"/>
        </w:rPr>
        <w:t>切实发挥好群团组织的桥梁纽带作用，教育引导机关全体干部职工紧跟党走、奋勇争先。</w:t>
      </w:r>
    </w:p>
    <w:p w:rsidR="0056463A" w:rsidRDefault="0017781D">
      <w:pPr>
        <w:widowControl/>
        <w:adjustRightInd w:val="0"/>
        <w:snapToGrid w:val="0"/>
        <w:spacing w:line="560" w:lineRule="exact"/>
        <w:ind w:firstLineChars="200" w:firstLine="640"/>
        <w:contextualSpacing/>
        <w:jc w:val="left"/>
        <w:rPr>
          <w:rFonts w:ascii="仿宋_GB2312" w:eastAsia="仿宋_GB2312" w:hAnsi="宋体" w:cs="仿宋_GB2312"/>
          <w:sz w:val="32"/>
          <w:szCs w:val="32"/>
          <w:shd w:val="clear" w:color="auto" w:fill="FFFFFF"/>
          <w:lang w:val="zh-CN"/>
        </w:rPr>
      </w:pP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rPr>
        <w:t>2</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rPr>
        <w:t>执法监</w:t>
      </w:r>
      <w:r>
        <w:rPr>
          <w:rFonts w:ascii="仿宋_GB2312" w:eastAsia="仿宋_GB2312" w:hAnsi="宋体" w:cs="仿宋_GB2312" w:hint="eastAsia"/>
          <w:sz w:val="32"/>
          <w:szCs w:val="32"/>
          <w:shd w:val="clear" w:color="auto" w:fill="FFFFFF"/>
          <w:lang w:val="zh-CN"/>
        </w:rPr>
        <w:t>督和市容市貌秩序整治工作</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lang w:val="zh-CN"/>
        </w:rPr>
        <w:t>一是制定《盐边县县城市容市貌专项整治工作方案》，分时段、分区域整治全县占道经营、坐商不归店、乱牵乱挂等影响市容市貌现象，结合食品安全创建工作要求，打击取缔食品流动摊贩，清理整改市场外售卖活禽。共清理流动摊贩</w:t>
      </w:r>
      <w:r>
        <w:rPr>
          <w:rFonts w:ascii="仿宋_GB2312" w:eastAsia="仿宋_GB2312" w:hAnsi="宋体" w:cs="仿宋_GB2312" w:hint="eastAsia"/>
          <w:sz w:val="32"/>
          <w:szCs w:val="32"/>
          <w:shd w:val="clear" w:color="auto" w:fill="FFFFFF"/>
          <w:lang w:val="zh-CN"/>
        </w:rPr>
        <w:t xml:space="preserve"> </w:t>
      </w:r>
      <w:r>
        <w:rPr>
          <w:rFonts w:ascii="仿宋_GB2312" w:eastAsia="仿宋_GB2312" w:hAnsi="宋体" w:cs="仿宋_GB2312" w:hint="eastAsia"/>
          <w:sz w:val="32"/>
          <w:szCs w:val="32"/>
          <w:shd w:val="clear" w:color="auto" w:fill="FFFFFF"/>
          <w:lang w:val="zh-CN"/>
        </w:rPr>
        <w:t>3136</w:t>
      </w:r>
      <w:r>
        <w:rPr>
          <w:rFonts w:ascii="仿宋_GB2312" w:eastAsia="仿宋_GB2312" w:hAnsi="宋体" w:cs="仿宋_GB2312" w:hint="eastAsia"/>
          <w:sz w:val="32"/>
          <w:szCs w:val="32"/>
          <w:shd w:val="clear" w:color="auto" w:fill="FFFFFF"/>
          <w:lang w:val="zh-CN"/>
        </w:rPr>
        <w:t>起，整治占道经营</w:t>
      </w:r>
      <w:r>
        <w:rPr>
          <w:rFonts w:ascii="仿宋_GB2312" w:eastAsia="仿宋_GB2312" w:hAnsi="宋体" w:cs="仿宋_GB2312" w:hint="eastAsia"/>
          <w:sz w:val="32"/>
          <w:szCs w:val="32"/>
          <w:shd w:val="clear" w:color="auto" w:fill="FFFFFF"/>
          <w:lang w:val="zh-CN"/>
        </w:rPr>
        <w:t>2930</w:t>
      </w:r>
      <w:r>
        <w:rPr>
          <w:rFonts w:ascii="仿宋_GB2312" w:eastAsia="仿宋_GB2312" w:hAnsi="宋体" w:cs="仿宋_GB2312" w:hint="eastAsia"/>
          <w:sz w:val="32"/>
          <w:szCs w:val="32"/>
          <w:shd w:val="clear" w:color="auto" w:fill="FFFFFF"/>
          <w:lang w:val="zh-CN"/>
        </w:rPr>
        <w:t>起、坐商不归店</w:t>
      </w:r>
      <w:r>
        <w:rPr>
          <w:rFonts w:ascii="仿宋_GB2312" w:eastAsia="仿宋_GB2312" w:hAnsi="宋体" w:cs="仿宋_GB2312" w:hint="eastAsia"/>
          <w:sz w:val="32"/>
          <w:szCs w:val="32"/>
          <w:shd w:val="clear" w:color="auto" w:fill="FFFFFF"/>
          <w:lang w:val="zh-CN"/>
        </w:rPr>
        <w:t>83</w:t>
      </w:r>
      <w:r>
        <w:rPr>
          <w:rFonts w:ascii="仿宋_GB2312" w:eastAsia="仿宋_GB2312" w:hAnsi="宋体" w:cs="仿宋_GB2312" w:hint="eastAsia"/>
          <w:sz w:val="32"/>
          <w:szCs w:val="32"/>
          <w:shd w:val="clear" w:color="auto" w:fill="FFFFFF"/>
          <w:lang w:val="zh-CN"/>
        </w:rPr>
        <w:t>户、乱塔建雨棚</w:t>
      </w:r>
      <w:r>
        <w:rPr>
          <w:rFonts w:ascii="仿宋_GB2312" w:eastAsia="仿宋_GB2312" w:hAnsi="宋体" w:cs="仿宋_GB2312" w:hint="eastAsia"/>
          <w:sz w:val="32"/>
          <w:szCs w:val="32"/>
          <w:shd w:val="clear" w:color="auto" w:fill="FFFFFF"/>
          <w:lang w:val="zh-CN"/>
        </w:rPr>
        <w:t xml:space="preserve"> 89 </w:t>
      </w:r>
      <w:r>
        <w:rPr>
          <w:rFonts w:ascii="仿宋_GB2312" w:eastAsia="仿宋_GB2312" w:hAnsi="宋体" w:cs="仿宋_GB2312" w:hint="eastAsia"/>
          <w:sz w:val="32"/>
          <w:szCs w:val="32"/>
          <w:shd w:val="clear" w:color="auto" w:fill="FFFFFF"/>
          <w:lang w:val="zh-CN"/>
        </w:rPr>
        <w:t>户、乱挂乱牵</w:t>
      </w:r>
      <w:r>
        <w:rPr>
          <w:rFonts w:ascii="仿宋_GB2312" w:eastAsia="仿宋_GB2312" w:hAnsi="宋体" w:cs="仿宋_GB2312" w:hint="eastAsia"/>
          <w:sz w:val="32"/>
          <w:szCs w:val="32"/>
          <w:shd w:val="clear" w:color="auto" w:fill="FFFFFF"/>
          <w:lang w:val="zh-CN"/>
        </w:rPr>
        <w:t xml:space="preserve"> 49</w:t>
      </w:r>
      <w:r>
        <w:rPr>
          <w:rFonts w:ascii="仿宋_GB2312" w:eastAsia="仿宋_GB2312" w:hAnsi="宋体" w:cs="仿宋_GB2312" w:hint="eastAsia"/>
          <w:sz w:val="32"/>
          <w:szCs w:val="32"/>
          <w:shd w:val="clear" w:color="auto" w:fill="FFFFFF"/>
          <w:lang w:val="zh-CN"/>
        </w:rPr>
        <w:t>起、乱堆乱放</w:t>
      </w:r>
      <w:r>
        <w:rPr>
          <w:rFonts w:ascii="仿宋_GB2312" w:eastAsia="仿宋_GB2312" w:hAnsi="宋体" w:cs="仿宋_GB2312" w:hint="eastAsia"/>
          <w:sz w:val="32"/>
          <w:szCs w:val="32"/>
          <w:shd w:val="clear" w:color="auto" w:fill="FFFFFF"/>
          <w:lang w:val="zh-CN"/>
        </w:rPr>
        <w:t xml:space="preserve"> 52</w:t>
      </w:r>
      <w:r>
        <w:rPr>
          <w:rFonts w:ascii="仿宋_GB2312" w:eastAsia="仿宋_GB2312" w:hAnsi="宋体" w:cs="仿宋_GB2312" w:hint="eastAsia"/>
          <w:sz w:val="32"/>
          <w:szCs w:val="32"/>
          <w:shd w:val="clear" w:color="auto" w:fill="FFFFFF"/>
          <w:lang w:val="zh-CN"/>
        </w:rPr>
        <w:t>起，有效地提升市容市貌秩序，擦亮了城市颜值。二是印发《关于规范城区市容市貌秩序的通告》《给广大市民群众的一封信》，通过盐边融媒、城管巡逻车、环卫洒水车等宣传平台开展宣传，制作宣传板</w:t>
      </w:r>
      <w:r>
        <w:rPr>
          <w:rFonts w:ascii="仿宋_GB2312" w:eastAsia="仿宋_GB2312" w:hAnsi="宋体" w:cs="仿宋_GB2312" w:hint="eastAsia"/>
          <w:sz w:val="32"/>
          <w:szCs w:val="32"/>
          <w:shd w:val="clear" w:color="auto" w:fill="FFFFFF"/>
          <w:lang w:val="zh-CN"/>
        </w:rPr>
        <w:t>4</w:t>
      </w:r>
      <w:r>
        <w:rPr>
          <w:rFonts w:ascii="仿宋_GB2312" w:eastAsia="仿宋_GB2312" w:hAnsi="宋体" w:cs="仿宋_GB2312" w:hint="eastAsia"/>
          <w:sz w:val="32"/>
          <w:szCs w:val="32"/>
          <w:shd w:val="clear" w:color="auto" w:fill="FFFFFF"/>
          <w:lang w:val="zh-CN"/>
        </w:rPr>
        <w:t>套，张贴通告海报</w:t>
      </w:r>
      <w:r>
        <w:rPr>
          <w:rFonts w:ascii="仿宋_GB2312" w:eastAsia="仿宋_GB2312" w:hAnsi="宋体" w:cs="仿宋_GB2312" w:hint="eastAsia"/>
          <w:sz w:val="32"/>
          <w:szCs w:val="32"/>
          <w:shd w:val="clear" w:color="auto" w:fill="FFFFFF"/>
          <w:lang w:val="zh-CN"/>
        </w:rPr>
        <w:t>12</w:t>
      </w:r>
      <w:r>
        <w:rPr>
          <w:rFonts w:ascii="仿宋_GB2312" w:eastAsia="仿宋_GB2312" w:hAnsi="宋体" w:cs="仿宋_GB2312" w:hint="eastAsia"/>
          <w:sz w:val="32"/>
          <w:szCs w:val="32"/>
          <w:shd w:val="clear" w:color="auto" w:fill="FFFFFF"/>
          <w:lang w:val="zh-CN"/>
        </w:rPr>
        <w:t>处，发放各类宣传单</w:t>
      </w:r>
      <w:r>
        <w:rPr>
          <w:rFonts w:ascii="仿宋_GB2312" w:eastAsia="仿宋_GB2312" w:hAnsi="宋体" w:cs="仿宋_GB2312" w:hint="eastAsia"/>
          <w:sz w:val="32"/>
          <w:szCs w:val="32"/>
          <w:shd w:val="clear" w:color="auto" w:fill="FFFFFF"/>
          <w:lang w:val="zh-CN"/>
        </w:rPr>
        <w:t>600</w:t>
      </w:r>
      <w:r>
        <w:rPr>
          <w:rFonts w:ascii="仿宋_GB2312" w:eastAsia="仿宋_GB2312" w:hAnsi="宋体" w:cs="仿宋_GB2312" w:hint="eastAsia"/>
          <w:sz w:val="32"/>
          <w:szCs w:val="32"/>
          <w:shd w:val="clear" w:color="auto" w:fill="FFFFFF"/>
          <w:lang w:val="zh-CN"/>
        </w:rPr>
        <w:t>余份，引导群众积极配合开展相关整治工作。</w:t>
      </w:r>
      <w:r>
        <w:rPr>
          <w:rFonts w:ascii="仿宋_GB2312" w:eastAsia="仿宋_GB2312" w:hAnsi="宋体" w:cs="仿宋_GB2312" w:hint="eastAsia"/>
          <w:sz w:val="32"/>
          <w:szCs w:val="32"/>
          <w:shd w:val="clear" w:color="auto" w:fill="FFFFFF"/>
          <w:lang w:val="zh-CN"/>
        </w:rPr>
        <w:t>二是</w:t>
      </w:r>
      <w:r>
        <w:rPr>
          <w:rFonts w:ascii="仿宋_GB2312" w:eastAsia="仿宋_GB2312" w:hAnsi="宋体" w:cs="仿宋_GB2312" w:hint="eastAsia"/>
          <w:sz w:val="32"/>
          <w:szCs w:val="32"/>
          <w:shd w:val="clear" w:color="auto" w:fill="FFFFFF"/>
          <w:lang w:val="zh-CN"/>
        </w:rPr>
        <w:t>坚持每日开展露天烧烤油烟治理和夜间巡查、坚持城区脏车入城管控工作，共检查烧烤店</w:t>
      </w:r>
      <w:r>
        <w:rPr>
          <w:rFonts w:ascii="仿宋_GB2312" w:eastAsia="仿宋_GB2312" w:hAnsi="宋体" w:cs="仿宋_GB2312" w:hint="eastAsia"/>
          <w:sz w:val="32"/>
          <w:szCs w:val="32"/>
          <w:shd w:val="clear" w:color="auto" w:fill="FFFFFF"/>
          <w:lang w:val="zh-CN"/>
        </w:rPr>
        <w:t>1884</w:t>
      </w:r>
      <w:r>
        <w:rPr>
          <w:rFonts w:ascii="仿宋_GB2312" w:eastAsia="仿宋_GB2312" w:hAnsi="宋体" w:cs="仿宋_GB2312" w:hint="eastAsia"/>
          <w:sz w:val="32"/>
          <w:szCs w:val="32"/>
          <w:shd w:val="clear" w:color="auto" w:fill="FFFFFF"/>
          <w:lang w:val="zh-CN"/>
        </w:rPr>
        <w:t>户，现场责令整改未按要求使用油烟处理设施的行为</w:t>
      </w:r>
      <w:r>
        <w:rPr>
          <w:rFonts w:ascii="仿宋_GB2312" w:eastAsia="仿宋_GB2312" w:hAnsi="宋体" w:cs="仿宋_GB2312" w:hint="eastAsia"/>
          <w:sz w:val="32"/>
          <w:szCs w:val="32"/>
          <w:shd w:val="clear" w:color="auto" w:fill="FFFFFF"/>
          <w:lang w:val="zh-CN"/>
        </w:rPr>
        <w:t xml:space="preserve"> </w:t>
      </w:r>
      <w:r>
        <w:rPr>
          <w:rFonts w:ascii="仿宋_GB2312" w:eastAsia="仿宋_GB2312" w:hAnsi="宋体" w:cs="仿宋_GB2312" w:hint="eastAsia"/>
          <w:sz w:val="32"/>
          <w:szCs w:val="32"/>
          <w:shd w:val="clear" w:color="auto" w:fill="FFFFFF"/>
          <w:lang w:val="zh-CN"/>
        </w:rPr>
        <w:t>11</w:t>
      </w:r>
      <w:r>
        <w:rPr>
          <w:rFonts w:ascii="仿宋_GB2312" w:eastAsia="仿宋_GB2312" w:hAnsi="宋体" w:cs="仿宋_GB2312" w:hint="eastAsia"/>
          <w:sz w:val="32"/>
          <w:szCs w:val="32"/>
          <w:shd w:val="clear" w:color="auto" w:fill="FFFFFF"/>
          <w:lang w:val="zh-CN"/>
        </w:rPr>
        <w:t>起，巡查货运脏车</w:t>
      </w:r>
      <w:r>
        <w:rPr>
          <w:rFonts w:ascii="仿宋_GB2312" w:eastAsia="仿宋_GB2312" w:hAnsi="宋体" w:cs="仿宋_GB2312" w:hint="eastAsia"/>
          <w:sz w:val="32"/>
          <w:szCs w:val="32"/>
          <w:shd w:val="clear" w:color="auto" w:fill="FFFFFF"/>
          <w:lang w:val="zh-CN"/>
        </w:rPr>
        <w:t>1431</w:t>
      </w:r>
      <w:r>
        <w:rPr>
          <w:rFonts w:ascii="仿宋_GB2312" w:eastAsia="仿宋_GB2312" w:hAnsi="宋体" w:cs="仿宋_GB2312" w:hint="eastAsia"/>
          <w:sz w:val="32"/>
          <w:szCs w:val="32"/>
          <w:shd w:val="clear" w:color="auto" w:fill="FFFFFF"/>
          <w:lang w:val="zh-CN"/>
        </w:rPr>
        <w:t>辆次。</w:t>
      </w:r>
      <w:r>
        <w:rPr>
          <w:rFonts w:ascii="仿宋_GB2312" w:eastAsia="仿宋_GB2312" w:hAnsi="宋体" w:cs="仿宋_GB2312" w:hint="eastAsia"/>
          <w:sz w:val="32"/>
          <w:szCs w:val="32"/>
          <w:shd w:val="clear" w:color="auto" w:fill="FFFFFF"/>
          <w:lang w:val="zh-CN"/>
        </w:rPr>
        <w:t>三是</w:t>
      </w:r>
      <w:r>
        <w:rPr>
          <w:rFonts w:ascii="仿宋_GB2312" w:eastAsia="仿宋_GB2312" w:hAnsi="宋体" w:cs="仿宋_GB2312" w:hint="eastAsia"/>
          <w:sz w:val="32"/>
          <w:szCs w:val="32"/>
          <w:shd w:val="clear" w:color="auto" w:fill="FFFFFF"/>
          <w:lang w:val="zh-CN"/>
        </w:rPr>
        <w:t>积极开展行政案件办理通过部门移送及日常巡查发现并立案查处行政案件</w:t>
      </w:r>
      <w:r>
        <w:rPr>
          <w:rFonts w:ascii="仿宋_GB2312" w:eastAsia="仿宋_GB2312" w:hAnsi="宋体" w:cs="仿宋_GB2312" w:hint="eastAsia"/>
          <w:sz w:val="32"/>
          <w:szCs w:val="32"/>
          <w:shd w:val="clear" w:color="auto" w:fill="FFFFFF"/>
          <w:lang w:val="zh-CN"/>
        </w:rPr>
        <w:t>10</w:t>
      </w:r>
      <w:r>
        <w:rPr>
          <w:rFonts w:ascii="仿宋_GB2312" w:eastAsia="仿宋_GB2312" w:hAnsi="宋体" w:cs="仿宋_GB2312" w:hint="eastAsia"/>
          <w:sz w:val="32"/>
          <w:szCs w:val="32"/>
          <w:shd w:val="clear" w:color="auto" w:fill="FFFFFF"/>
          <w:lang w:val="zh-CN"/>
        </w:rPr>
        <w:t>件（住建移送</w:t>
      </w:r>
      <w:r>
        <w:rPr>
          <w:rFonts w:ascii="仿宋_GB2312" w:eastAsia="仿宋_GB2312" w:hAnsi="宋体" w:cs="仿宋_GB2312" w:hint="eastAsia"/>
          <w:sz w:val="32"/>
          <w:szCs w:val="32"/>
          <w:shd w:val="clear" w:color="auto" w:fill="FFFFFF"/>
          <w:lang w:val="zh-CN"/>
        </w:rPr>
        <w:t>5</w:t>
      </w:r>
      <w:r>
        <w:rPr>
          <w:rFonts w:ascii="仿宋_GB2312" w:eastAsia="仿宋_GB2312" w:hAnsi="宋体" w:cs="仿宋_GB2312" w:hint="eastAsia"/>
          <w:sz w:val="32"/>
          <w:szCs w:val="32"/>
          <w:shd w:val="clear" w:color="auto" w:fill="FFFFFF"/>
          <w:lang w:val="zh-CN"/>
        </w:rPr>
        <w:t>件、规划移送</w:t>
      </w:r>
      <w:r>
        <w:rPr>
          <w:rFonts w:ascii="仿宋_GB2312" w:eastAsia="仿宋_GB2312" w:hAnsi="宋体" w:cs="仿宋_GB2312" w:hint="eastAsia"/>
          <w:sz w:val="32"/>
          <w:szCs w:val="32"/>
          <w:shd w:val="clear" w:color="auto" w:fill="FFFFFF"/>
          <w:lang w:val="zh-CN"/>
        </w:rPr>
        <w:t>1</w:t>
      </w:r>
      <w:r>
        <w:rPr>
          <w:rFonts w:ascii="仿宋_GB2312" w:eastAsia="仿宋_GB2312" w:hAnsi="宋体" w:cs="仿宋_GB2312" w:hint="eastAsia"/>
          <w:sz w:val="32"/>
          <w:szCs w:val="32"/>
          <w:shd w:val="clear" w:color="auto" w:fill="FFFFFF"/>
          <w:lang w:val="zh-CN"/>
        </w:rPr>
        <w:t>件、巡查发现</w:t>
      </w:r>
      <w:r>
        <w:rPr>
          <w:rFonts w:ascii="仿宋_GB2312" w:eastAsia="仿宋_GB2312" w:hAnsi="宋体" w:cs="仿宋_GB2312" w:hint="eastAsia"/>
          <w:sz w:val="32"/>
          <w:szCs w:val="32"/>
          <w:shd w:val="clear" w:color="auto" w:fill="FFFFFF"/>
          <w:lang w:val="zh-CN"/>
        </w:rPr>
        <w:t>4</w:t>
      </w:r>
      <w:r>
        <w:rPr>
          <w:rFonts w:ascii="仿宋_GB2312" w:eastAsia="仿宋_GB2312" w:hAnsi="宋体" w:cs="仿宋_GB2312" w:hint="eastAsia"/>
          <w:sz w:val="32"/>
          <w:szCs w:val="32"/>
          <w:shd w:val="clear" w:color="auto" w:fill="FFFFFF"/>
          <w:lang w:val="zh-CN"/>
        </w:rPr>
        <w:t>件），已办结</w:t>
      </w:r>
      <w:r>
        <w:rPr>
          <w:rFonts w:ascii="仿宋_GB2312" w:eastAsia="仿宋_GB2312" w:hAnsi="宋体" w:cs="仿宋_GB2312" w:hint="eastAsia"/>
          <w:sz w:val="32"/>
          <w:szCs w:val="32"/>
          <w:shd w:val="clear" w:color="auto" w:fill="FFFFFF"/>
          <w:lang w:val="zh-CN"/>
        </w:rPr>
        <w:t>9</w:t>
      </w:r>
      <w:r>
        <w:rPr>
          <w:rFonts w:ascii="仿宋_GB2312" w:eastAsia="仿宋_GB2312" w:hAnsi="宋体" w:cs="仿宋_GB2312" w:hint="eastAsia"/>
          <w:sz w:val="32"/>
          <w:szCs w:val="32"/>
          <w:shd w:val="clear" w:color="auto" w:fill="FFFFFF"/>
          <w:lang w:val="zh-CN"/>
        </w:rPr>
        <w:t>件，正在办理</w:t>
      </w:r>
      <w:r>
        <w:rPr>
          <w:rFonts w:ascii="仿宋_GB2312" w:eastAsia="仿宋_GB2312" w:hAnsi="宋体" w:cs="仿宋_GB2312" w:hint="eastAsia"/>
          <w:sz w:val="32"/>
          <w:szCs w:val="32"/>
          <w:shd w:val="clear" w:color="auto" w:fill="FFFFFF"/>
          <w:lang w:val="zh-CN"/>
        </w:rPr>
        <w:t>1</w:t>
      </w:r>
      <w:r>
        <w:rPr>
          <w:rFonts w:ascii="仿宋_GB2312" w:eastAsia="仿宋_GB2312" w:hAnsi="宋体" w:cs="仿宋_GB2312" w:hint="eastAsia"/>
          <w:sz w:val="32"/>
          <w:szCs w:val="32"/>
          <w:shd w:val="clear" w:color="auto" w:fill="FFFFFF"/>
          <w:lang w:val="zh-CN"/>
        </w:rPr>
        <w:t>件，行政罚款</w:t>
      </w:r>
      <w:r>
        <w:rPr>
          <w:rFonts w:ascii="仿宋_GB2312" w:eastAsia="仿宋_GB2312" w:hAnsi="宋体" w:cs="仿宋_GB2312" w:hint="eastAsia"/>
          <w:sz w:val="32"/>
          <w:szCs w:val="32"/>
          <w:shd w:val="clear" w:color="auto" w:fill="FFFFFF"/>
          <w:lang w:val="zh-CN"/>
        </w:rPr>
        <w:t>126.154565</w:t>
      </w:r>
      <w:r>
        <w:rPr>
          <w:rFonts w:ascii="仿宋_GB2312" w:eastAsia="仿宋_GB2312" w:hAnsi="宋体" w:cs="仿宋_GB2312" w:hint="eastAsia"/>
          <w:sz w:val="32"/>
          <w:szCs w:val="32"/>
          <w:shd w:val="clear" w:color="auto" w:fill="FFFFFF"/>
          <w:lang w:val="zh-CN"/>
        </w:rPr>
        <w:t>万元。</w:t>
      </w:r>
    </w:p>
    <w:p w:rsidR="0056463A" w:rsidRDefault="0017781D">
      <w:pPr>
        <w:widowControl/>
        <w:adjustRightInd w:val="0"/>
        <w:snapToGrid w:val="0"/>
        <w:spacing w:line="560" w:lineRule="exact"/>
        <w:ind w:firstLineChars="200" w:firstLine="640"/>
        <w:contextualSpacing/>
        <w:rPr>
          <w:rFonts w:ascii="仿宋_GB2312" w:eastAsia="仿宋_GB2312" w:hAnsi="宋体" w:cs="仿宋_GB2312"/>
          <w:sz w:val="32"/>
          <w:szCs w:val="32"/>
          <w:shd w:val="clear" w:color="auto" w:fill="FFFFFF"/>
          <w:lang w:val="zh-CN"/>
        </w:rPr>
      </w:pP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rPr>
        <w:t>3</w:t>
      </w:r>
      <w:r>
        <w:rPr>
          <w:rFonts w:ascii="仿宋_GB2312" w:eastAsia="仿宋_GB2312" w:hAnsi="宋体" w:cs="仿宋_GB2312" w:hint="eastAsia"/>
          <w:sz w:val="32"/>
          <w:szCs w:val="32"/>
          <w:shd w:val="clear" w:color="auto" w:fill="FFFFFF"/>
          <w:lang w:val="zh-CN"/>
        </w:rPr>
        <w:t>）城市公用事业服务工作</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lang w:val="zh-CN"/>
        </w:rPr>
        <w:t>完成红格镇清扫保洁移交工作，全县生活垃圾收运处置率达</w:t>
      </w:r>
      <w:r>
        <w:rPr>
          <w:rFonts w:ascii="仿宋_GB2312" w:eastAsia="仿宋_GB2312" w:hAnsi="宋体" w:cs="仿宋_GB2312" w:hint="eastAsia"/>
          <w:sz w:val="32"/>
          <w:szCs w:val="32"/>
          <w:shd w:val="clear" w:color="auto" w:fill="FFFFFF"/>
          <w:lang w:val="zh-CN"/>
        </w:rPr>
        <w:t>100%</w:t>
      </w:r>
      <w:r>
        <w:rPr>
          <w:rFonts w:ascii="仿宋_GB2312" w:eastAsia="仿宋_GB2312" w:hAnsi="宋体" w:cs="仿宋_GB2312" w:hint="eastAsia"/>
          <w:sz w:val="32"/>
          <w:szCs w:val="32"/>
          <w:shd w:val="clear" w:color="auto" w:fill="FFFFFF"/>
          <w:lang w:val="zh-CN"/>
        </w:rPr>
        <w:t>。生活垃圾日产日清，县城区生活垃圾无害化处理率</w:t>
      </w:r>
      <w:r>
        <w:rPr>
          <w:rFonts w:ascii="仿宋_GB2312" w:eastAsia="仿宋_GB2312" w:hAnsi="宋体" w:cs="仿宋_GB2312" w:hint="eastAsia"/>
          <w:sz w:val="32"/>
          <w:szCs w:val="32"/>
          <w:shd w:val="clear" w:color="auto" w:fill="FFFFFF"/>
          <w:lang w:val="zh-CN"/>
        </w:rPr>
        <w:t>100%</w:t>
      </w:r>
      <w:r>
        <w:rPr>
          <w:rFonts w:ascii="仿宋_GB2312" w:eastAsia="仿宋_GB2312" w:hAnsi="宋体" w:cs="仿宋_GB2312" w:hint="eastAsia"/>
          <w:sz w:val="32"/>
          <w:szCs w:val="32"/>
          <w:shd w:val="clear" w:color="auto" w:fill="FFFFFF"/>
          <w:lang w:val="zh-CN"/>
        </w:rPr>
        <w:t>。严格按照“两洒一冲”降尘洒水工作要求，坚持主要街面每天循环洒水</w:t>
      </w:r>
      <w:r>
        <w:rPr>
          <w:rFonts w:ascii="仿宋_GB2312" w:eastAsia="仿宋_GB2312" w:hAnsi="宋体" w:cs="仿宋_GB2312" w:hint="eastAsia"/>
          <w:sz w:val="32"/>
          <w:szCs w:val="32"/>
          <w:shd w:val="clear" w:color="auto" w:fill="FFFFFF"/>
          <w:lang w:val="zh-CN"/>
        </w:rPr>
        <w:t>2</w:t>
      </w:r>
      <w:r>
        <w:rPr>
          <w:rFonts w:ascii="仿宋_GB2312" w:eastAsia="仿宋_GB2312" w:hAnsi="宋体" w:cs="仿宋_GB2312" w:hint="eastAsia"/>
          <w:sz w:val="32"/>
          <w:szCs w:val="32"/>
          <w:shd w:val="clear" w:color="auto" w:fill="FFFFFF"/>
          <w:lang w:val="zh-CN"/>
        </w:rPr>
        <w:t>次以</w:t>
      </w:r>
      <w:r>
        <w:rPr>
          <w:rFonts w:ascii="仿宋_GB2312" w:eastAsia="仿宋_GB2312" w:hAnsi="宋体" w:cs="仿宋_GB2312" w:hint="eastAsia"/>
          <w:sz w:val="32"/>
          <w:szCs w:val="32"/>
          <w:shd w:val="clear" w:color="auto" w:fill="FFFFFF"/>
          <w:lang w:val="zh-CN"/>
        </w:rPr>
        <w:lastRenderedPageBreak/>
        <w:t>上，日降尘洒水面积达到</w:t>
      </w:r>
      <w:r>
        <w:rPr>
          <w:rFonts w:ascii="仿宋_GB2312" w:eastAsia="仿宋_GB2312" w:hAnsi="宋体" w:cs="仿宋_GB2312" w:hint="eastAsia"/>
          <w:sz w:val="32"/>
          <w:szCs w:val="32"/>
          <w:shd w:val="clear" w:color="auto" w:fill="FFFFFF"/>
          <w:lang w:val="zh-CN"/>
        </w:rPr>
        <w:t>32</w:t>
      </w:r>
      <w:r>
        <w:rPr>
          <w:rFonts w:ascii="仿宋_GB2312" w:eastAsia="仿宋_GB2312" w:hAnsi="宋体" w:cs="仿宋_GB2312" w:hint="eastAsia"/>
          <w:sz w:val="32"/>
          <w:szCs w:val="32"/>
          <w:shd w:val="clear" w:color="auto" w:fill="FFFFFF"/>
          <w:lang w:val="zh-CN"/>
        </w:rPr>
        <w:t>万㎡以上。全年共拆除布幅</w:t>
      </w:r>
      <w:r>
        <w:rPr>
          <w:rFonts w:ascii="仿宋_GB2312" w:eastAsia="仿宋_GB2312" w:hAnsi="宋体" w:cs="仿宋_GB2312" w:hint="eastAsia"/>
          <w:sz w:val="32"/>
          <w:szCs w:val="32"/>
          <w:shd w:val="clear" w:color="auto" w:fill="FFFFFF"/>
          <w:lang w:val="zh-CN"/>
        </w:rPr>
        <w:t>380</w:t>
      </w:r>
      <w:r>
        <w:rPr>
          <w:rFonts w:ascii="仿宋_GB2312" w:eastAsia="仿宋_GB2312" w:hAnsi="宋体" w:cs="仿宋_GB2312" w:hint="eastAsia"/>
          <w:sz w:val="32"/>
          <w:szCs w:val="32"/>
          <w:shd w:val="clear" w:color="auto" w:fill="FFFFFF"/>
          <w:lang w:val="zh-CN"/>
        </w:rPr>
        <w:t>余条，清理小广告、标语</w:t>
      </w:r>
      <w:r>
        <w:rPr>
          <w:rFonts w:ascii="仿宋_GB2312" w:eastAsia="仿宋_GB2312" w:hAnsi="宋体" w:cs="仿宋_GB2312" w:hint="eastAsia"/>
          <w:sz w:val="32"/>
          <w:szCs w:val="32"/>
          <w:shd w:val="clear" w:color="auto" w:fill="FFFFFF"/>
          <w:lang w:val="zh-CN"/>
        </w:rPr>
        <w:t>920</w:t>
      </w:r>
      <w:r>
        <w:rPr>
          <w:rFonts w:ascii="仿宋_GB2312" w:eastAsia="仿宋_GB2312" w:hAnsi="宋体" w:cs="仿宋_GB2312" w:hint="eastAsia"/>
          <w:sz w:val="32"/>
          <w:szCs w:val="32"/>
          <w:shd w:val="clear" w:color="auto" w:fill="FFFFFF"/>
          <w:lang w:val="zh-CN"/>
        </w:rPr>
        <w:t>0</w:t>
      </w:r>
      <w:r>
        <w:rPr>
          <w:rFonts w:ascii="仿宋_GB2312" w:eastAsia="仿宋_GB2312" w:hAnsi="宋体" w:cs="仿宋_GB2312" w:hint="eastAsia"/>
          <w:sz w:val="32"/>
          <w:szCs w:val="32"/>
          <w:shd w:val="clear" w:color="auto" w:fill="FFFFFF"/>
          <w:lang w:val="zh-CN"/>
        </w:rPr>
        <w:t>余张（条），清除彩带</w:t>
      </w:r>
      <w:r>
        <w:rPr>
          <w:rFonts w:ascii="仿宋_GB2312" w:eastAsia="仿宋_GB2312" w:hAnsi="宋体" w:cs="仿宋_GB2312" w:hint="eastAsia"/>
          <w:sz w:val="32"/>
          <w:szCs w:val="32"/>
          <w:shd w:val="clear" w:color="auto" w:fill="FFFFFF"/>
          <w:lang w:val="zh-CN"/>
        </w:rPr>
        <w:t>480</w:t>
      </w:r>
      <w:r>
        <w:rPr>
          <w:rFonts w:ascii="仿宋_GB2312" w:eastAsia="仿宋_GB2312" w:hAnsi="宋体" w:cs="仿宋_GB2312" w:hint="eastAsia"/>
          <w:sz w:val="32"/>
          <w:szCs w:val="32"/>
          <w:shd w:val="clear" w:color="auto" w:fill="FFFFFF"/>
          <w:lang w:val="zh-CN"/>
        </w:rPr>
        <w:t>余条，治理违规设置及陈旧破损户外广告</w:t>
      </w:r>
      <w:r>
        <w:rPr>
          <w:rFonts w:ascii="仿宋_GB2312" w:eastAsia="仿宋_GB2312" w:hAnsi="宋体" w:cs="仿宋_GB2312" w:hint="eastAsia"/>
          <w:sz w:val="32"/>
          <w:szCs w:val="32"/>
          <w:shd w:val="clear" w:color="auto" w:fill="FFFFFF"/>
          <w:lang w:val="zh-CN"/>
        </w:rPr>
        <w:t>200</w:t>
      </w:r>
      <w:r>
        <w:rPr>
          <w:rFonts w:ascii="仿宋_GB2312" w:eastAsia="仿宋_GB2312" w:hAnsi="宋体" w:cs="仿宋_GB2312" w:hint="eastAsia"/>
          <w:sz w:val="32"/>
          <w:szCs w:val="32"/>
          <w:shd w:val="clear" w:color="auto" w:fill="FFFFFF"/>
          <w:lang w:val="zh-CN"/>
        </w:rPr>
        <w:t>余块，累计查处乱牵乱挂</w:t>
      </w:r>
      <w:r>
        <w:rPr>
          <w:rFonts w:ascii="仿宋_GB2312" w:eastAsia="仿宋_GB2312" w:hAnsi="宋体" w:cs="仿宋_GB2312" w:hint="eastAsia"/>
          <w:sz w:val="32"/>
          <w:szCs w:val="32"/>
          <w:shd w:val="clear" w:color="auto" w:fill="FFFFFF"/>
          <w:lang w:val="zh-CN"/>
        </w:rPr>
        <w:t>390</w:t>
      </w:r>
      <w:r>
        <w:rPr>
          <w:rFonts w:ascii="仿宋_GB2312" w:eastAsia="仿宋_GB2312" w:hAnsi="宋体" w:cs="仿宋_GB2312" w:hint="eastAsia"/>
          <w:sz w:val="32"/>
          <w:szCs w:val="32"/>
          <w:shd w:val="clear" w:color="auto" w:fill="FFFFFF"/>
          <w:lang w:val="zh-CN"/>
        </w:rPr>
        <w:t>余处，清除“牛皮癣”及“白癜疯”累计</w:t>
      </w:r>
      <w:r>
        <w:rPr>
          <w:rFonts w:ascii="仿宋_GB2312" w:eastAsia="仿宋_GB2312" w:hAnsi="宋体" w:cs="仿宋_GB2312" w:hint="eastAsia"/>
          <w:sz w:val="32"/>
          <w:szCs w:val="32"/>
          <w:shd w:val="clear" w:color="auto" w:fill="FFFFFF"/>
          <w:lang w:val="zh-CN"/>
        </w:rPr>
        <w:t>1180</w:t>
      </w:r>
      <w:r>
        <w:rPr>
          <w:rFonts w:ascii="仿宋_GB2312" w:eastAsia="仿宋_GB2312" w:hAnsi="宋体" w:cs="仿宋_GB2312" w:hint="eastAsia"/>
          <w:sz w:val="32"/>
          <w:szCs w:val="32"/>
          <w:shd w:val="clear" w:color="auto" w:fill="FFFFFF"/>
          <w:lang w:val="zh-CN"/>
        </w:rPr>
        <w:t>余处。每天派出车辆</w:t>
      </w:r>
      <w:r>
        <w:rPr>
          <w:rFonts w:ascii="仿宋_GB2312" w:eastAsia="仿宋_GB2312" w:hAnsi="宋体" w:cs="仿宋_GB2312" w:hint="eastAsia"/>
          <w:sz w:val="32"/>
          <w:szCs w:val="32"/>
          <w:shd w:val="clear" w:color="auto" w:fill="FFFFFF"/>
          <w:lang w:val="zh-CN"/>
        </w:rPr>
        <w:t>1</w:t>
      </w:r>
      <w:r>
        <w:rPr>
          <w:rFonts w:ascii="仿宋_GB2312" w:eastAsia="仿宋_GB2312" w:hAnsi="宋体" w:cs="仿宋_GB2312" w:hint="eastAsia"/>
          <w:sz w:val="32"/>
          <w:szCs w:val="32"/>
          <w:shd w:val="clear" w:color="auto" w:fill="FFFFFF"/>
          <w:lang w:val="zh-CN"/>
        </w:rPr>
        <w:t>台次、人员</w:t>
      </w:r>
      <w:r>
        <w:rPr>
          <w:rFonts w:ascii="仿宋_GB2312" w:eastAsia="仿宋_GB2312" w:hAnsi="宋体" w:cs="仿宋_GB2312" w:hint="eastAsia"/>
          <w:sz w:val="32"/>
          <w:szCs w:val="32"/>
          <w:shd w:val="clear" w:color="auto" w:fill="FFFFFF"/>
          <w:lang w:val="zh-CN"/>
        </w:rPr>
        <w:t>2</w:t>
      </w:r>
      <w:r>
        <w:rPr>
          <w:rFonts w:ascii="仿宋_GB2312" w:eastAsia="仿宋_GB2312" w:hAnsi="宋体" w:cs="仿宋_GB2312" w:hint="eastAsia"/>
          <w:sz w:val="32"/>
          <w:szCs w:val="32"/>
          <w:shd w:val="clear" w:color="auto" w:fill="FFFFFF"/>
          <w:lang w:val="zh-CN"/>
        </w:rPr>
        <w:t>人次进行餐厨废弃物收集清运，严查各餐饮店、食堂等餐厨废弃物处置情况。园林绿化管理</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lang w:val="zh-CN"/>
        </w:rPr>
        <w:t>一是结合花城打造工作要求，融入“花园县城”建设，参与县城在建项目到场苗木核验工作，提升全县园林绿化行业建设养护管理水平。二是印发《关于开展盐边县花园单位（家庭）花园街道创建活动的通知》，并邀请市城管执法局已对报送的花园农家乐</w:t>
      </w:r>
      <w:r>
        <w:rPr>
          <w:rFonts w:ascii="仿宋_GB2312" w:eastAsia="仿宋_GB2312" w:hAnsi="宋体" w:cs="仿宋_GB2312" w:hint="eastAsia"/>
          <w:sz w:val="32"/>
          <w:szCs w:val="32"/>
          <w:shd w:val="clear" w:color="auto" w:fill="FFFFFF"/>
          <w:lang w:val="zh-CN"/>
        </w:rPr>
        <w:t>2</w:t>
      </w:r>
      <w:r>
        <w:rPr>
          <w:rFonts w:ascii="仿宋_GB2312" w:eastAsia="仿宋_GB2312" w:hAnsi="宋体" w:cs="仿宋_GB2312" w:hint="eastAsia"/>
          <w:sz w:val="32"/>
          <w:szCs w:val="32"/>
          <w:shd w:val="clear" w:color="auto" w:fill="FFFFFF"/>
          <w:lang w:val="zh-CN"/>
        </w:rPr>
        <w:t>家、花园小区</w:t>
      </w:r>
      <w:r>
        <w:rPr>
          <w:rFonts w:ascii="仿宋_GB2312" w:eastAsia="仿宋_GB2312" w:hAnsi="宋体" w:cs="仿宋_GB2312" w:hint="eastAsia"/>
          <w:sz w:val="32"/>
          <w:szCs w:val="32"/>
          <w:shd w:val="clear" w:color="auto" w:fill="FFFFFF"/>
          <w:lang w:val="zh-CN"/>
        </w:rPr>
        <w:t>2</w:t>
      </w:r>
      <w:r>
        <w:rPr>
          <w:rFonts w:ascii="仿宋_GB2312" w:eastAsia="仿宋_GB2312" w:hAnsi="宋体" w:cs="仿宋_GB2312" w:hint="eastAsia"/>
          <w:sz w:val="32"/>
          <w:szCs w:val="32"/>
          <w:shd w:val="clear" w:color="auto" w:fill="FFFFFF"/>
          <w:lang w:val="zh-CN"/>
        </w:rPr>
        <w:t>个、美丽街道</w:t>
      </w:r>
      <w:r>
        <w:rPr>
          <w:rFonts w:ascii="仿宋_GB2312" w:eastAsia="仿宋_GB2312" w:hAnsi="宋体" w:cs="仿宋_GB2312" w:hint="eastAsia"/>
          <w:sz w:val="32"/>
          <w:szCs w:val="32"/>
          <w:shd w:val="clear" w:color="auto" w:fill="FFFFFF"/>
          <w:lang w:val="zh-CN"/>
        </w:rPr>
        <w:t>1</w:t>
      </w:r>
      <w:r>
        <w:rPr>
          <w:rFonts w:ascii="仿宋_GB2312" w:eastAsia="仿宋_GB2312" w:hAnsi="宋体" w:cs="仿宋_GB2312" w:hint="eastAsia"/>
          <w:sz w:val="32"/>
          <w:szCs w:val="32"/>
          <w:shd w:val="clear" w:color="auto" w:fill="FFFFFF"/>
          <w:lang w:val="zh-CN"/>
        </w:rPr>
        <w:t>处</w:t>
      </w:r>
      <w:r>
        <w:rPr>
          <w:rFonts w:ascii="仿宋_GB2312" w:eastAsia="仿宋_GB2312" w:hAnsi="宋体" w:cs="仿宋_GB2312" w:hint="eastAsia"/>
          <w:sz w:val="32"/>
          <w:szCs w:val="32"/>
          <w:shd w:val="clear" w:color="auto" w:fill="FFFFFF"/>
          <w:lang w:val="zh-CN"/>
        </w:rPr>
        <w:t>、省级园林式单位</w:t>
      </w:r>
      <w:r>
        <w:rPr>
          <w:rFonts w:ascii="仿宋_GB2312" w:eastAsia="仿宋_GB2312" w:hAnsi="宋体" w:cs="仿宋_GB2312" w:hint="eastAsia"/>
          <w:sz w:val="32"/>
          <w:szCs w:val="32"/>
          <w:shd w:val="clear" w:color="auto" w:fill="FFFFFF"/>
          <w:lang w:val="zh-CN"/>
        </w:rPr>
        <w:t>2</w:t>
      </w:r>
      <w:r>
        <w:rPr>
          <w:rFonts w:ascii="仿宋_GB2312" w:eastAsia="仿宋_GB2312" w:hAnsi="宋体" w:cs="仿宋_GB2312" w:hint="eastAsia"/>
          <w:sz w:val="32"/>
          <w:szCs w:val="32"/>
          <w:shd w:val="clear" w:color="auto" w:fill="FFFFFF"/>
          <w:lang w:val="zh-CN"/>
        </w:rPr>
        <w:t>家、省级园林式小区</w:t>
      </w:r>
      <w:r>
        <w:rPr>
          <w:rFonts w:ascii="仿宋_GB2312" w:eastAsia="仿宋_GB2312" w:hAnsi="宋体" w:cs="仿宋_GB2312" w:hint="eastAsia"/>
          <w:sz w:val="32"/>
          <w:szCs w:val="32"/>
          <w:shd w:val="clear" w:color="auto" w:fill="FFFFFF"/>
          <w:lang w:val="zh-CN"/>
        </w:rPr>
        <w:t>2</w:t>
      </w:r>
      <w:r>
        <w:rPr>
          <w:rFonts w:ascii="仿宋_GB2312" w:eastAsia="仿宋_GB2312" w:hAnsi="宋体" w:cs="仿宋_GB2312" w:hint="eastAsia"/>
          <w:sz w:val="32"/>
          <w:szCs w:val="32"/>
          <w:shd w:val="clear" w:color="auto" w:fill="FFFFFF"/>
          <w:lang w:val="zh-CN"/>
        </w:rPr>
        <w:t>个开展检查验收工作，正在挂网投票及专家评审。安全生产及城镇燃气管理</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lang w:val="zh-CN"/>
        </w:rPr>
        <w:t>燃气排查整治工作开展情况。一是按照省市要求，印发盐边县燃气排查整治方案，组建工作专班。二是开展全县燃气安全排查整治工作，共入户</w:t>
      </w:r>
      <w:r>
        <w:rPr>
          <w:rFonts w:ascii="仿宋_GB2312" w:eastAsia="仿宋_GB2312" w:hAnsi="宋体" w:cs="仿宋_GB2312" w:hint="eastAsia"/>
          <w:sz w:val="32"/>
          <w:szCs w:val="32"/>
          <w:shd w:val="clear" w:color="auto" w:fill="FFFFFF"/>
          <w:lang w:val="zh-CN"/>
        </w:rPr>
        <w:t>5873</w:t>
      </w:r>
      <w:r>
        <w:rPr>
          <w:rFonts w:ascii="仿宋_GB2312" w:eastAsia="仿宋_GB2312" w:hAnsi="宋体" w:cs="仿宋_GB2312" w:hint="eastAsia"/>
          <w:sz w:val="32"/>
          <w:szCs w:val="32"/>
          <w:shd w:val="clear" w:color="auto" w:fill="FFFFFF"/>
          <w:lang w:val="zh-CN"/>
        </w:rPr>
        <w:t>户，入户率</w:t>
      </w:r>
      <w:r>
        <w:rPr>
          <w:rFonts w:ascii="仿宋_GB2312" w:eastAsia="仿宋_GB2312" w:hAnsi="宋体" w:cs="仿宋_GB2312" w:hint="eastAsia"/>
          <w:sz w:val="32"/>
          <w:szCs w:val="32"/>
          <w:shd w:val="clear" w:color="auto" w:fill="FFFFFF"/>
          <w:lang w:val="zh-CN"/>
        </w:rPr>
        <w:t>100%</w:t>
      </w:r>
      <w:r>
        <w:rPr>
          <w:rFonts w:ascii="仿宋_GB2312" w:eastAsia="仿宋_GB2312" w:hAnsi="宋体" w:cs="仿宋_GB2312" w:hint="eastAsia"/>
          <w:sz w:val="32"/>
          <w:szCs w:val="32"/>
          <w:shd w:val="clear" w:color="auto" w:fill="FFFFFF"/>
          <w:lang w:val="zh-CN"/>
        </w:rPr>
        <w:t>，排查出用户使用存在问题</w:t>
      </w:r>
      <w:r>
        <w:rPr>
          <w:rFonts w:ascii="仿宋_GB2312" w:eastAsia="仿宋_GB2312" w:hAnsi="宋体" w:cs="仿宋_GB2312" w:hint="eastAsia"/>
          <w:sz w:val="32"/>
          <w:szCs w:val="32"/>
          <w:shd w:val="clear" w:color="auto" w:fill="FFFFFF"/>
          <w:lang w:val="zh-CN"/>
        </w:rPr>
        <w:t>183</w:t>
      </w:r>
      <w:r>
        <w:rPr>
          <w:rFonts w:ascii="仿宋_GB2312" w:eastAsia="仿宋_GB2312" w:hAnsi="宋体" w:cs="仿宋_GB2312" w:hint="eastAsia"/>
          <w:sz w:val="32"/>
          <w:szCs w:val="32"/>
          <w:shd w:val="clear" w:color="auto" w:fill="FFFFFF"/>
          <w:lang w:val="zh-CN"/>
        </w:rPr>
        <w:t>处，已整改</w:t>
      </w:r>
      <w:r>
        <w:rPr>
          <w:rFonts w:ascii="仿宋_GB2312" w:eastAsia="仿宋_GB2312" w:hAnsi="宋体" w:cs="仿宋_GB2312" w:hint="eastAsia"/>
          <w:sz w:val="32"/>
          <w:szCs w:val="32"/>
          <w:shd w:val="clear" w:color="auto" w:fill="FFFFFF"/>
          <w:lang w:val="zh-CN"/>
        </w:rPr>
        <w:t>183</w:t>
      </w:r>
      <w:r>
        <w:rPr>
          <w:rFonts w:ascii="仿宋_GB2312" w:eastAsia="仿宋_GB2312" w:hAnsi="宋体" w:cs="仿宋_GB2312" w:hint="eastAsia"/>
          <w:sz w:val="32"/>
          <w:szCs w:val="32"/>
          <w:shd w:val="clear" w:color="auto" w:fill="FFFFFF"/>
          <w:lang w:val="zh-CN"/>
        </w:rPr>
        <w:t>处，并派出检查组</w:t>
      </w:r>
      <w:r>
        <w:rPr>
          <w:rFonts w:ascii="仿宋_GB2312" w:eastAsia="仿宋_GB2312" w:hAnsi="宋体" w:cs="仿宋_GB2312" w:hint="eastAsia"/>
          <w:sz w:val="32"/>
          <w:szCs w:val="32"/>
          <w:shd w:val="clear" w:color="auto" w:fill="FFFFFF"/>
          <w:lang w:val="zh-CN"/>
        </w:rPr>
        <w:t>39</w:t>
      </w:r>
      <w:r>
        <w:rPr>
          <w:rFonts w:ascii="仿宋_GB2312" w:eastAsia="仿宋_GB2312" w:hAnsi="宋体" w:cs="仿宋_GB2312" w:hint="eastAsia"/>
          <w:sz w:val="32"/>
          <w:szCs w:val="32"/>
          <w:shd w:val="clear" w:color="auto" w:fill="FFFFFF"/>
          <w:lang w:val="zh-CN"/>
        </w:rPr>
        <w:t>组，检查督导人员</w:t>
      </w:r>
      <w:r>
        <w:rPr>
          <w:rFonts w:ascii="仿宋_GB2312" w:eastAsia="仿宋_GB2312" w:hAnsi="宋体" w:cs="仿宋_GB2312" w:hint="eastAsia"/>
          <w:sz w:val="32"/>
          <w:szCs w:val="32"/>
          <w:shd w:val="clear" w:color="auto" w:fill="FFFFFF"/>
          <w:lang w:val="zh-CN"/>
        </w:rPr>
        <w:t>120</w:t>
      </w:r>
      <w:r>
        <w:rPr>
          <w:rFonts w:ascii="仿宋_GB2312" w:eastAsia="仿宋_GB2312" w:hAnsi="宋体" w:cs="仿宋_GB2312" w:hint="eastAsia"/>
          <w:sz w:val="32"/>
          <w:szCs w:val="32"/>
          <w:shd w:val="clear" w:color="auto" w:fill="FFFFFF"/>
          <w:lang w:val="zh-CN"/>
        </w:rPr>
        <w:t>余人次，发现问题</w:t>
      </w:r>
      <w:r>
        <w:rPr>
          <w:rFonts w:ascii="仿宋_GB2312" w:eastAsia="仿宋_GB2312" w:hAnsi="宋体" w:cs="仿宋_GB2312" w:hint="eastAsia"/>
          <w:sz w:val="32"/>
          <w:szCs w:val="32"/>
          <w:shd w:val="clear" w:color="auto" w:fill="FFFFFF"/>
          <w:lang w:val="zh-CN"/>
        </w:rPr>
        <w:t>50</w:t>
      </w:r>
      <w:r>
        <w:rPr>
          <w:rFonts w:ascii="仿宋_GB2312" w:eastAsia="仿宋_GB2312" w:hAnsi="宋体" w:cs="仿宋_GB2312" w:hint="eastAsia"/>
          <w:sz w:val="32"/>
          <w:szCs w:val="32"/>
          <w:shd w:val="clear" w:color="auto" w:fill="FFFFFF"/>
          <w:lang w:val="zh-CN"/>
        </w:rPr>
        <w:t>个，已整改</w:t>
      </w:r>
      <w:r>
        <w:rPr>
          <w:rFonts w:ascii="仿宋_GB2312" w:eastAsia="仿宋_GB2312" w:hAnsi="宋体" w:cs="仿宋_GB2312" w:hint="eastAsia"/>
          <w:sz w:val="32"/>
          <w:szCs w:val="32"/>
          <w:shd w:val="clear" w:color="auto" w:fill="FFFFFF"/>
          <w:lang w:val="zh-CN"/>
        </w:rPr>
        <w:t>50</w:t>
      </w:r>
      <w:r>
        <w:rPr>
          <w:rFonts w:ascii="仿宋_GB2312" w:eastAsia="仿宋_GB2312" w:hAnsi="宋体" w:cs="仿宋_GB2312" w:hint="eastAsia"/>
          <w:sz w:val="32"/>
          <w:szCs w:val="32"/>
          <w:shd w:val="clear" w:color="auto" w:fill="FFFFFF"/>
          <w:lang w:val="zh-CN"/>
        </w:rPr>
        <w:t>个，下发《责令改正违法行为通知书》</w:t>
      </w:r>
      <w:r>
        <w:rPr>
          <w:rFonts w:ascii="仿宋_GB2312" w:eastAsia="仿宋_GB2312" w:hAnsi="宋体" w:cs="仿宋_GB2312" w:hint="eastAsia"/>
          <w:sz w:val="32"/>
          <w:szCs w:val="32"/>
          <w:shd w:val="clear" w:color="auto" w:fill="FFFFFF"/>
          <w:lang w:val="zh-CN"/>
        </w:rPr>
        <w:t>17</w:t>
      </w:r>
      <w:r>
        <w:rPr>
          <w:rFonts w:ascii="仿宋_GB2312" w:eastAsia="仿宋_GB2312" w:hAnsi="宋体" w:cs="仿宋_GB2312" w:hint="eastAsia"/>
          <w:sz w:val="32"/>
          <w:szCs w:val="32"/>
          <w:shd w:val="clear" w:color="auto" w:fill="FFFFFF"/>
          <w:lang w:val="zh-CN"/>
        </w:rPr>
        <w:t>份。三是多渠道、多形式推送普及燃气安全知识，切实提升燃气用户安全意识。共开展燃气安全知识培训</w:t>
      </w:r>
      <w:r>
        <w:rPr>
          <w:rFonts w:ascii="仿宋_GB2312" w:eastAsia="仿宋_GB2312" w:hAnsi="宋体" w:cs="仿宋_GB2312" w:hint="eastAsia"/>
          <w:sz w:val="32"/>
          <w:szCs w:val="32"/>
          <w:shd w:val="clear" w:color="auto" w:fill="FFFFFF"/>
          <w:lang w:val="zh-CN"/>
        </w:rPr>
        <w:t>3</w:t>
      </w:r>
      <w:r>
        <w:rPr>
          <w:rFonts w:ascii="仿宋_GB2312" w:eastAsia="仿宋_GB2312" w:hAnsi="宋体" w:cs="仿宋_GB2312" w:hint="eastAsia"/>
          <w:sz w:val="32"/>
          <w:szCs w:val="32"/>
          <w:shd w:val="clear" w:color="auto" w:fill="FFFFFF"/>
          <w:lang w:val="zh-CN"/>
        </w:rPr>
        <w:t>次，燃气安全宣传活动</w:t>
      </w:r>
      <w:r>
        <w:rPr>
          <w:rFonts w:ascii="仿宋_GB2312" w:eastAsia="仿宋_GB2312" w:hAnsi="宋体" w:cs="仿宋_GB2312" w:hint="eastAsia"/>
          <w:sz w:val="32"/>
          <w:szCs w:val="32"/>
          <w:shd w:val="clear" w:color="auto" w:fill="FFFFFF"/>
          <w:lang w:val="zh-CN"/>
        </w:rPr>
        <w:t>10</w:t>
      </w:r>
      <w:r>
        <w:rPr>
          <w:rFonts w:ascii="仿宋_GB2312" w:eastAsia="仿宋_GB2312" w:hAnsi="宋体" w:cs="仿宋_GB2312" w:hint="eastAsia"/>
          <w:sz w:val="32"/>
          <w:szCs w:val="32"/>
          <w:shd w:val="clear" w:color="auto" w:fill="FFFFFF"/>
          <w:lang w:val="zh-CN"/>
        </w:rPr>
        <w:t>次、入户宣传</w:t>
      </w:r>
      <w:r>
        <w:rPr>
          <w:rFonts w:ascii="仿宋_GB2312" w:eastAsia="仿宋_GB2312" w:hAnsi="宋体" w:cs="仿宋_GB2312" w:hint="eastAsia"/>
          <w:sz w:val="32"/>
          <w:szCs w:val="32"/>
          <w:shd w:val="clear" w:color="auto" w:fill="FFFFFF"/>
          <w:lang w:val="zh-CN"/>
        </w:rPr>
        <w:t>5800</w:t>
      </w:r>
      <w:r>
        <w:rPr>
          <w:rFonts w:ascii="仿宋_GB2312" w:eastAsia="仿宋_GB2312" w:hAnsi="宋体" w:cs="仿宋_GB2312" w:hint="eastAsia"/>
          <w:sz w:val="32"/>
          <w:szCs w:val="32"/>
          <w:shd w:val="clear" w:color="auto" w:fill="FFFFFF"/>
          <w:lang w:val="zh-CN"/>
        </w:rPr>
        <w:t>余户，发放宣传资料近</w:t>
      </w:r>
      <w:r>
        <w:rPr>
          <w:rFonts w:ascii="仿宋_GB2312" w:eastAsia="仿宋_GB2312" w:hAnsi="宋体" w:cs="仿宋_GB2312" w:hint="eastAsia"/>
          <w:sz w:val="32"/>
          <w:szCs w:val="32"/>
          <w:shd w:val="clear" w:color="auto" w:fill="FFFFFF"/>
          <w:lang w:val="zh-CN"/>
        </w:rPr>
        <w:t>10000</w:t>
      </w:r>
      <w:r>
        <w:rPr>
          <w:rFonts w:ascii="仿宋_GB2312" w:eastAsia="仿宋_GB2312" w:hAnsi="宋体" w:cs="仿宋_GB2312" w:hint="eastAsia"/>
          <w:sz w:val="32"/>
          <w:szCs w:val="32"/>
          <w:shd w:val="clear" w:color="auto" w:fill="FFFFFF"/>
          <w:lang w:val="zh-CN"/>
        </w:rPr>
        <w:t>余份，发送用气安全短信息近</w:t>
      </w:r>
      <w:r>
        <w:rPr>
          <w:rFonts w:ascii="仿宋_GB2312" w:eastAsia="仿宋_GB2312" w:hAnsi="宋体" w:cs="仿宋_GB2312" w:hint="eastAsia"/>
          <w:sz w:val="32"/>
          <w:szCs w:val="32"/>
          <w:shd w:val="clear" w:color="auto" w:fill="FFFFFF"/>
          <w:lang w:val="zh-CN"/>
        </w:rPr>
        <w:t>3</w:t>
      </w:r>
      <w:r>
        <w:rPr>
          <w:rFonts w:ascii="仿宋_GB2312" w:eastAsia="仿宋_GB2312" w:hAnsi="宋体" w:cs="仿宋_GB2312" w:hint="eastAsia"/>
          <w:sz w:val="32"/>
          <w:szCs w:val="32"/>
          <w:shd w:val="clear" w:color="auto" w:fill="FFFFFF"/>
          <w:lang w:val="zh-CN"/>
        </w:rPr>
        <w:t>万条，张贴燃气监督卡</w:t>
      </w:r>
      <w:r>
        <w:rPr>
          <w:rFonts w:ascii="仿宋_GB2312" w:eastAsia="仿宋_GB2312" w:hAnsi="宋体" w:cs="仿宋_GB2312" w:hint="eastAsia"/>
          <w:sz w:val="32"/>
          <w:szCs w:val="32"/>
          <w:shd w:val="clear" w:color="auto" w:fill="FFFFFF"/>
          <w:lang w:val="zh-CN"/>
        </w:rPr>
        <w:t>500</w:t>
      </w:r>
      <w:r>
        <w:rPr>
          <w:rFonts w:ascii="仿宋_GB2312" w:eastAsia="仿宋_GB2312" w:hAnsi="宋体" w:cs="仿宋_GB2312" w:hint="eastAsia"/>
          <w:sz w:val="32"/>
          <w:szCs w:val="32"/>
          <w:shd w:val="clear" w:color="auto" w:fill="FFFFFF"/>
          <w:lang w:val="zh-CN"/>
        </w:rPr>
        <w:t>余份，张贴用气安全提醒横幅</w:t>
      </w:r>
      <w:r>
        <w:rPr>
          <w:rFonts w:ascii="仿宋_GB2312" w:eastAsia="仿宋_GB2312" w:hAnsi="宋体" w:cs="仿宋_GB2312" w:hint="eastAsia"/>
          <w:sz w:val="32"/>
          <w:szCs w:val="32"/>
          <w:shd w:val="clear" w:color="auto" w:fill="FFFFFF"/>
          <w:lang w:val="zh-CN"/>
        </w:rPr>
        <w:t>20</w:t>
      </w:r>
      <w:r>
        <w:rPr>
          <w:rFonts w:ascii="仿宋_GB2312" w:eastAsia="仿宋_GB2312" w:hAnsi="宋体" w:cs="仿宋_GB2312" w:hint="eastAsia"/>
          <w:sz w:val="32"/>
          <w:szCs w:val="32"/>
          <w:shd w:val="clear" w:color="auto" w:fill="FFFFFF"/>
          <w:lang w:val="zh-CN"/>
        </w:rPr>
        <w:t>余幅，督促全县</w:t>
      </w:r>
      <w:r>
        <w:rPr>
          <w:rFonts w:ascii="仿宋_GB2312" w:eastAsia="仿宋_GB2312" w:hAnsi="宋体" w:cs="仿宋_GB2312" w:hint="eastAsia"/>
          <w:sz w:val="32"/>
          <w:szCs w:val="32"/>
          <w:shd w:val="clear" w:color="auto" w:fill="FFFFFF"/>
          <w:lang w:val="zh-CN"/>
        </w:rPr>
        <w:t>510</w:t>
      </w:r>
      <w:r>
        <w:rPr>
          <w:rFonts w:ascii="仿宋_GB2312" w:eastAsia="仿宋_GB2312" w:hAnsi="宋体" w:cs="仿宋_GB2312" w:hint="eastAsia"/>
          <w:sz w:val="32"/>
          <w:szCs w:val="32"/>
          <w:shd w:val="clear" w:color="auto" w:fill="FFFFFF"/>
          <w:lang w:val="zh-CN"/>
        </w:rPr>
        <w:t>家餐饮用气</w:t>
      </w:r>
      <w:r>
        <w:rPr>
          <w:rFonts w:ascii="仿宋_GB2312" w:eastAsia="仿宋_GB2312" w:hAnsi="宋体" w:cs="仿宋_GB2312" w:hint="eastAsia"/>
          <w:sz w:val="32"/>
          <w:szCs w:val="32"/>
          <w:shd w:val="clear" w:color="auto" w:fill="FFFFFF"/>
          <w:lang w:val="zh-CN"/>
        </w:rPr>
        <w:lastRenderedPageBreak/>
        <w:t>企业全部完成燃气泄漏报警器安装。四是加大高层用户用气宣传与监督力度，停止向高层用户提供瓶装液化石油气，引导居民使用电器，并针对瓶装液化石油气进电梯、高层送气行为进行严厉处罚。五是完成燃气安全专项整治“百日行动”、燃气热水器使用安全治理“回头看”专项行动等专项整治，完成桐子林配送中心标准化库房建设，终端运输车辆规范。</w:t>
      </w:r>
    </w:p>
    <w:p w:rsidR="0056463A" w:rsidRDefault="0017781D">
      <w:pPr>
        <w:widowControl/>
        <w:adjustRightInd w:val="0"/>
        <w:snapToGrid w:val="0"/>
        <w:spacing w:line="560" w:lineRule="exact"/>
        <w:contextualSpacing/>
        <w:rPr>
          <w:rFonts w:ascii="仿宋_GB2312" w:eastAsia="仿宋_GB2312" w:hAnsi="宋体" w:cs="仿宋_GB2312"/>
          <w:sz w:val="32"/>
          <w:szCs w:val="32"/>
          <w:shd w:val="clear" w:color="auto" w:fill="FFFFFF"/>
          <w:lang w:val="zh-CN"/>
        </w:rPr>
      </w:pPr>
      <w:r>
        <w:rPr>
          <w:rFonts w:ascii="仿宋_GB2312" w:eastAsia="仿宋_GB2312" w:hAnsi="宋体" w:cs="仿宋_GB2312" w:hint="eastAsia"/>
          <w:sz w:val="32"/>
          <w:szCs w:val="32"/>
          <w:shd w:val="clear" w:color="auto" w:fill="FFFFFF"/>
          <w:lang w:val="zh-CN"/>
        </w:rPr>
        <w:t>城镇燃气管网项目推进情况。一是推进“气化盐边”项目。编制完成《盐边县“气化盐边”项目建设协调工作方案》，拟定《盐边县管道天然气利用合作协议》初稿。二是斯泰燃气搬迁项目。攀川港公司已完成对斯泰燃气前期安全评估和可研工作，省川港公司已派出安全评估公司到攀开展斯泰燃气评估工作；攀枝花华润燃气有限公司已于</w:t>
      </w:r>
      <w:r>
        <w:rPr>
          <w:rFonts w:ascii="仿宋_GB2312" w:eastAsia="仿宋_GB2312" w:hAnsi="宋体" w:cs="仿宋_GB2312" w:hint="eastAsia"/>
          <w:sz w:val="32"/>
          <w:szCs w:val="32"/>
          <w:shd w:val="clear" w:color="auto" w:fill="FFFFFF"/>
          <w:lang w:val="zh-CN"/>
        </w:rPr>
        <w:t>2022</w:t>
      </w:r>
      <w:r>
        <w:rPr>
          <w:rFonts w:ascii="仿宋_GB2312" w:eastAsia="仿宋_GB2312" w:hAnsi="宋体" w:cs="仿宋_GB2312" w:hint="eastAsia"/>
          <w:sz w:val="32"/>
          <w:szCs w:val="32"/>
          <w:shd w:val="clear" w:color="auto" w:fill="FFFFFF"/>
          <w:lang w:val="zh-CN"/>
        </w:rPr>
        <w:t>年</w:t>
      </w:r>
      <w:r>
        <w:rPr>
          <w:rFonts w:ascii="仿宋_GB2312" w:eastAsia="仿宋_GB2312" w:hAnsi="宋体" w:cs="仿宋_GB2312" w:hint="eastAsia"/>
          <w:sz w:val="32"/>
          <w:szCs w:val="32"/>
          <w:shd w:val="clear" w:color="auto" w:fill="FFFFFF"/>
          <w:lang w:val="zh-CN"/>
        </w:rPr>
        <w:t>9</w:t>
      </w:r>
      <w:r>
        <w:rPr>
          <w:rFonts w:ascii="仿宋_GB2312" w:eastAsia="仿宋_GB2312" w:hAnsi="宋体" w:cs="仿宋_GB2312" w:hint="eastAsia"/>
          <w:sz w:val="32"/>
          <w:szCs w:val="32"/>
          <w:shd w:val="clear" w:color="auto" w:fill="FFFFFF"/>
          <w:lang w:val="zh-CN"/>
        </w:rPr>
        <w:t>月启动对斯泰燃气开展收购工作，目前已完成前期安全评估和可研等工作，现正在编制净值调查报告。三是老旧小区燃气改造项目。已拟定协议初稿并送县政府审议，县住建局已启动保障性住房燃气改造项目前期工作，初步设计已</w:t>
      </w:r>
      <w:r>
        <w:rPr>
          <w:rFonts w:ascii="仿宋_GB2312" w:eastAsia="仿宋_GB2312" w:hAnsi="宋体" w:cs="仿宋_GB2312" w:hint="eastAsia"/>
          <w:sz w:val="32"/>
          <w:szCs w:val="32"/>
          <w:shd w:val="clear" w:color="auto" w:fill="FFFFFF"/>
          <w:lang w:val="zh-CN"/>
        </w:rPr>
        <w:t>完成，拟采用</w:t>
      </w:r>
      <w:r>
        <w:rPr>
          <w:rFonts w:ascii="仿宋_GB2312" w:eastAsia="仿宋_GB2312" w:hAnsi="宋体" w:cs="仿宋_GB2312" w:hint="eastAsia"/>
          <w:sz w:val="32"/>
          <w:szCs w:val="32"/>
          <w:shd w:val="clear" w:color="auto" w:fill="FFFFFF"/>
          <w:lang w:val="zh-CN"/>
        </w:rPr>
        <w:t>EPC</w:t>
      </w:r>
      <w:r>
        <w:rPr>
          <w:rFonts w:ascii="仿宋_GB2312" w:eastAsia="仿宋_GB2312" w:hAnsi="宋体" w:cs="仿宋_GB2312" w:hint="eastAsia"/>
          <w:sz w:val="32"/>
          <w:szCs w:val="32"/>
          <w:shd w:val="clear" w:color="auto" w:fill="FFFFFF"/>
          <w:lang w:val="zh-CN"/>
        </w:rPr>
        <w:t>模式招标。扎实开展安全生产监管工作。一是加强道路交通安全监管。在重点路段和学校周边区域，尤其是学生放学等高峰时段、人员密集场所，安排执法人员进行徒步执法，整治占道乱摆乱放行为，确保道路安全畅通，有效防范和遏止安全事故的发生。二是深化店招、户外广告安全隐患排查。在日常开展巡查的同时，对街面店招、广告牌钢架结构存在锈蚀、松动等情况，要求店主及时修复整改，排除安</w:t>
      </w:r>
      <w:r>
        <w:rPr>
          <w:rFonts w:ascii="仿宋_GB2312" w:eastAsia="仿宋_GB2312" w:hAnsi="宋体" w:cs="仿宋_GB2312" w:hint="eastAsia"/>
          <w:sz w:val="32"/>
          <w:szCs w:val="32"/>
          <w:shd w:val="clear" w:color="auto" w:fill="FFFFFF"/>
          <w:lang w:val="zh-CN"/>
        </w:rPr>
        <w:lastRenderedPageBreak/>
        <w:t>全隐患。三是加大安全生产领域执法力度，对有违规违法经营行为的严格依法查处，并做好警示教育，形成震慑。</w:t>
      </w:r>
    </w:p>
    <w:p w:rsidR="0056463A" w:rsidRDefault="0017781D">
      <w:pPr>
        <w:widowControl/>
        <w:adjustRightInd w:val="0"/>
        <w:snapToGrid w:val="0"/>
        <w:spacing w:line="560" w:lineRule="exact"/>
        <w:ind w:firstLineChars="200" w:firstLine="640"/>
        <w:contextualSpacing/>
        <w:jc w:val="left"/>
        <w:rPr>
          <w:rFonts w:ascii="仿宋_GB2312" w:eastAsia="仿宋_GB2312" w:hAnsi="宋体" w:cs="仿宋_GB2312"/>
          <w:sz w:val="32"/>
          <w:szCs w:val="32"/>
          <w:shd w:val="clear" w:color="auto" w:fill="FFFFFF"/>
          <w:lang w:val="zh-CN"/>
        </w:rPr>
      </w:pP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rPr>
        <w:t>4</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rPr>
        <w:t>数字化城市联动指挥工作。</w:t>
      </w:r>
      <w:r>
        <w:rPr>
          <w:rFonts w:ascii="仿宋_GB2312" w:eastAsia="仿宋_GB2312" w:hAnsi="宋体" w:cs="仿宋_GB2312" w:hint="eastAsia"/>
          <w:sz w:val="32"/>
          <w:szCs w:val="32"/>
          <w:shd w:val="clear" w:color="auto" w:fill="FFFFFF"/>
          <w:lang w:val="zh-CN"/>
        </w:rPr>
        <w:t>结合</w:t>
      </w:r>
      <w:r>
        <w:rPr>
          <w:rFonts w:ascii="仿宋_GB2312" w:eastAsia="仿宋_GB2312" w:hAnsi="宋体" w:cs="仿宋_GB2312" w:hint="eastAsia"/>
          <w:sz w:val="32"/>
          <w:szCs w:val="32"/>
          <w:shd w:val="clear" w:color="auto" w:fill="FFFFFF"/>
          <w:lang w:val="zh-CN"/>
        </w:rPr>
        <w:t>数字城管运转和县城市管理过程中遇到的实际问题，充分发挥中心信息服务、综合协调的职能。共办理各类案件</w:t>
      </w:r>
      <w:r>
        <w:rPr>
          <w:rFonts w:ascii="仿宋_GB2312" w:eastAsia="仿宋_GB2312" w:hAnsi="宋体" w:cs="仿宋_GB2312" w:hint="eastAsia"/>
          <w:sz w:val="32"/>
          <w:szCs w:val="32"/>
          <w:shd w:val="clear" w:color="auto" w:fill="FFFFFF"/>
        </w:rPr>
        <w:t>18093</w:t>
      </w:r>
      <w:r>
        <w:rPr>
          <w:rFonts w:ascii="仿宋_GB2312" w:eastAsia="仿宋_GB2312" w:hAnsi="宋体" w:cs="仿宋_GB2312" w:hint="eastAsia"/>
          <w:sz w:val="32"/>
          <w:szCs w:val="32"/>
          <w:shd w:val="clear" w:color="auto" w:fill="FFFFFF"/>
          <w:lang w:val="zh-CN"/>
        </w:rPr>
        <w:t>件，立案</w:t>
      </w:r>
      <w:r>
        <w:rPr>
          <w:rFonts w:ascii="仿宋_GB2312" w:eastAsia="仿宋_GB2312" w:hAnsi="宋体" w:cs="仿宋_GB2312" w:hint="eastAsia"/>
          <w:sz w:val="32"/>
          <w:szCs w:val="32"/>
          <w:shd w:val="clear" w:color="auto" w:fill="FFFFFF"/>
        </w:rPr>
        <w:t>17933</w:t>
      </w:r>
      <w:r>
        <w:rPr>
          <w:rFonts w:ascii="仿宋_GB2312" w:eastAsia="仿宋_GB2312" w:hAnsi="宋体" w:cs="仿宋_GB2312" w:hint="eastAsia"/>
          <w:sz w:val="32"/>
          <w:szCs w:val="32"/>
          <w:shd w:val="clear" w:color="auto" w:fill="FFFFFF"/>
          <w:lang w:val="zh-CN"/>
        </w:rPr>
        <w:t>件，按期处置</w:t>
      </w:r>
      <w:r>
        <w:rPr>
          <w:rFonts w:ascii="仿宋_GB2312" w:eastAsia="仿宋_GB2312" w:hAnsi="宋体" w:cs="仿宋_GB2312" w:hint="eastAsia"/>
          <w:sz w:val="32"/>
          <w:szCs w:val="32"/>
          <w:shd w:val="clear" w:color="auto" w:fill="FFFFFF"/>
        </w:rPr>
        <w:t>17861</w:t>
      </w:r>
      <w:r>
        <w:rPr>
          <w:rFonts w:ascii="仿宋_GB2312" w:eastAsia="仿宋_GB2312" w:hAnsi="宋体" w:cs="仿宋_GB2312" w:hint="eastAsia"/>
          <w:sz w:val="32"/>
          <w:szCs w:val="32"/>
          <w:shd w:val="clear" w:color="auto" w:fill="FFFFFF"/>
          <w:lang w:val="zh-CN"/>
        </w:rPr>
        <w:t>件，按期处置率</w:t>
      </w:r>
      <w:r>
        <w:rPr>
          <w:rFonts w:ascii="仿宋_GB2312" w:eastAsia="仿宋_GB2312" w:hAnsi="宋体" w:cs="仿宋_GB2312" w:hint="eastAsia"/>
          <w:sz w:val="32"/>
          <w:szCs w:val="32"/>
          <w:shd w:val="clear" w:color="auto" w:fill="FFFFFF"/>
        </w:rPr>
        <w:t>99.6</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lang w:val="zh-CN"/>
        </w:rPr>
        <w:t>，按期结案</w:t>
      </w:r>
      <w:r>
        <w:rPr>
          <w:rFonts w:ascii="仿宋_GB2312" w:eastAsia="仿宋_GB2312" w:hAnsi="宋体" w:cs="仿宋_GB2312" w:hint="eastAsia"/>
          <w:sz w:val="32"/>
          <w:szCs w:val="32"/>
          <w:shd w:val="clear" w:color="auto" w:fill="FFFFFF"/>
          <w:lang w:val="zh-CN"/>
        </w:rPr>
        <w:t>1</w:t>
      </w:r>
      <w:r>
        <w:rPr>
          <w:rFonts w:ascii="仿宋_GB2312" w:eastAsia="仿宋_GB2312" w:hAnsi="宋体" w:cs="仿宋_GB2312" w:hint="eastAsia"/>
          <w:sz w:val="32"/>
          <w:szCs w:val="32"/>
          <w:shd w:val="clear" w:color="auto" w:fill="FFFFFF"/>
        </w:rPr>
        <w:t>7918</w:t>
      </w:r>
      <w:r>
        <w:rPr>
          <w:rFonts w:ascii="仿宋_GB2312" w:eastAsia="仿宋_GB2312" w:hAnsi="宋体" w:cs="仿宋_GB2312" w:hint="eastAsia"/>
          <w:sz w:val="32"/>
          <w:szCs w:val="32"/>
          <w:shd w:val="clear" w:color="auto" w:fill="FFFFFF"/>
          <w:lang w:val="zh-CN"/>
        </w:rPr>
        <w:t>件，按期结案率</w:t>
      </w:r>
      <w:r>
        <w:rPr>
          <w:rFonts w:ascii="仿宋_GB2312" w:eastAsia="仿宋_GB2312" w:hAnsi="宋体" w:cs="仿宋_GB2312" w:hint="eastAsia"/>
          <w:sz w:val="32"/>
          <w:szCs w:val="32"/>
          <w:shd w:val="clear" w:color="auto" w:fill="FFFFFF"/>
        </w:rPr>
        <w:t>100</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lang w:val="zh-CN"/>
        </w:rPr>
        <w:t>；受理市“</w:t>
      </w:r>
      <w:r>
        <w:rPr>
          <w:rFonts w:ascii="仿宋_GB2312" w:eastAsia="仿宋_GB2312" w:hAnsi="宋体" w:cs="仿宋_GB2312" w:hint="eastAsia"/>
          <w:sz w:val="32"/>
          <w:szCs w:val="32"/>
          <w:shd w:val="clear" w:color="auto" w:fill="FFFFFF"/>
          <w:lang w:val="zh-CN"/>
        </w:rPr>
        <w:t>12345</w:t>
      </w:r>
      <w:r>
        <w:rPr>
          <w:rFonts w:ascii="仿宋_GB2312" w:eastAsia="仿宋_GB2312" w:hAnsi="宋体" w:cs="仿宋_GB2312" w:hint="eastAsia"/>
          <w:sz w:val="32"/>
          <w:szCs w:val="32"/>
          <w:shd w:val="clear" w:color="auto" w:fill="FFFFFF"/>
          <w:lang w:val="zh-CN"/>
        </w:rPr>
        <w:t>”市民热线转办件</w:t>
      </w:r>
      <w:r>
        <w:rPr>
          <w:rFonts w:ascii="仿宋_GB2312" w:eastAsia="仿宋_GB2312" w:hAnsi="宋体" w:cs="仿宋_GB2312" w:hint="eastAsia"/>
          <w:sz w:val="32"/>
          <w:szCs w:val="32"/>
          <w:shd w:val="clear" w:color="auto" w:fill="FFFFFF"/>
        </w:rPr>
        <w:t>3154</w:t>
      </w:r>
      <w:r>
        <w:rPr>
          <w:rFonts w:ascii="仿宋_GB2312" w:eastAsia="仿宋_GB2312" w:hAnsi="宋体" w:cs="仿宋_GB2312" w:hint="eastAsia"/>
          <w:sz w:val="32"/>
          <w:szCs w:val="32"/>
          <w:shd w:val="clear" w:color="auto" w:fill="FFFFFF"/>
          <w:lang w:val="zh-CN"/>
        </w:rPr>
        <w:t>件，办结率</w:t>
      </w:r>
      <w:r>
        <w:rPr>
          <w:rFonts w:ascii="仿宋_GB2312" w:eastAsia="仿宋_GB2312" w:hAnsi="宋体" w:cs="仿宋_GB2312" w:hint="eastAsia"/>
          <w:sz w:val="32"/>
          <w:szCs w:val="32"/>
          <w:shd w:val="clear" w:color="auto" w:fill="FFFFFF"/>
          <w:lang w:val="zh-CN"/>
        </w:rPr>
        <w:t>100%</w:t>
      </w:r>
      <w:r>
        <w:rPr>
          <w:rFonts w:ascii="仿宋_GB2312" w:eastAsia="仿宋_GB2312" w:hAnsi="宋体" w:cs="仿宋_GB2312" w:hint="eastAsia"/>
          <w:sz w:val="32"/>
          <w:szCs w:val="32"/>
          <w:shd w:val="clear" w:color="auto" w:fill="FFFFFF"/>
          <w:lang w:val="zh-CN"/>
        </w:rPr>
        <w:t>。</w:t>
      </w:r>
    </w:p>
    <w:p w:rsidR="0056463A" w:rsidRDefault="0017781D">
      <w:pPr>
        <w:widowControl/>
        <w:adjustRightInd w:val="0"/>
        <w:snapToGrid w:val="0"/>
        <w:spacing w:line="560" w:lineRule="exact"/>
        <w:ind w:firstLineChars="200" w:firstLine="640"/>
        <w:contextualSpacing/>
        <w:jc w:val="left"/>
        <w:rPr>
          <w:rFonts w:ascii="仿宋_GB2312" w:eastAsia="仿宋_GB2312" w:hAnsi="宋体" w:cs="仿宋_GB2312"/>
          <w:sz w:val="32"/>
          <w:szCs w:val="32"/>
          <w:shd w:val="clear" w:color="auto" w:fill="FFFFFF"/>
          <w:lang w:val="zh-CN"/>
        </w:rPr>
      </w:pP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rPr>
        <w:t>5</w:t>
      </w:r>
      <w:r>
        <w:rPr>
          <w:rFonts w:ascii="仿宋_GB2312" w:eastAsia="仿宋_GB2312" w:hAnsi="宋体" w:cs="仿宋_GB2312" w:hint="eastAsia"/>
          <w:sz w:val="32"/>
          <w:szCs w:val="32"/>
          <w:shd w:val="clear" w:color="auto" w:fill="FFFFFF"/>
          <w:lang w:val="zh-CN"/>
        </w:rPr>
        <w:t>）</w:t>
      </w:r>
      <w:r>
        <w:rPr>
          <w:rFonts w:ascii="仿宋_GB2312" w:eastAsia="仿宋_GB2312" w:hAnsi="宋体" w:cs="仿宋_GB2312" w:hint="eastAsia"/>
          <w:sz w:val="32"/>
          <w:szCs w:val="32"/>
          <w:shd w:val="clear" w:color="auto" w:fill="FFFFFF"/>
        </w:rPr>
        <w:t>城乡环境综合治理工作。</w:t>
      </w:r>
      <w:r>
        <w:rPr>
          <w:rFonts w:ascii="仿宋_GB2312" w:eastAsia="仿宋_GB2312" w:hAnsi="宋体" w:cs="仿宋_GB2312" w:hint="eastAsia"/>
          <w:sz w:val="32"/>
          <w:szCs w:val="32"/>
          <w:shd w:val="clear" w:color="auto" w:fill="FFFFFF"/>
          <w:lang w:val="zh-CN"/>
        </w:rPr>
        <w:t>对各乡镇开展专项督导检查</w:t>
      </w:r>
      <w:r>
        <w:rPr>
          <w:rFonts w:ascii="仿宋_GB2312" w:eastAsia="仿宋_GB2312" w:hAnsi="宋体" w:cs="仿宋_GB2312" w:hint="eastAsia"/>
          <w:sz w:val="32"/>
          <w:szCs w:val="32"/>
          <w:shd w:val="clear" w:color="auto" w:fill="FFFFFF"/>
          <w:lang w:val="zh-CN"/>
        </w:rPr>
        <w:t>8</w:t>
      </w:r>
      <w:r>
        <w:rPr>
          <w:rFonts w:ascii="仿宋_GB2312" w:eastAsia="仿宋_GB2312" w:hAnsi="宋体" w:cs="仿宋_GB2312" w:hint="eastAsia"/>
          <w:sz w:val="32"/>
          <w:szCs w:val="32"/>
          <w:shd w:val="clear" w:color="auto" w:fill="FFFFFF"/>
          <w:lang w:val="zh-CN"/>
        </w:rPr>
        <w:t>次，指导城乡环境综合治理工作</w:t>
      </w:r>
      <w:r>
        <w:rPr>
          <w:rFonts w:ascii="仿宋_GB2312" w:eastAsia="仿宋_GB2312" w:hAnsi="宋体" w:cs="仿宋_GB2312" w:hint="eastAsia"/>
          <w:sz w:val="32"/>
          <w:szCs w:val="32"/>
          <w:shd w:val="clear" w:color="auto" w:fill="FFFFFF"/>
          <w:lang w:val="zh-CN"/>
        </w:rPr>
        <w:t>3</w:t>
      </w:r>
      <w:r>
        <w:rPr>
          <w:rFonts w:ascii="仿宋_GB2312" w:eastAsia="仿宋_GB2312" w:hAnsi="宋体" w:cs="仿宋_GB2312" w:hint="eastAsia"/>
          <w:sz w:val="32"/>
          <w:szCs w:val="32"/>
          <w:shd w:val="clear" w:color="auto" w:fill="FFFFFF"/>
          <w:lang w:val="zh-CN"/>
        </w:rPr>
        <w:t>次、渔门镇创国家级卫生乡镇</w:t>
      </w:r>
      <w:r>
        <w:rPr>
          <w:rFonts w:ascii="仿宋_GB2312" w:eastAsia="仿宋_GB2312" w:hAnsi="宋体" w:cs="仿宋_GB2312" w:hint="eastAsia"/>
          <w:sz w:val="32"/>
          <w:szCs w:val="32"/>
          <w:shd w:val="clear" w:color="auto" w:fill="FFFFFF"/>
          <w:lang w:val="zh-CN"/>
        </w:rPr>
        <w:t>29</w:t>
      </w:r>
      <w:r>
        <w:rPr>
          <w:rFonts w:ascii="仿宋_GB2312" w:eastAsia="仿宋_GB2312" w:hAnsi="宋体" w:cs="仿宋_GB2312" w:hint="eastAsia"/>
          <w:sz w:val="32"/>
          <w:szCs w:val="32"/>
          <w:shd w:val="clear" w:color="auto" w:fill="FFFFFF"/>
          <w:lang w:val="zh-CN"/>
        </w:rPr>
        <w:t>人次，完成级重大活动区域及周边的环境卫生治理检查督导整改</w:t>
      </w:r>
      <w:r>
        <w:rPr>
          <w:rFonts w:ascii="仿宋_GB2312" w:eastAsia="仿宋_GB2312" w:hAnsi="宋体" w:cs="仿宋_GB2312" w:hint="eastAsia"/>
          <w:sz w:val="32"/>
          <w:szCs w:val="32"/>
          <w:shd w:val="clear" w:color="auto" w:fill="FFFFFF"/>
          <w:lang w:val="zh-CN"/>
        </w:rPr>
        <w:t>9</w:t>
      </w:r>
      <w:r>
        <w:rPr>
          <w:rFonts w:ascii="仿宋_GB2312" w:eastAsia="仿宋_GB2312" w:hAnsi="宋体" w:cs="仿宋_GB2312" w:hint="eastAsia"/>
          <w:sz w:val="32"/>
          <w:szCs w:val="32"/>
          <w:shd w:val="clear" w:color="auto" w:fill="FFFFFF"/>
          <w:lang w:val="zh-CN"/>
        </w:rPr>
        <w:t>次，下发整改通知书</w:t>
      </w:r>
      <w:r>
        <w:rPr>
          <w:rFonts w:ascii="仿宋_GB2312" w:eastAsia="仿宋_GB2312" w:hAnsi="宋体" w:cs="仿宋_GB2312" w:hint="eastAsia"/>
          <w:sz w:val="32"/>
          <w:szCs w:val="32"/>
          <w:shd w:val="clear" w:color="auto" w:fill="FFFFFF"/>
          <w:lang w:val="zh-CN"/>
        </w:rPr>
        <w:t>63</w:t>
      </w:r>
      <w:r>
        <w:rPr>
          <w:rFonts w:ascii="仿宋_GB2312" w:eastAsia="仿宋_GB2312" w:hAnsi="宋体" w:cs="仿宋_GB2312" w:hint="eastAsia"/>
          <w:sz w:val="32"/>
          <w:szCs w:val="32"/>
          <w:shd w:val="clear" w:color="auto" w:fill="FFFFFF"/>
          <w:lang w:val="zh-CN"/>
        </w:rPr>
        <w:t>份，工作通知</w:t>
      </w:r>
      <w:r>
        <w:rPr>
          <w:rFonts w:ascii="仿宋_GB2312" w:eastAsia="仿宋_GB2312" w:hAnsi="宋体" w:cs="仿宋_GB2312" w:hint="eastAsia"/>
          <w:sz w:val="32"/>
          <w:szCs w:val="32"/>
          <w:shd w:val="clear" w:color="auto" w:fill="FFFFFF"/>
          <w:lang w:val="zh-CN"/>
        </w:rPr>
        <w:t>12</w:t>
      </w:r>
      <w:r>
        <w:rPr>
          <w:rFonts w:ascii="仿宋_GB2312" w:eastAsia="仿宋_GB2312" w:hAnsi="宋体" w:cs="仿宋_GB2312" w:hint="eastAsia"/>
          <w:sz w:val="32"/>
          <w:szCs w:val="32"/>
          <w:shd w:val="clear" w:color="auto" w:fill="FFFFFF"/>
          <w:lang w:val="zh-CN"/>
        </w:rPr>
        <w:t>份。检查普速铁路周边环</w:t>
      </w:r>
      <w:r>
        <w:rPr>
          <w:rFonts w:ascii="仿宋_GB2312" w:eastAsia="仿宋_GB2312" w:hAnsi="宋体" w:cs="仿宋_GB2312" w:hint="eastAsia"/>
          <w:sz w:val="32"/>
          <w:szCs w:val="32"/>
          <w:shd w:val="clear" w:color="auto" w:fill="FFFFFF"/>
          <w:lang w:val="zh-CN"/>
        </w:rPr>
        <w:t>境卫生</w:t>
      </w:r>
      <w:r>
        <w:rPr>
          <w:rFonts w:ascii="仿宋_GB2312" w:eastAsia="仿宋_GB2312" w:hAnsi="宋体" w:cs="仿宋_GB2312" w:hint="eastAsia"/>
          <w:sz w:val="32"/>
          <w:szCs w:val="32"/>
          <w:shd w:val="clear" w:color="auto" w:fill="FFFFFF"/>
          <w:lang w:val="zh-CN"/>
        </w:rPr>
        <w:t>7</w:t>
      </w:r>
      <w:r>
        <w:rPr>
          <w:rFonts w:ascii="仿宋_GB2312" w:eastAsia="仿宋_GB2312" w:hAnsi="宋体" w:cs="仿宋_GB2312" w:hint="eastAsia"/>
          <w:sz w:val="32"/>
          <w:szCs w:val="32"/>
          <w:shd w:val="clear" w:color="auto" w:fill="FFFFFF"/>
          <w:lang w:val="zh-CN"/>
        </w:rPr>
        <w:t>次，电话或书面通知整改</w:t>
      </w:r>
      <w:r>
        <w:rPr>
          <w:rFonts w:ascii="仿宋_GB2312" w:eastAsia="仿宋_GB2312" w:hAnsi="宋体" w:cs="仿宋_GB2312" w:hint="eastAsia"/>
          <w:sz w:val="32"/>
          <w:szCs w:val="32"/>
          <w:shd w:val="clear" w:color="auto" w:fill="FFFFFF"/>
          <w:lang w:val="zh-CN"/>
        </w:rPr>
        <w:t>5</w:t>
      </w:r>
      <w:r>
        <w:rPr>
          <w:rFonts w:ascii="仿宋_GB2312" w:eastAsia="仿宋_GB2312" w:hAnsi="宋体" w:cs="仿宋_GB2312" w:hint="eastAsia"/>
          <w:sz w:val="32"/>
          <w:szCs w:val="32"/>
          <w:shd w:val="clear" w:color="auto" w:fill="FFFFFF"/>
          <w:lang w:val="zh-CN"/>
        </w:rPr>
        <w:t>次，联合相关部门检查普速铁路安全</w:t>
      </w:r>
      <w:r>
        <w:rPr>
          <w:rFonts w:ascii="仿宋_GB2312" w:eastAsia="仿宋_GB2312" w:hAnsi="宋体" w:cs="仿宋_GB2312" w:hint="eastAsia"/>
          <w:sz w:val="32"/>
          <w:szCs w:val="32"/>
          <w:shd w:val="clear" w:color="auto" w:fill="FFFFFF"/>
          <w:lang w:val="zh-CN"/>
        </w:rPr>
        <w:t>5</w:t>
      </w:r>
      <w:r>
        <w:rPr>
          <w:rFonts w:ascii="仿宋_GB2312" w:eastAsia="仿宋_GB2312" w:hAnsi="宋体" w:cs="仿宋_GB2312" w:hint="eastAsia"/>
          <w:sz w:val="32"/>
          <w:szCs w:val="32"/>
          <w:shd w:val="clear" w:color="auto" w:fill="FFFFFF"/>
          <w:lang w:val="zh-CN"/>
        </w:rPr>
        <w:t>次，整改销号安全隐患</w:t>
      </w:r>
      <w:r>
        <w:rPr>
          <w:rFonts w:ascii="仿宋_GB2312" w:eastAsia="仿宋_GB2312" w:hAnsi="宋体" w:cs="仿宋_GB2312" w:hint="eastAsia"/>
          <w:sz w:val="32"/>
          <w:szCs w:val="32"/>
          <w:shd w:val="clear" w:color="auto" w:fill="FFFFFF"/>
          <w:lang w:val="zh-CN"/>
        </w:rPr>
        <w:t>4</w:t>
      </w:r>
      <w:r>
        <w:rPr>
          <w:rFonts w:ascii="仿宋_GB2312" w:eastAsia="仿宋_GB2312" w:hAnsi="宋体" w:cs="仿宋_GB2312" w:hint="eastAsia"/>
          <w:sz w:val="32"/>
          <w:szCs w:val="32"/>
          <w:shd w:val="clear" w:color="auto" w:fill="FFFFFF"/>
          <w:lang w:val="zh-CN"/>
        </w:rPr>
        <w:t>起。</w:t>
      </w:r>
    </w:p>
    <w:p w:rsidR="0056463A" w:rsidRDefault="0017781D">
      <w:pPr>
        <w:ind w:firstLineChars="200" w:firstLine="640"/>
        <w:rPr>
          <w:rFonts w:ascii="仿宋_GB2312" w:eastAsia="仿宋_GB2312" w:hAnsi="仿宋_GB2312"/>
          <w:color w:val="000000"/>
          <w:kern w:val="0"/>
          <w:sz w:val="32"/>
          <w:szCs w:val="32"/>
          <w:lang w:val="zh-CN"/>
        </w:rPr>
      </w:pPr>
      <w:r>
        <w:rPr>
          <w:rFonts w:ascii="仿宋_GB2312" w:eastAsia="仿宋_GB2312" w:hAnsi="仿宋_GB2312" w:hint="eastAsia"/>
          <w:color w:val="000000"/>
          <w:kern w:val="0"/>
          <w:sz w:val="32"/>
          <w:szCs w:val="32"/>
          <w:lang w:val="zh-CN"/>
        </w:rPr>
        <w:t>（</w:t>
      </w:r>
      <w:r>
        <w:rPr>
          <w:rFonts w:ascii="仿宋_GB2312" w:eastAsia="仿宋_GB2312" w:hAnsi="仿宋_GB2312" w:hint="eastAsia"/>
          <w:color w:val="000000"/>
          <w:kern w:val="0"/>
          <w:sz w:val="32"/>
          <w:szCs w:val="32"/>
        </w:rPr>
        <w:t>6</w:t>
      </w:r>
      <w:r>
        <w:rPr>
          <w:rFonts w:ascii="仿宋_GB2312" w:eastAsia="仿宋_GB2312" w:hAnsi="仿宋_GB2312" w:hint="eastAsia"/>
          <w:color w:val="000000"/>
          <w:kern w:val="0"/>
          <w:sz w:val="32"/>
          <w:szCs w:val="32"/>
          <w:lang w:val="zh-CN"/>
        </w:rPr>
        <w:t>）</w:t>
      </w:r>
      <w:r>
        <w:rPr>
          <w:rFonts w:ascii="仿宋_GB2312" w:eastAsia="仿宋_GB2312" w:hAnsi="仿宋_GB2312" w:hint="eastAsia"/>
          <w:color w:val="000000"/>
          <w:kern w:val="0"/>
          <w:sz w:val="32"/>
          <w:szCs w:val="32"/>
        </w:rPr>
        <w:t>特色亮点工作。</w:t>
      </w:r>
      <w:r>
        <w:rPr>
          <w:rFonts w:ascii="仿宋_GB2312" w:eastAsia="仿宋_GB2312" w:hAnsi="仿宋_GB2312" w:hint="eastAsia"/>
          <w:color w:val="000000"/>
          <w:kern w:val="0"/>
          <w:sz w:val="32"/>
          <w:szCs w:val="32"/>
          <w:lang w:val="zh-CN"/>
        </w:rPr>
        <w:t>一是省级生态园林县城创建工作已完成创园各项指标资料收集归档，省住建厅于</w:t>
      </w:r>
      <w:r>
        <w:rPr>
          <w:rFonts w:ascii="仿宋_GB2312" w:eastAsia="仿宋_GB2312" w:hAnsi="仿宋_GB2312" w:hint="eastAsia"/>
          <w:color w:val="000000"/>
          <w:kern w:val="0"/>
          <w:sz w:val="32"/>
          <w:szCs w:val="32"/>
          <w:lang w:val="zh-CN"/>
        </w:rPr>
        <w:t>11</w:t>
      </w:r>
      <w:r>
        <w:rPr>
          <w:rFonts w:ascii="仿宋_GB2312" w:eastAsia="仿宋_GB2312" w:hAnsi="仿宋_GB2312" w:hint="eastAsia"/>
          <w:color w:val="000000"/>
          <w:kern w:val="0"/>
          <w:sz w:val="32"/>
          <w:szCs w:val="32"/>
          <w:lang w:val="zh-CN"/>
        </w:rPr>
        <w:t>月</w:t>
      </w:r>
      <w:r>
        <w:rPr>
          <w:rFonts w:ascii="仿宋_GB2312" w:eastAsia="仿宋_GB2312" w:hAnsi="仿宋_GB2312" w:hint="eastAsia"/>
          <w:color w:val="000000"/>
          <w:kern w:val="0"/>
          <w:sz w:val="32"/>
          <w:szCs w:val="32"/>
          <w:lang w:val="zh-CN"/>
        </w:rPr>
        <w:t>3</w:t>
      </w:r>
      <w:r>
        <w:rPr>
          <w:rFonts w:ascii="仿宋_GB2312" w:eastAsia="仿宋_GB2312" w:hAnsi="仿宋_GB2312" w:hint="eastAsia"/>
          <w:color w:val="000000"/>
          <w:kern w:val="0"/>
          <w:sz w:val="32"/>
          <w:szCs w:val="32"/>
          <w:lang w:val="zh-CN"/>
        </w:rPr>
        <w:t>日对我县创建工作进行了现场考评，待省住建厅综合评分。二是积极对接上级部门，于</w:t>
      </w:r>
      <w:r>
        <w:rPr>
          <w:rFonts w:ascii="仿宋_GB2312" w:eastAsia="仿宋_GB2312" w:hAnsi="仿宋_GB2312" w:hint="eastAsia"/>
          <w:color w:val="000000"/>
          <w:kern w:val="0"/>
          <w:sz w:val="32"/>
          <w:szCs w:val="32"/>
          <w:lang w:val="zh-CN"/>
        </w:rPr>
        <w:t>2022</w:t>
      </w:r>
      <w:r>
        <w:rPr>
          <w:rFonts w:ascii="仿宋_GB2312" w:eastAsia="仿宋_GB2312" w:hAnsi="仿宋_GB2312" w:hint="eastAsia"/>
          <w:color w:val="000000"/>
          <w:kern w:val="0"/>
          <w:sz w:val="32"/>
          <w:szCs w:val="32"/>
          <w:lang w:val="zh-CN"/>
        </w:rPr>
        <w:t>年</w:t>
      </w:r>
      <w:r>
        <w:rPr>
          <w:rFonts w:ascii="仿宋_GB2312" w:eastAsia="仿宋_GB2312" w:hAnsi="仿宋_GB2312" w:hint="eastAsia"/>
          <w:color w:val="000000"/>
          <w:kern w:val="0"/>
          <w:sz w:val="32"/>
          <w:szCs w:val="32"/>
          <w:lang w:val="zh-CN"/>
        </w:rPr>
        <w:t>4</w:t>
      </w:r>
      <w:r>
        <w:rPr>
          <w:rFonts w:ascii="仿宋_GB2312" w:eastAsia="仿宋_GB2312" w:hAnsi="仿宋_GB2312" w:hint="eastAsia"/>
          <w:color w:val="000000"/>
          <w:kern w:val="0"/>
          <w:sz w:val="32"/>
          <w:szCs w:val="32"/>
          <w:lang w:val="zh-CN"/>
        </w:rPr>
        <w:t>月</w:t>
      </w:r>
      <w:r>
        <w:rPr>
          <w:rFonts w:ascii="仿宋_GB2312" w:eastAsia="仿宋_GB2312" w:hAnsi="仿宋_GB2312" w:hint="eastAsia"/>
          <w:color w:val="000000"/>
          <w:kern w:val="0"/>
          <w:sz w:val="32"/>
          <w:szCs w:val="32"/>
          <w:lang w:val="zh-CN"/>
        </w:rPr>
        <w:t>25</w:t>
      </w:r>
      <w:r>
        <w:rPr>
          <w:rFonts w:ascii="仿宋_GB2312" w:eastAsia="仿宋_GB2312" w:hAnsi="仿宋_GB2312" w:hint="eastAsia"/>
          <w:color w:val="000000"/>
          <w:kern w:val="0"/>
          <w:sz w:val="32"/>
          <w:szCs w:val="32"/>
          <w:lang w:val="zh-CN"/>
        </w:rPr>
        <w:t>日成功申报太阳湖公园为四川省重点公园。三是积极向上对接市城管执法局、省住建厅，争取城市燃气管道等老化更新改造中央预算内投资资金</w:t>
      </w:r>
      <w:r>
        <w:rPr>
          <w:rFonts w:ascii="仿宋_GB2312" w:eastAsia="仿宋_GB2312" w:hAnsi="仿宋_GB2312" w:hint="eastAsia"/>
          <w:color w:val="000000"/>
          <w:kern w:val="0"/>
          <w:sz w:val="32"/>
          <w:szCs w:val="32"/>
          <w:lang w:val="zh-CN"/>
        </w:rPr>
        <w:t>1476</w:t>
      </w:r>
      <w:r>
        <w:rPr>
          <w:rFonts w:ascii="仿宋_GB2312" w:eastAsia="仿宋_GB2312" w:hAnsi="仿宋_GB2312" w:hint="eastAsia"/>
          <w:color w:val="000000"/>
          <w:kern w:val="0"/>
          <w:sz w:val="32"/>
          <w:szCs w:val="32"/>
          <w:lang w:val="zh-CN"/>
        </w:rPr>
        <w:t>万元。四是已申报四川省住房和城乡建设系统先进集体评选，待公示。此外扎实推进全县其他中心工作。</w:t>
      </w:r>
    </w:p>
    <w:p w:rsidR="0056463A" w:rsidRDefault="0017781D">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（四）部门整体支出绩效目标。</w:t>
      </w:r>
    </w:p>
    <w:p w:rsidR="0056463A" w:rsidRDefault="0017781D">
      <w:pPr>
        <w:ind w:firstLineChars="200" w:firstLine="640"/>
        <w:rPr>
          <w:rFonts w:ascii="仿宋_GB2312" w:eastAsia="仿宋_GB2312" w:hAnsi="仿宋_GB2312"/>
          <w:color w:val="000000"/>
          <w:kern w:val="0"/>
          <w:sz w:val="32"/>
          <w:szCs w:val="32"/>
          <w:lang w:val="zh-CN"/>
        </w:rPr>
      </w:pPr>
      <w:r>
        <w:rPr>
          <w:rFonts w:ascii="仿宋_GB2312" w:eastAsia="仿宋_GB2312" w:hAnsi="仿宋_GB2312" w:hint="eastAsia"/>
          <w:color w:val="000000"/>
          <w:kern w:val="0"/>
          <w:sz w:val="32"/>
          <w:szCs w:val="32"/>
          <w:lang w:val="zh-CN"/>
        </w:rPr>
        <w:lastRenderedPageBreak/>
        <w:t>2022</w:t>
      </w:r>
      <w:r>
        <w:rPr>
          <w:rFonts w:ascii="仿宋_GB2312" w:eastAsia="仿宋_GB2312" w:hAnsi="仿宋_GB2312" w:hint="eastAsia"/>
          <w:color w:val="000000"/>
          <w:kern w:val="0"/>
          <w:sz w:val="32"/>
          <w:szCs w:val="32"/>
          <w:lang w:val="zh-CN"/>
        </w:rPr>
        <w:t>年我局部门整体支出绩效自查自评结果良好，全年贯彻落实过紧日子的要求，基本支出保证了单位的正常运转，项目支出保障了重点工作的开展。</w:t>
      </w:r>
      <w:r>
        <w:rPr>
          <w:rFonts w:ascii="仿宋_GB2312" w:eastAsia="仿宋_GB2312" w:hAnsi="仿宋_GB2312" w:hint="eastAsia"/>
          <w:color w:val="000000"/>
          <w:kern w:val="0"/>
          <w:sz w:val="32"/>
          <w:szCs w:val="32"/>
          <w:lang w:val="zh-CN"/>
        </w:rPr>
        <w:t>202</w:t>
      </w:r>
      <w:r>
        <w:rPr>
          <w:rFonts w:ascii="仿宋_GB2312" w:eastAsia="仿宋_GB2312" w:hAnsi="仿宋_GB2312" w:hint="eastAsia"/>
          <w:color w:val="000000"/>
          <w:kern w:val="0"/>
          <w:sz w:val="32"/>
          <w:szCs w:val="32"/>
        </w:rPr>
        <w:t>2</w:t>
      </w:r>
      <w:r>
        <w:rPr>
          <w:rFonts w:ascii="仿宋_GB2312" w:eastAsia="仿宋_GB2312" w:hAnsi="仿宋_GB2312" w:hint="eastAsia"/>
          <w:color w:val="000000"/>
          <w:kern w:val="0"/>
          <w:sz w:val="32"/>
          <w:szCs w:val="32"/>
          <w:lang w:val="zh-CN"/>
        </w:rPr>
        <w:t>年度全年资金拨付和使用均按计划进度完成，全年经费的拨付和使用均及时、合理，按照项目资金管理办法实行专款专用，未发生因经费影响工作的情况。坚决执行国家有关法律、法规和财务规章制度，厉行节约，制止奢侈浪费，量入为出，保证重点，兼顾一般，严格专款专用，防止了截留、挤占、挪用等问题发生，确保资金安全、规范、有效使用。</w:t>
      </w:r>
    </w:p>
    <w:p w:rsidR="0056463A" w:rsidRDefault="0017781D">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二、部门财政资金收支情况</w:t>
      </w:r>
    </w:p>
    <w:p w:rsidR="0056463A" w:rsidRDefault="0017781D">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（一）部门总体收支情况。</w:t>
      </w:r>
    </w:p>
    <w:p w:rsidR="0056463A" w:rsidRDefault="0017781D">
      <w:pPr>
        <w:pStyle w:val="a0"/>
        <w:ind w:firstLineChars="200" w:firstLine="640"/>
        <w:rPr>
          <w:rFonts w:eastAsia="仿宋_GB2312"/>
        </w:rPr>
      </w:pPr>
      <w:r>
        <w:rPr>
          <w:rFonts w:ascii="仿宋_GB2312" w:eastAsia="仿宋_GB2312" w:hAnsi="宋体" w:cs="宋体" w:hint="eastAsia"/>
          <w:kern w:val="0"/>
          <w:sz w:val="32"/>
          <w:szCs w:val="32"/>
          <w:shd w:val="clear" w:color="auto" w:fill="FFFFFF"/>
        </w:rPr>
        <w:t>1</w:t>
      </w:r>
      <w:r>
        <w:rPr>
          <w:rFonts w:ascii="仿宋_GB2312" w:eastAsia="仿宋_GB2312" w:hAnsi="宋体" w:cs="宋体" w:hint="eastAsia"/>
          <w:kern w:val="0"/>
          <w:sz w:val="32"/>
          <w:szCs w:val="32"/>
          <w:shd w:val="clear" w:color="auto" w:fill="FFFFFF"/>
        </w:rPr>
        <w:t>、部门总体收入情况</w:t>
      </w:r>
    </w:p>
    <w:p w:rsidR="0056463A" w:rsidRDefault="0017781D">
      <w:pPr>
        <w:pStyle w:val="a4"/>
        <w:spacing w:before="93"/>
        <w:ind w:firstLineChars="200" w:firstLine="640"/>
        <w:rPr>
          <w:lang w:val="zh-CN"/>
        </w:rPr>
      </w:pPr>
      <w:r>
        <w:rPr>
          <w:rFonts w:hAnsi="仿宋_GB2312" w:hint="eastAsia"/>
          <w:color w:val="000000"/>
          <w:sz w:val="32"/>
          <w:szCs w:val="32"/>
          <w:lang w:val="en-US" w:eastAsia="zh-CN"/>
        </w:rPr>
        <w:t>2022</w:t>
      </w:r>
      <w:r>
        <w:rPr>
          <w:rFonts w:hAnsi="仿宋_GB2312" w:hint="eastAsia"/>
          <w:color w:val="000000"/>
          <w:sz w:val="32"/>
          <w:szCs w:val="32"/>
          <w:lang w:val="en-US" w:eastAsia="zh-CN"/>
        </w:rPr>
        <w:t>年部门预算安排收入</w:t>
      </w:r>
      <w:r>
        <w:rPr>
          <w:rFonts w:hAnsi="仿宋_GB2312" w:hint="eastAsia"/>
          <w:color w:val="000000"/>
          <w:sz w:val="32"/>
          <w:szCs w:val="32"/>
          <w:lang w:val="en-US" w:eastAsia="zh-CN"/>
        </w:rPr>
        <w:t>457.23</w:t>
      </w:r>
      <w:r>
        <w:rPr>
          <w:rFonts w:hAnsi="仿宋_GB2312" w:hint="eastAsia"/>
          <w:color w:val="000000"/>
          <w:sz w:val="32"/>
          <w:szCs w:val="32"/>
          <w:lang w:val="en-US" w:eastAsia="zh-CN"/>
        </w:rPr>
        <w:t>万元，当</w:t>
      </w:r>
      <w:r>
        <w:rPr>
          <w:rFonts w:hAnsi="仿宋_GB2312" w:hint="eastAsia"/>
          <w:color w:val="000000"/>
          <w:sz w:val="32"/>
          <w:szCs w:val="32"/>
        </w:rPr>
        <w:t>年</w:t>
      </w:r>
      <w:r>
        <w:rPr>
          <w:rFonts w:hAnsi="仿宋_GB2312" w:hint="eastAsia"/>
          <w:color w:val="000000"/>
          <w:sz w:val="32"/>
          <w:szCs w:val="32"/>
          <w:lang w:eastAsia="zh-CN"/>
        </w:rPr>
        <w:t>实际调增调减后</w:t>
      </w:r>
      <w:r>
        <w:rPr>
          <w:rFonts w:ascii="仿宋" w:eastAsia="仿宋" w:hAnsi="仿宋" w:cs="仿宋" w:hint="eastAsia"/>
          <w:kern w:val="2"/>
          <w:sz w:val="33"/>
          <w:szCs w:val="33"/>
          <w:lang w:val="en-US" w:eastAsia="zh-CN"/>
        </w:rPr>
        <w:t>财政</w:t>
      </w:r>
      <w:r>
        <w:rPr>
          <w:rFonts w:hAnsi="仿宋_GB2312" w:hint="eastAsia"/>
          <w:color w:val="000000"/>
          <w:sz w:val="32"/>
          <w:szCs w:val="32"/>
        </w:rPr>
        <w:t>资金收入</w:t>
      </w:r>
      <w:r>
        <w:rPr>
          <w:rFonts w:hAnsi="仿宋_GB2312" w:hint="eastAsia"/>
          <w:color w:val="000000"/>
          <w:sz w:val="32"/>
          <w:szCs w:val="32"/>
          <w:lang w:eastAsia="zh-CN"/>
        </w:rPr>
        <w:t>为</w:t>
      </w:r>
      <w:r>
        <w:rPr>
          <w:rFonts w:ascii="仿宋" w:eastAsia="仿宋" w:hAnsi="仿宋" w:cs="仿宋" w:hint="eastAsia"/>
          <w:sz w:val="32"/>
          <w:szCs w:val="32"/>
          <w:lang w:val="en-US" w:eastAsia="zh-CN"/>
        </w:rPr>
        <w:t>2290.38</w:t>
      </w:r>
      <w:r>
        <w:rPr>
          <w:rFonts w:hAnsi="仿宋_GB2312" w:hint="eastAsia"/>
          <w:color w:val="000000"/>
          <w:sz w:val="32"/>
        </w:rPr>
        <w:t>万</w:t>
      </w:r>
      <w:r>
        <w:rPr>
          <w:rFonts w:hAnsi="仿宋_GB2312" w:hint="eastAsia"/>
          <w:color w:val="000000"/>
          <w:sz w:val="32"/>
          <w:szCs w:val="32"/>
        </w:rPr>
        <w:t>元</w:t>
      </w:r>
      <w:r>
        <w:rPr>
          <w:rFonts w:hAnsi="仿宋_GB2312" w:hint="eastAsia"/>
          <w:color w:val="000000"/>
          <w:sz w:val="32"/>
          <w:szCs w:val="32"/>
          <w:lang w:val="en-US" w:eastAsia="zh-CN"/>
        </w:rPr>
        <w:t>。</w:t>
      </w:r>
    </w:p>
    <w:p w:rsidR="0056463A" w:rsidRDefault="0017781D">
      <w:pPr>
        <w:pStyle w:val="a0"/>
        <w:ind w:firstLineChars="200" w:firstLine="640"/>
        <w:rPr>
          <w:rFonts w:eastAsia="仿宋_GB2312"/>
        </w:rPr>
      </w:pP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rPr>
        <w:t>、部门总体支出情况</w:t>
      </w:r>
    </w:p>
    <w:p w:rsidR="0056463A" w:rsidRDefault="0017781D">
      <w:pPr>
        <w:widowControl/>
        <w:adjustRightInd w:val="0"/>
        <w:snapToGrid w:val="0"/>
        <w:spacing w:line="560" w:lineRule="exact"/>
        <w:ind w:firstLineChars="200" w:firstLine="640"/>
        <w:contextualSpacing/>
        <w:jc w:val="left"/>
        <w:rPr>
          <w:rFonts w:ascii="仿宋_GB2312" w:eastAsia="仿宋_GB2312" w:hAnsi="仿宋_GB2312"/>
          <w:color w:val="000000"/>
          <w:sz w:val="32"/>
          <w:szCs w:val="32"/>
        </w:rPr>
      </w:pPr>
      <w:r>
        <w:rPr>
          <w:rFonts w:ascii="仿宋_GB2312" w:eastAsia="仿宋_GB2312" w:hAnsi="仿宋_GB2312" w:hint="eastAsia"/>
          <w:color w:val="000000"/>
          <w:sz w:val="32"/>
          <w:szCs w:val="32"/>
        </w:rPr>
        <w:t>20</w:t>
      </w:r>
      <w:r>
        <w:rPr>
          <w:rFonts w:ascii="仿宋_GB2312" w:hAnsi="仿宋_GB2312" w:hint="eastAsia"/>
          <w:color w:val="000000"/>
          <w:sz w:val="32"/>
          <w:szCs w:val="32"/>
        </w:rPr>
        <w:t>22</w:t>
      </w:r>
      <w:r>
        <w:rPr>
          <w:rFonts w:ascii="仿宋_GB2312" w:eastAsia="仿宋_GB2312" w:hAnsi="仿宋_GB2312" w:hint="eastAsia"/>
          <w:color w:val="000000"/>
          <w:sz w:val="32"/>
          <w:szCs w:val="32"/>
        </w:rPr>
        <w:t>年全年部门财政资金支出</w:t>
      </w:r>
      <w:r>
        <w:rPr>
          <w:rFonts w:ascii="仿宋" w:eastAsia="仿宋" w:hAnsi="仿宋" w:cs="仿宋" w:hint="eastAsia"/>
          <w:sz w:val="32"/>
          <w:szCs w:val="32"/>
          <w:lang/>
        </w:rPr>
        <w:t>2290.38</w:t>
      </w:r>
      <w:r>
        <w:rPr>
          <w:rFonts w:ascii="仿宋_GB2312" w:eastAsia="仿宋_GB2312" w:hAnsi="仿宋_GB2312" w:hint="eastAsia"/>
          <w:color w:val="000000"/>
          <w:sz w:val="32"/>
          <w:szCs w:val="32"/>
        </w:rPr>
        <w:t>万元。</w:t>
      </w:r>
    </w:p>
    <w:p w:rsidR="0056463A" w:rsidRDefault="0017781D">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rPr>
        <w:t>3</w:t>
      </w:r>
      <w:r>
        <w:rPr>
          <w:rFonts w:ascii="仿宋_GB2312" w:eastAsia="仿宋_GB2312" w:hAnsi="宋体" w:cs="宋体" w:hint="eastAsia"/>
          <w:kern w:val="0"/>
          <w:sz w:val="32"/>
          <w:szCs w:val="32"/>
          <w:shd w:val="clear" w:color="auto" w:fill="FFFFFF"/>
        </w:rPr>
        <w:t>、</w:t>
      </w:r>
      <w:r>
        <w:rPr>
          <w:rFonts w:ascii="仿宋_GB2312" w:eastAsia="仿宋_GB2312" w:hAnsi="宋体" w:cs="宋体" w:hint="eastAsia"/>
          <w:kern w:val="0"/>
          <w:sz w:val="32"/>
          <w:szCs w:val="32"/>
          <w:shd w:val="clear" w:color="auto" w:fill="FFFFFF"/>
          <w:lang w:val="zh-CN"/>
        </w:rPr>
        <w:t>部门总体结转结余情况。</w:t>
      </w:r>
    </w:p>
    <w:p w:rsidR="0056463A" w:rsidRDefault="0017781D">
      <w:pPr>
        <w:widowControl/>
        <w:adjustRightInd w:val="0"/>
        <w:snapToGrid w:val="0"/>
        <w:spacing w:line="560" w:lineRule="exact"/>
        <w:ind w:firstLineChars="200" w:firstLine="640"/>
        <w:contextualSpacing/>
        <w:jc w:val="left"/>
        <w:rPr>
          <w:rFonts w:ascii="仿宋_GB2312" w:eastAsia="仿宋_GB2312" w:hAnsi="仿宋_GB2312"/>
          <w:color w:val="000000"/>
          <w:sz w:val="32"/>
          <w:szCs w:val="32"/>
        </w:rPr>
      </w:pPr>
      <w:r>
        <w:rPr>
          <w:rFonts w:ascii="仿宋_GB2312" w:eastAsia="仿宋_GB2312" w:hAnsi="仿宋_GB2312" w:hint="eastAsia"/>
          <w:color w:val="000000"/>
          <w:sz w:val="32"/>
          <w:szCs w:val="32"/>
        </w:rPr>
        <w:t>20</w:t>
      </w:r>
      <w:r>
        <w:rPr>
          <w:rFonts w:ascii="仿宋_GB2312" w:hAnsi="仿宋_GB2312" w:hint="eastAsia"/>
          <w:color w:val="000000"/>
          <w:sz w:val="32"/>
          <w:szCs w:val="32"/>
        </w:rPr>
        <w:t>22</w:t>
      </w:r>
      <w:r>
        <w:rPr>
          <w:rFonts w:ascii="仿宋_GB2312" w:eastAsia="仿宋_GB2312" w:hAnsi="仿宋_GB2312" w:hint="eastAsia"/>
          <w:color w:val="000000"/>
          <w:sz w:val="32"/>
          <w:szCs w:val="32"/>
        </w:rPr>
        <w:t>年</w:t>
      </w:r>
      <w:r>
        <w:rPr>
          <w:rFonts w:ascii="仿宋_GB2312" w:eastAsia="仿宋_GB2312" w:hAnsi="仿宋_GB2312" w:hint="eastAsia"/>
          <w:color w:val="000000"/>
          <w:sz w:val="32"/>
          <w:szCs w:val="32"/>
        </w:rPr>
        <w:t>我单位无结转结余资金</w:t>
      </w:r>
      <w:r>
        <w:rPr>
          <w:rFonts w:ascii="仿宋_GB2312" w:eastAsia="仿宋_GB2312" w:hAnsi="仿宋_GB2312" w:hint="eastAsia"/>
          <w:color w:val="000000"/>
          <w:sz w:val="32"/>
          <w:szCs w:val="32"/>
        </w:rPr>
        <w:t>。</w:t>
      </w:r>
    </w:p>
    <w:p w:rsidR="0056463A" w:rsidRDefault="0017781D">
      <w:pPr>
        <w:widowControl/>
        <w:adjustRightInd w:val="0"/>
        <w:snapToGrid w:val="0"/>
        <w:spacing w:line="572" w:lineRule="exact"/>
        <w:ind w:firstLineChars="200" w:firstLine="643"/>
        <w:contextualSpacing/>
        <w:jc w:val="left"/>
        <w:rPr>
          <w:rFonts w:ascii="仿宋_GB2312" w:eastAsia="仿宋_GB2312" w:hAnsi="宋体" w:cs="宋体"/>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（二）部门财政拨款收支情况。</w:t>
      </w:r>
    </w:p>
    <w:p w:rsidR="0056463A" w:rsidRDefault="0017781D">
      <w:pPr>
        <w:pStyle w:val="a0"/>
        <w:ind w:firstLineChars="200" w:firstLine="640"/>
        <w:rPr>
          <w:rFonts w:eastAsia="仿宋_GB2312"/>
        </w:rPr>
      </w:pPr>
      <w:r>
        <w:rPr>
          <w:rFonts w:ascii="仿宋_GB2312" w:eastAsia="仿宋_GB2312" w:hAnsi="宋体" w:cs="宋体" w:hint="eastAsia"/>
          <w:kern w:val="0"/>
          <w:sz w:val="32"/>
          <w:szCs w:val="32"/>
          <w:shd w:val="clear" w:color="auto" w:fill="FFFFFF"/>
        </w:rPr>
        <w:t>1</w:t>
      </w:r>
      <w:r>
        <w:rPr>
          <w:rFonts w:ascii="仿宋_GB2312" w:eastAsia="仿宋_GB2312" w:hAnsi="宋体" w:cs="宋体" w:hint="eastAsia"/>
          <w:kern w:val="0"/>
          <w:sz w:val="32"/>
          <w:szCs w:val="32"/>
          <w:shd w:val="clear" w:color="auto" w:fill="FFFFFF"/>
        </w:rPr>
        <w:t>、</w:t>
      </w:r>
      <w:r>
        <w:rPr>
          <w:rFonts w:ascii="仿宋_GB2312" w:eastAsia="仿宋_GB2312" w:hAnsi="宋体" w:cs="宋体" w:hint="eastAsia"/>
          <w:kern w:val="0"/>
          <w:sz w:val="32"/>
          <w:szCs w:val="32"/>
          <w:shd w:val="clear" w:color="auto" w:fill="FFFFFF"/>
          <w:lang w:val="zh-CN"/>
        </w:rPr>
        <w:t>部门财政拨款</w:t>
      </w:r>
      <w:r>
        <w:rPr>
          <w:rFonts w:ascii="仿宋_GB2312" w:eastAsia="仿宋_GB2312" w:hAnsi="宋体" w:cs="宋体" w:hint="eastAsia"/>
          <w:kern w:val="0"/>
          <w:sz w:val="32"/>
          <w:szCs w:val="32"/>
          <w:shd w:val="clear" w:color="auto" w:fill="FFFFFF"/>
        </w:rPr>
        <w:t>收入情况</w:t>
      </w:r>
    </w:p>
    <w:p w:rsidR="0056463A" w:rsidRDefault="0017781D">
      <w:pPr>
        <w:pStyle w:val="a4"/>
        <w:spacing w:before="93"/>
        <w:ind w:firstLineChars="200" w:firstLine="640"/>
        <w:rPr>
          <w:lang w:val="zh-CN"/>
        </w:rPr>
      </w:pPr>
      <w:r>
        <w:rPr>
          <w:rFonts w:hAnsi="仿宋_GB2312" w:hint="eastAsia"/>
          <w:color w:val="000000"/>
          <w:sz w:val="32"/>
          <w:szCs w:val="32"/>
          <w:lang w:val="en-US" w:eastAsia="zh-CN"/>
        </w:rPr>
        <w:t>2022</w:t>
      </w:r>
      <w:r>
        <w:rPr>
          <w:rFonts w:hAnsi="仿宋_GB2312" w:hint="eastAsia"/>
          <w:color w:val="000000"/>
          <w:sz w:val="32"/>
          <w:szCs w:val="32"/>
          <w:lang w:val="en-US" w:eastAsia="zh-CN"/>
        </w:rPr>
        <w:t>年部门</w:t>
      </w:r>
      <w:r>
        <w:rPr>
          <w:rFonts w:hAnsi="仿宋_GB2312" w:hint="eastAsia"/>
          <w:color w:val="000000"/>
          <w:sz w:val="32"/>
          <w:szCs w:val="32"/>
        </w:rPr>
        <w:t>财政</w:t>
      </w:r>
      <w:r>
        <w:rPr>
          <w:rFonts w:hAnsi="仿宋_GB2312" w:hint="eastAsia"/>
          <w:color w:val="000000"/>
          <w:sz w:val="32"/>
          <w:szCs w:val="32"/>
          <w:lang w:eastAsia="zh-CN"/>
        </w:rPr>
        <w:t>拨款</w:t>
      </w:r>
      <w:r>
        <w:rPr>
          <w:rFonts w:hAnsi="仿宋_GB2312" w:hint="eastAsia"/>
          <w:color w:val="000000"/>
          <w:sz w:val="32"/>
          <w:szCs w:val="32"/>
        </w:rPr>
        <w:t>资金收入</w:t>
      </w:r>
      <w:r>
        <w:rPr>
          <w:rFonts w:hAnsi="仿宋_GB2312" w:hint="eastAsia"/>
          <w:color w:val="000000"/>
          <w:sz w:val="32"/>
          <w:szCs w:val="32"/>
          <w:lang w:eastAsia="zh-CN"/>
        </w:rPr>
        <w:t>为</w:t>
      </w:r>
      <w:r>
        <w:rPr>
          <w:rFonts w:ascii="仿宋" w:eastAsia="仿宋" w:hAnsi="仿宋" w:cs="仿宋" w:hint="eastAsia"/>
          <w:sz w:val="32"/>
          <w:szCs w:val="32"/>
          <w:lang w:val="en-US" w:eastAsia="zh-CN"/>
        </w:rPr>
        <w:t>2290.38</w:t>
      </w:r>
      <w:r>
        <w:rPr>
          <w:rFonts w:hAnsi="仿宋_GB2312" w:hint="eastAsia"/>
          <w:color w:val="000000"/>
          <w:sz w:val="32"/>
        </w:rPr>
        <w:t>万</w:t>
      </w:r>
      <w:r>
        <w:rPr>
          <w:rFonts w:hAnsi="仿宋_GB2312" w:hint="eastAsia"/>
          <w:color w:val="000000"/>
          <w:sz w:val="32"/>
          <w:szCs w:val="32"/>
        </w:rPr>
        <w:t>元</w:t>
      </w:r>
      <w:r>
        <w:rPr>
          <w:rFonts w:hAnsi="仿宋_GB2312" w:hint="eastAsia"/>
          <w:color w:val="000000"/>
          <w:sz w:val="32"/>
          <w:szCs w:val="32"/>
          <w:lang w:val="en-US" w:eastAsia="zh-CN"/>
        </w:rPr>
        <w:t>。</w:t>
      </w:r>
    </w:p>
    <w:p w:rsidR="0056463A" w:rsidRDefault="0017781D">
      <w:pPr>
        <w:pStyle w:val="a0"/>
        <w:ind w:firstLineChars="200" w:firstLine="640"/>
        <w:rPr>
          <w:rFonts w:eastAsia="仿宋_GB2312"/>
        </w:rPr>
      </w:pP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rPr>
        <w:t>、</w:t>
      </w:r>
      <w:r>
        <w:rPr>
          <w:rFonts w:ascii="仿宋_GB2312" w:eastAsia="仿宋_GB2312" w:hAnsi="宋体" w:cs="宋体" w:hint="eastAsia"/>
          <w:kern w:val="0"/>
          <w:sz w:val="32"/>
          <w:szCs w:val="32"/>
          <w:shd w:val="clear" w:color="auto" w:fill="FFFFFF"/>
          <w:lang w:val="zh-CN"/>
        </w:rPr>
        <w:t>部门财政拨款</w:t>
      </w:r>
      <w:r>
        <w:rPr>
          <w:rFonts w:ascii="仿宋_GB2312" w:eastAsia="仿宋_GB2312" w:hAnsi="宋体" w:cs="宋体" w:hint="eastAsia"/>
          <w:kern w:val="0"/>
          <w:sz w:val="32"/>
          <w:szCs w:val="32"/>
          <w:shd w:val="clear" w:color="auto" w:fill="FFFFFF"/>
        </w:rPr>
        <w:t>支出情况</w:t>
      </w:r>
    </w:p>
    <w:p w:rsidR="0056463A" w:rsidRDefault="0017781D">
      <w:pPr>
        <w:widowControl/>
        <w:adjustRightInd w:val="0"/>
        <w:snapToGrid w:val="0"/>
        <w:spacing w:line="560" w:lineRule="exact"/>
        <w:ind w:firstLineChars="200" w:firstLine="640"/>
        <w:contextualSpacing/>
        <w:jc w:val="left"/>
        <w:rPr>
          <w:rFonts w:ascii="仿宋_GB2312" w:eastAsia="仿宋_GB2312" w:hAnsi="仿宋_GB2312"/>
          <w:color w:val="000000"/>
          <w:sz w:val="32"/>
          <w:szCs w:val="32"/>
        </w:rPr>
      </w:pPr>
      <w:r>
        <w:rPr>
          <w:rFonts w:ascii="仿宋_GB2312" w:eastAsia="仿宋_GB2312" w:hAnsi="仿宋_GB2312" w:hint="eastAsia"/>
          <w:color w:val="000000"/>
          <w:sz w:val="32"/>
          <w:szCs w:val="32"/>
        </w:rPr>
        <w:lastRenderedPageBreak/>
        <w:t>20</w:t>
      </w:r>
      <w:r>
        <w:rPr>
          <w:rFonts w:ascii="仿宋_GB2312" w:hAnsi="仿宋_GB2312" w:hint="eastAsia"/>
          <w:color w:val="000000"/>
          <w:sz w:val="32"/>
          <w:szCs w:val="32"/>
        </w:rPr>
        <w:t>22</w:t>
      </w:r>
      <w:r>
        <w:rPr>
          <w:rFonts w:ascii="仿宋_GB2312" w:eastAsia="仿宋_GB2312" w:hAnsi="仿宋_GB2312" w:hint="eastAsia"/>
          <w:color w:val="000000"/>
          <w:sz w:val="32"/>
          <w:szCs w:val="32"/>
        </w:rPr>
        <w:t>年全年部门财政</w:t>
      </w:r>
      <w:r>
        <w:rPr>
          <w:rFonts w:ascii="仿宋_GB2312" w:eastAsia="仿宋_GB2312" w:hAnsi="仿宋_GB2312" w:hint="eastAsia"/>
          <w:color w:val="000000"/>
          <w:sz w:val="32"/>
          <w:szCs w:val="32"/>
        </w:rPr>
        <w:t>拨款</w:t>
      </w:r>
      <w:r>
        <w:rPr>
          <w:rFonts w:ascii="仿宋_GB2312" w:eastAsia="仿宋_GB2312" w:hAnsi="仿宋_GB2312" w:hint="eastAsia"/>
          <w:color w:val="000000"/>
          <w:sz w:val="32"/>
          <w:szCs w:val="32"/>
        </w:rPr>
        <w:t>资金支出</w:t>
      </w:r>
      <w:r>
        <w:rPr>
          <w:rFonts w:ascii="仿宋" w:eastAsia="仿宋" w:hAnsi="仿宋" w:cs="仿宋" w:hint="eastAsia"/>
          <w:sz w:val="32"/>
          <w:szCs w:val="32"/>
          <w:lang/>
        </w:rPr>
        <w:t>2290.38</w:t>
      </w:r>
      <w:r>
        <w:rPr>
          <w:rFonts w:ascii="仿宋_GB2312" w:eastAsia="仿宋_GB2312" w:hAnsi="仿宋_GB2312" w:hint="eastAsia"/>
          <w:color w:val="000000"/>
          <w:sz w:val="32"/>
          <w:szCs w:val="32"/>
        </w:rPr>
        <w:t>万元。</w:t>
      </w:r>
    </w:p>
    <w:p w:rsidR="0056463A" w:rsidRDefault="0017781D">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rPr>
        <w:t>3</w:t>
      </w:r>
      <w:r>
        <w:rPr>
          <w:rFonts w:ascii="仿宋_GB2312" w:eastAsia="仿宋_GB2312" w:hAnsi="宋体" w:cs="宋体" w:hint="eastAsia"/>
          <w:kern w:val="0"/>
          <w:sz w:val="32"/>
          <w:szCs w:val="32"/>
          <w:shd w:val="clear" w:color="auto" w:fill="FFFFFF"/>
        </w:rPr>
        <w:t>、</w:t>
      </w:r>
      <w:r>
        <w:rPr>
          <w:rFonts w:ascii="仿宋_GB2312" w:eastAsia="仿宋_GB2312" w:hAnsi="宋体" w:cs="宋体" w:hint="eastAsia"/>
          <w:kern w:val="0"/>
          <w:sz w:val="32"/>
          <w:szCs w:val="32"/>
          <w:shd w:val="clear" w:color="auto" w:fill="FFFFFF"/>
          <w:lang w:val="zh-CN"/>
        </w:rPr>
        <w:t>部门财政拨款结转结余情况。</w:t>
      </w:r>
    </w:p>
    <w:p w:rsidR="0056463A" w:rsidRDefault="0017781D">
      <w:pPr>
        <w:widowControl/>
        <w:adjustRightInd w:val="0"/>
        <w:snapToGrid w:val="0"/>
        <w:spacing w:line="560" w:lineRule="exact"/>
        <w:ind w:firstLineChars="200" w:firstLine="640"/>
        <w:contextualSpacing/>
        <w:jc w:val="left"/>
        <w:rPr>
          <w:rFonts w:eastAsia="楷体_GB2312"/>
          <w:color w:val="000000"/>
          <w:kern w:val="0"/>
          <w:szCs w:val="32"/>
          <w:shd w:val="clear" w:color="auto" w:fill="FFFFFF"/>
          <w:lang w:val="zh-CN"/>
        </w:rPr>
      </w:pPr>
      <w:r>
        <w:rPr>
          <w:rFonts w:ascii="仿宋_GB2312" w:eastAsia="仿宋_GB2312" w:hAnsi="仿宋_GB2312" w:hint="eastAsia"/>
          <w:color w:val="000000"/>
          <w:sz w:val="32"/>
          <w:szCs w:val="32"/>
        </w:rPr>
        <w:t>20</w:t>
      </w:r>
      <w:r>
        <w:rPr>
          <w:rFonts w:ascii="仿宋_GB2312" w:hAnsi="仿宋_GB2312" w:hint="eastAsia"/>
          <w:color w:val="000000"/>
          <w:sz w:val="32"/>
          <w:szCs w:val="32"/>
        </w:rPr>
        <w:t>22</w:t>
      </w:r>
      <w:r>
        <w:rPr>
          <w:rFonts w:ascii="仿宋_GB2312" w:eastAsia="仿宋_GB2312" w:hAnsi="仿宋_GB2312" w:hint="eastAsia"/>
          <w:color w:val="000000"/>
          <w:sz w:val="32"/>
          <w:szCs w:val="32"/>
        </w:rPr>
        <w:t>年</w:t>
      </w:r>
      <w:r>
        <w:rPr>
          <w:rFonts w:ascii="仿宋_GB2312" w:eastAsia="仿宋_GB2312" w:hAnsi="仿宋_GB2312" w:hint="eastAsia"/>
          <w:color w:val="000000"/>
          <w:sz w:val="32"/>
          <w:szCs w:val="32"/>
        </w:rPr>
        <w:t>我单位无结转结余资金</w:t>
      </w:r>
      <w:r>
        <w:rPr>
          <w:rFonts w:ascii="仿宋_GB2312" w:eastAsia="仿宋_GB2312" w:hAnsi="仿宋_GB2312" w:hint="eastAsia"/>
          <w:color w:val="000000"/>
          <w:sz w:val="32"/>
          <w:szCs w:val="32"/>
        </w:rPr>
        <w:t>。</w:t>
      </w:r>
    </w:p>
    <w:p w:rsidR="0056463A" w:rsidRDefault="0017781D">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三、部门整体预算绩效管理情况</w:t>
      </w:r>
    </w:p>
    <w:p w:rsidR="0056463A" w:rsidRDefault="0017781D">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（一）部门预算项目绩效分析。</w:t>
      </w:r>
    </w:p>
    <w:p w:rsidR="0056463A" w:rsidRDefault="0017781D">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w:t>
      </w:r>
      <w:r>
        <w:rPr>
          <w:rFonts w:ascii="仿宋_GB2312" w:eastAsia="仿宋_GB2312" w:hAnsi="仿宋_GB2312" w:cs="仿宋_GB2312" w:hint="eastAsia"/>
          <w:kern w:val="0"/>
          <w:sz w:val="32"/>
          <w:szCs w:val="32"/>
          <w:shd w:val="clear" w:color="auto" w:fill="FFFFFF"/>
        </w:rPr>
        <w:t>人员类项目绩效分析</w:t>
      </w:r>
    </w:p>
    <w:p w:rsidR="0056463A" w:rsidRDefault="0017781D">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202</w:t>
      </w:r>
      <w:r>
        <w:rPr>
          <w:rFonts w:ascii="仿宋_GB2312" w:hAnsi="仿宋" w:hint="eastAsia"/>
          <w:color w:val="000000"/>
          <w:sz w:val="32"/>
          <w:szCs w:val="32"/>
        </w:rPr>
        <w:t>2</w:t>
      </w:r>
      <w:r>
        <w:rPr>
          <w:rFonts w:ascii="仿宋_GB2312" w:eastAsia="仿宋_GB2312" w:hAnsi="仿宋" w:hint="eastAsia"/>
          <w:color w:val="000000"/>
          <w:sz w:val="32"/>
          <w:szCs w:val="32"/>
        </w:rPr>
        <w:t>年度</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使用一般公共预算财政拨款安排的职工工资支出、住房公积金支出等基本支出保障有力，未将工资福利支出等</w:t>
      </w:r>
      <w:r>
        <w:rPr>
          <w:rFonts w:ascii="仿宋_GB2312" w:eastAsia="仿宋_GB2312" w:hAnsi="仿宋" w:hint="eastAsia"/>
          <w:color w:val="000000"/>
          <w:sz w:val="32"/>
          <w:szCs w:val="32"/>
        </w:rPr>
        <w:t>一体化</w:t>
      </w:r>
      <w:r w:rsidR="00835F51">
        <w:rPr>
          <w:rFonts w:ascii="仿宋_GB2312" w:eastAsia="仿宋_GB2312" w:hAnsi="仿宋" w:hint="eastAsia"/>
          <w:color w:val="000000"/>
          <w:sz w:val="32"/>
          <w:szCs w:val="32"/>
        </w:rPr>
        <w:t>指标挪作他</w:t>
      </w:r>
      <w:r>
        <w:rPr>
          <w:rFonts w:ascii="仿宋_GB2312" w:eastAsia="仿宋_GB2312" w:hAnsi="仿宋" w:hint="eastAsia"/>
          <w:color w:val="000000"/>
          <w:sz w:val="32"/>
          <w:szCs w:val="32"/>
        </w:rPr>
        <w:t>用，确保全年平稳保障职工工资支出，维持基本行政运转。</w:t>
      </w:r>
    </w:p>
    <w:p w:rsidR="0056463A" w:rsidRDefault="0017781D">
      <w:pPr>
        <w:snapToGrid w:val="0"/>
        <w:spacing w:line="560" w:lineRule="exact"/>
        <w:ind w:firstLineChars="200" w:firstLine="640"/>
        <w:rPr>
          <w:rFonts w:eastAsia="仿宋_GB2312"/>
          <w:color w:val="000000"/>
          <w:sz w:val="32"/>
          <w:szCs w:val="32"/>
        </w:rPr>
      </w:pPr>
      <w:r>
        <w:rPr>
          <w:rFonts w:ascii="仿宋_GB2312" w:eastAsia="仿宋_GB2312" w:hAnsi="仿宋" w:hint="eastAsia"/>
          <w:color w:val="000000"/>
          <w:sz w:val="32"/>
          <w:szCs w:val="32"/>
        </w:rPr>
        <w:t>人员经费支出</w:t>
      </w:r>
      <w:r>
        <w:rPr>
          <w:rFonts w:ascii="仿宋_GB2312" w:hint="eastAsia"/>
          <w:sz w:val="32"/>
          <w:szCs w:val="32"/>
          <w:shd w:val="clear" w:color="auto" w:fill="FFFFFF"/>
        </w:rPr>
        <w:t>575.33</w:t>
      </w:r>
      <w:r>
        <w:rPr>
          <w:rFonts w:ascii="仿宋_GB2312" w:eastAsia="仿宋_GB2312" w:hAnsi="仿宋" w:hint="eastAsia"/>
          <w:color w:val="000000"/>
          <w:sz w:val="32"/>
          <w:szCs w:val="32"/>
        </w:rPr>
        <w:t>万元，主要用于职工工资及福利待遇支出，</w:t>
      </w:r>
      <w:r>
        <w:rPr>
          <w:rFonts w:eastAsia="仿宋_GB2312" w:hint="eastAsia"/>
          <w:color w:val="000000"/>
          <w:sz w:val="32"/>
          <w:szCs w:val="32"/>
        </w:rPr>
        <w:t>干部职工工资及对个人和家庭补助支出足额按月及时进行拨付，预算执行率</w:t>
      </w:r>
      <w:r>
        <w:rPr>
          <w:rFonts w:eastAsia="仿宋_GB2312" w:hint="eastAsia"/>
          <w:color w:val="000000"/>
          <w:sz w:val="32"/>
          <w:szCs w:val="32"/>
        </w:rPr>
        <w:t>100%</w:t>
      </w:r>
      <w:r>
        <w:rPr>
          <w:rFonts w:eastAsia="仿宋_GB2312" w:hint="eastAsia"/>
          <w:color w:val="000000"/>
          <w:sz w:val="32"/>
          <w:szCs w:val="32"/>
        </w:rPr>
        <w:t>。</w:t>
      </w:r>
      <w:r>
        <w:rPr>
          <w:rFonts w:ascii="仿宋_GB2312" w:eastAsia="仿宋_GB2312" w:hAnsi="仿宋_GB2312" w:cs="仿宋_GB2312" w:hint="eastAsia"/>
          <w:color w:val="000000"/>
          <w:sz w:val="32"/>
          <w:szCs w:val="32"/>
        </w:rPr>
        <w:t>年末人员类资金无结余，无违规情况。</w:t>
      </w:r>
    </w:p>
    <w:p w:rsidR="0056463A" w:rsidRDefault="0017781D">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rPr>
        <w:t>运转类项目绩效分析</w:t>
      </w:r>
    </w:p>
    <w:p w:rsidR="0056463A" w:rsidRDefault="0017781D">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202</w:t>
      </w:r>
      <w:r>
        <w:rPr>
          <w:rFonts w:ascii="仿宋_GB2312" w:hAnsi="仿宋" w:hint="eastAsia"/>
          <w:color w:val="000000"/>
          <w:sz w:val="32"/>
          <w:szCs w:val="32"/>
        </w:rPr>
        <w:t>2</w:t>
      </w:r>
      <w:r>
        <w:rPr>
          <w:rFonts w:ascii="仿宋_GB2312" w:eastAsia="仿宋_GB2312" w:hAnsi="仿宋" w:hint="eastAsia"/>
          <w:color w:val="000000"/>
          <w:sz w:val="32"/>
          <w:szCs w:val="32"/>
        </w:rPr>
        <w:t>年度</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在履行一般行政管理职能、维持机关日常运转而开支的机关运行经费呈下降趋势，全局厉行节约，杜绝各类非必要业务培训及差旅费支出；办公设备维护、耗材选购均货比三家，注重性价比，通过采取多种措施，切实严控各类公用经费支出。</w:t>
      </w:r>
    </w:p>
    <w:p w:rsidR="0056463A" w:rsidRDefault="0017781D">
      <w:pPr>
        <w:widowControl/>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 w:hint="eastAsia"/>
          <w:color w:val="000000"/>
          <w:sz w:val="32"/>
          <w:szCs w:val="32"/>
        </w:rPr>
        <w:t>公用经费支出</w:t>
      </w:r>
      <w:r>
        <w:rPr>
          <w:rFonts w:ascii="仿宋_GB2312" w:hint="eastAsia"/>
          <w:sz w:val="32"/>
          <w:szCs w:val="32"/>
          <w:shd w:val="clear" w:color="auto" w:fill="FFFFFF"/>
        </w:rPr>
        <w:t>49.82</w:t>
      </w:r>
      <w:r>
        <w:rPr>
          <w:rFonts w:ascii="仿宋_GB2312" w:eastAsia="仿宋_GB2312" w:hAnsi="仿宋" w:hint="eastAsia"/>
          <w:color w:val="000000"/>
          <w:sz w:val="32"/>
          <w:szCs w:val="32"/>
        </w:rPr>
        <w:t>万元，主要用于办公费、印刷费、水电费、车辆运行及维护费、差旅费、维修（护）费等日常公用经费，严格按照资金用途申报、使用资金，均已足额按</w:t>
      </w:r>
      <w:r>
        <w:rPr>
          <w:rFonts w:ascii="仿宋_GB2312" w:eastAsia="仿宋_GB2312" w:hAnsi="仿宋" w:hint="eastAsia"/>
          <w:color w:val="000000"/>
          <w:sz w:val="32"/>
          <w:szCs w:val="32"/>
        </w:rPr>
        <w:lastRenderedPageBreak/>
        <w:t>时支付，有力保障了各项业务的顺利开展，预算执行率</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w:t>
      </w:r>
      <w:r>
        <w:rPr>
          <w:rFonts w:ascii="仿宋_GB2312" w:eastAsia="仿宋_GB2312" w:hAnsi="仿宋_GB2312" w:cs="仿宋_GB2312" w:hint="eastAsia"/>
          <w:color w:val="000000"/>
          <w:kern w:val="0"/>
          <w:sz w:val="32"/>
          <w:szCs w:val="32"/>
          <w:shd w:val="clear" w:color="auto" w:fill="FFFFFF"/>
          <w:lang w:val="zh-CN"/>
        </w:rPr>
        <w:t>年末运转类资金无结余，无违规情况。</w:t>
      </w:r>
    </w:p>
    <w:p w:rsidR="0056463A" w:rsidRDefault="0017781D">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kern w:val="0"/>
          <w:sz w:val="32"/>
          <w:szCs w:val="32"/>
          <w:shd w:val="clear" w:color="auto" w:fill="FFFFFF"/>
        </w:rPr>
        <w:t>特定目标类项目绩效分析</w:t>
      </w:r>
    </w:p>
    <w:p w:rsidR="0056463A" w:rsidRDefault="0017781D">
      <w:pPr>
        <w:widowControl/>
        <w:adjustRightInd w:val="0"/>
        <w:snapToGrid w:val="0"/>
        <w:spacing w:line="600" w:lineRule="exact"/>
        <w:ind w:firstLineChars="200" w:firstLine="640"/>
        <w:contextualSpacing/>
        <w:rPr>
          <w:rFonts w:ascii="仿宋_GB2312" w:eastAsia="仿宋_GB2312" w:hAnsi="仿宋"/>
          <w:color w:val="000000"/>
          <w:sz w:val="32"/>
          <w:szCs w:val="32"/>
          <w:lang w:val="zh-CN"/>
        </w:rPr>
      </w:pP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当年</w:t>
      </w:r>
      <w:r>
        <w:rPr>
          <w:rFonts w:ascii="仿宋_GB2312" w:eastAsia="仿宋_GB2312" w:hAnsi="仿宋" w:hint="eastAsia"/>
          <w:color w:val="000000"/>
          <w:sz w:val="32"/>
          <w:szCs w:val="32"/>
        </w:rPr>
        <w:t>项目支出</w:t>
      </w:r>
      <w:r>
        <w:rPr>
          <w:rFonts w:ascii="仿宋_GB2312" w:eastAsia="仿宋_GB2312" w:hAnsi="仿宋" w:hint="eastAsia"/>
          <w:color w:val="000000"/>
          <w:sz w:val="32"/>
          <w:szCs w:val="32"/>
        </w:rPr>
        <w:t>1665.24</w:t>
      </w:r>
      <w:r>
        <w:rPr>
          <w:rFonts w:ascii="仿宋_GB2312" w:eastAsia="仿宋_GB2312" w:hAnsi="仿宋" w:hint="eastAsia"/>
          <w:color w:val="000000"/>
          <w:sz w:val="32"/>
          <w:szCs w:val="32"/>
        </w:rPr>
        <w:t>万元，主要用于</w:t>
      </w:r>
      <w:r>
        <w:rPr>
          <w:rFonts w:ascii="仿宋_GB2312" w:eastAsia="仿宋_GB2312" w:hAnsi="仿宋" w:hint="eastAsia"/>
          <w:color w:val="000000"/>
          <w:sz w:val="32"/>
          <w:szCs w:val="32"/>
          <w:lang w:val="zh-CN"/>
        </w:rPr>
        <w:t>城市市容环境卫生综合管理工作、全县城市绿化监督管理工作、</w:t>
      </w:r>
      <w:r>
        <w:rPr>
          <w:rFonts w:ascii="仿宋_GB2312" w:eastAsia="仿宋_GB2312" w:hAnsi="仿宋" w:hint="eastAsia"/>
          <w:color w:val="000000"/>
          <w:sz w:val="32"/>
          <w:szCs w:val="32"/>
        </w:rPr>
        <w:t>污水处理厂、数字化城市联动指挥工作等</w:t>
      </w:r>
      <w:r>
        <w:rPr>
          <w:rFonts w:ascii="仿宋_GB2312" w:eastAsia="仿宋_GB2312" w:hAnsi="仿宋" w:hint="eastAsia"/>
          <w:color w:val="000000"/>
          <w:sz w:val="32"/>
          <w:szCs w:val="32"/>
        </w:rPr>
        <w:t>业务的办理，</w:t>
      </w:r>
      <w:r>
        <w:rPr>
          <w:rFonts w:ascii="仿宋_GB2312" w:eastAsia="仿宋_GB2312" w:hAnsi="仿宋" w:hint="eastAsia"/>
          <w:color w:val="000000"/>
          <w:sz w:val="32"/>
          <w:szCs w:val="32"/>
        </w:rPr>
        <w:t>项目</w:t>
      </w:r>
      <w:r>
        <w:rPr>
          <w:rFonts w:ascii="仿宋_GB2312" w:eastAsia="仿宋_GB2312" w:hAnsi="仿宋" w:hint="eastAsia"/>
          <w:color w:val="000000"/>
          <w:sz w:val="32"/>
          <w:szCs w:val="32"/>
        </w:rPr>
        <w:t>预算执行率</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w:t>
      </w:r>
      <w:r>
        <w:rPr>
          <w:rFonts w:ascii="仿宋_GB2312" w:eastAsia="仿宋_GB2312" w:hAnsi="仿宋" w:hint="eastAsia"/>
          <w:color w:val="000000"/>
          <w:sz w:val="32"/>
          <w:szCs w:val="32"/>
          <w:lang w:val="zh-CN"/>
        </w:rPr>
        <w:t>年初下达项目经费</w:t>
      </w:r>
      <w:r>
        <w:rPr>
          <w:rFonts w:ascii="仿宋_GB2312" w:eastAsia="仿宋_GB2312" w:hAnsi="仿宋" w:hint="eastAsia"/>
          <w:color w:val="000000"/>
          <w:sz w:val="32"/>
          <w:szCs w:val="32"/>
        </w:rPr>
        <w:t>152.35</w:t>
      </w:r>
      <w:r>
        <w:rPr>
          <w:rFonts w:ascii="仿宋_GB2312" w:eastAsia="仿宋_GB2312" w:hAnsi="仿宋" w:hint="eastAsia"/>
          <w:color w:val="000000"/>
          <w:sz w:val="32"/>
          <w:szCs w:val="32"/>
          <w:lang w:val="zh-CN"/>
        </w:rPr>
        <w:t>，</w:t>
      </w:r>
      <w:r>
        <w:rPr>
          <w:rFonts w:ascii="仿宋_GB2312" w:eastAsia="仿宋_GB2312" w:hAnsi="仿宋" w:hint="eastAsia"/>
          <w:color w:val="000000"/>
          <w:sz w:val="32"/>
          <w:szCs w:val="32"/>
        </w:rPr>
        <w:t>上年结转结余</w:t>
      </w:r>
      <w:r>
        <w:rPr>
          <w:rFonts w:ascii="仿宋_GB2312" w:eastAsia="仿宋_GB2312" w:hAnsi="仿宋" w:hint="eastAsia"/>
          <w:color w:val="000000"/>
          <w:sz w:val="32"/>
          <w:szCs w:val="32"/>
        </w:rPr>
        <w:t>85.62</w:t>
      </w:r>
      <w:r>
        <w:rPr>
          <w:rFonts w:ascii="仿宋_GB2312" w:eastAsia="仿宋_GB2312" w:hAnsi="仿宋" w:hint="eastAsia"/>
          <w:color w:val="000000"/>
          <w:sz w:val="32"/>
          <w:szCs w:val="32"/>
        </w:rPr>
        <w:t>万元，项目经费追加下达</w:t>
      </w:r>
      <w:r>
        <w:rPr>
          <w:rFonts w:ascii="仿宋_GB2312" w:eastAsia="仿宋_GB2312" w:hAnsi="仿宋" w:hint="eastAsia"/>
          <w:color w:val="000000"/>
          <w:sz w:val="32"/>
          <w:szCs w:val="32"/>
        </w:rPr>
        <w:t>1427.27</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lang w:val="zh-CN"/>
        </w:rPr>
        <w:t>年度预算执行项目经费支出</w:t>
      </w:r>
      <w:r>
        <w:rPr>
          <w:rFonts w:ascii="仿宋_GB2312" w:eastAsia="仿宋_GB2312" w:hAnsi="仿宋" w:hint="eastAsia"/>
          <w:color w:val="000000"/>
          <w:sz w:val="32"/>
          <w:szCs w:val="32"/>
        </w:rPr>
        <w:t>1427.27</w:t>
      </w:r>
      <w:r>
        <w:rPr>
          <w:rFonts w:ascii="仿宋_GB2312" w:eastAsia="仿宋_GB2312" w:hAnsi="仿宋" w:hint="eastAsia"/>
          <w:color w:val="000000"/>
          <w:sz w:val="32"/>
          <w:szCs w:val="32"/>
          <w:lang w:val="zh-CN"/>
        </w:rPr>
        <w:t>万元，项目经费无结余，项目经费控制率超</w:t>
      </w:r>
      <w:r>
        <w:rPr>
          <w:rFonts w:ascii="仿宋_GB2312" w:eastAsia="仿宋_GB2312" w:hAnsi="仿宋" w:hint="eastAsia"/>
          <w:color w:val="000000"/>
          <w:sz w:val="32"/>
          <w:szCs w:val="32"/>
          <w:lang w:val="zh-CN"/>
        </w:rPr>
        <w:t>100%</w:t>
      </w:r>
      <w:r>
        <w:rPr>
          <w:rFonts w:ascii="仿宋_GB2312" w:eastAsia="仿宋_GB2312" w:hAnsi="仿宋" w:hint="eastAsia"/>
          <w:color w:val="000000"/>
          <w:sz w:val="32"/>
          <w:szCs w:val="32"/>
          <w:lang w:val="zh-CN"/>
        </w:rPr>
        <w:t>。</w:t>
      </w:r>
    </w:p>
    <w:p w:rsidR="0056463A" w:rsidRDefault="0017781D">
      <w:pPr>
        <w:widowControl/>
        <w:adjustRightInd w:val="0"/>
        <w:snapToGrid w:val="0"/>
        <w:spacing w:line="560" w:lineRule="exact"/>
        <w:ind w:firstLineChars="200" w:firstLine="643"/>
        <w:contextualSpacing/>
        <w:jc w:val="left"/>
        <w:rPr>
          <w:lang w:val="zh-CN"/>
        </w:rPr>
      </w:pPr>
      <w:r>
        <w:rPr>
          <w:rFonts w:ascii="楷体_GB2312" w:eastAsia="楷体_GB2312" w:hAnsi="楷体_GB2312" w:cs="楷体_GB2312" w:hint="eastAsia"/>
          <w:b/>
          <w:bCs/>
          <w:color w:val="000000" w:themeColor="text1"/>
          <w:kern w:val="0"/>
          <w:sz w:val="32"/>
          <w:szCs w:val="32"/>
          <w:shd w:val="clear" w:color="auto" w:fill="FFFFFF"/>
          <w:lang w:val="zh-CN"/>
        </w:rPr>
        <w:t>（二）部门整体履职绩效分析。</w:t>
      </w:r>
    </w:p>
    <w:p w:rsidR="0056463A" w:rsidRDefault="0017781D">
      <w:pPr>
        <w:widowControl/>
        <w:adjustRightInd w:val="0"/>
        <w:snapToGrid w:val="0"/>
        <w:spacing w:line="560" w:lineRule="exact"/>
        <w:ind w:firstLineChars="200" w:firstLine="640"/>
        <w:contextualSpacing/>
        <w:rPr>
          <w:lang w:val="zh-CN"/>
        </w:rPr>
      </w:pPr>
      <w:r>
        <w:rPr>
          <w:rFonts w:ascii="仿宋_GB2312" w:eastAsia="仿宋_GB2312" w:hAnsi="仿宋_GB2312" w:cs="仿宋_GB2312" w:hint="eastAsia"/>
          <w:sz w:val="32"/>
          <w:szCs w:val="32"/>
          <w:lang w:val="zh-CN"/>
        </w:rPr>
        <w:t>在过去的</w:t>
      </w:r>
      <w:r>
        <w:rPr>
          <w:rFonts w:ascii="仿宋_GB2312" w:eastAsia="仿宋_GB2312" w:hAnsi="仿宋_GB2312" w:cs="仿宋_GB2312" w:hint="eastAsia"/>
          <w:sz w:val="32"/>
          <w:szCs w:val="32"/>
          <w:lang w:val="zh-CN"/>
        </w:rPr>
        <w:t>2022</w:t>
      </w:r>
      <w:r>
        <w:rPr>
          <w:rFonts w:ascii="仿宋_GB2312" w:eastAsia="仿宋_GB2312" w:hAnsi="仿宋_GB2312" w:cs="仿宋_GB2312" w:hint="eastAsia"/>
          <w:sz w:val="32"/>
          <w:szCs w:val="32"/>
          <w:lang w:val="zh-CN"/>
        </w:rPr>
        <w:t>年中，我局顺利完了各个项目预算执行任务。通过各项指标的监测和分析，工作效率提到了提高，例如财务处理速度加快、资金使用率提高等，通过对过去一年的工作进行分析和评估，我们认为自己在部门整体履职绩效方面表现良好。但是，我们也意识到还有一些需要改进的地方。需要进一步加强预算执行的管理和监督，确保预算资金使用的合规性和效益性；进一步提高工作效率和质量，优化工作流程和服务流程；加强合作能力，更好地协调各部门之间工作关系和信息共享；我们将在今后的工作中更加注重效率和质量，努力提高履职绩效，不断提升综合素质</w:t>
      </w:r>
      <w:r>
        <w:rPr>
          <w:rFonts w:ascii="仿宋_GB2312" w:eastAsia="仿宋_GB2312" w:hAnsi="仿宋_GB2312" w:cs="仿宋_GB2312" w:hint="eastAsia"/>
          <w:sz w:val="32"/>
          <w:szCs w:val="32"/>
          <w:lang w:val="zh-CN"/>
        </w:rPr>
        <w:t>和能力。</w:t>
      </w:r>
    </w:p>
    <w:p w:rsidR="0056463A" w:rsidRDefault="0017781D">
      <w:pPr>
        <w:widowControl/>
        <w:adjustRightInd w:val="0"/>
        <w:snapToGrid w:val="0"/>
        <w:spacing w:line="560" w:lineRule="exact"/>
        <w:ind w:firstLineChars="200" w:firstLine="643"/>
        <w:contextualSpacing/>
        <w:jc w:val="left"/>
        <w:rPr>
          <w:rFonts w:ascii="楷体_GB2312" w:eastAsia="楷体_GB2312" w:hAnsi="楷体_GB2312" w:cs="楷体_GB2312"/>
          <w:b/>
          <w:bCs/>
          <w:color w:val="000000" w:themeColor="text1"/>
          <w:kern w:val="0"/>
          <w:sz w:val="32"/>
          <w:szCs w:val="32"/>
          <w:shd w:val="clear" w:color="auto" w:fill="FFFFFF"/>
          <w:lang w:val="zh-CN"/>
        </w:rPr>
      </w:pPr>
      <w:r>
        <w:rPr>
          <w:rFonts w:ascii="楷体_GB2312" w:eastAsia="楷体_GB2312" w:hAnsi="楷体_GB2312" w:cs="楷体_GB2312" w:hint="eastAsia"/>
          <w:b/>
          <w:bCs/>
          <w:color w:val="000000" w:themeColor="text1"/>
          <w:kern w:val="0"/>
          <w:sz w:val="32"/>
          <w:szCs w:val="32"/>
          <w:shd w:val="clear" w:color="auto" w:fill="FFFFFF"/>
          <w:lang w:val="zh-CN"/>
        </w:rPr>
        <w:t>（三）结果应用情况。</w:t>
      </w:r>
    </w:p>
    <w:p w:rsidR="0056463A" w:rsidRDefault="0017781D">
      <w:pPr>
        <w:widowControl/>
        <w:adjustRightInd w:val="0"/>
        <w:snapToGrid w:val="0"/>
        <w:spacing w:line="360" w:lineRule="auto"/>
        <w:ind w:firstLineChars="200" w:firstLine="640"/>
        <w:contextualSpacing/>
        <w:jc w:val="left"/>
        <w:rPr>
          <w:rFonts w:eastAsia="仿宋_GB2312"/>
          <w:sz w:val="32"/>
          <w:szCs w:val="32"/>
        </w:rPr>
      </w:pPr>
      <w:r>
        <w:rPr>
          <w:rFonts w:eastAsia="仿宋_GB2312" w:hint="eastAsia"/>
          <w:sz w:val="32"/>
          <w:szCs w:val="32"/>
        </w:rPr>
        <w:t>1.</w:t>
      </w:r>
      <w:r>
        <w:rPr>
          <w:rFonts w:eastAsia="仿宋_GB2312" w:hint="eastAsia"/>
          <w:sz w:val="32"/>
          <w:szCs w:val="32"/>
        </w:rPr>
        <w:t>完善绩效评价体系，加强监督检查和考核工作。进一步探索完善项目绩效评价指标体系、研究、关注绩效管理与</w:t>
      </w:r>
      <w:r>
        <w:rPr>
          <w:rFonts w:eastAsia="仿宋_GB2312" w:hint="eastAsia"/>
          <w:sz w:val="32"/>
          <w:szCs w:val="32"/>
        </w:rPr>
        <w:lastRenderedPageBreak/>
        <w:t>实践发展的新思路、新动向，进一步完善项目绩效指标体系，增强绩效评价结果的可比性、可信度。加强对绩效管理工作的跟踪督查，做到绩效管理有依据、按程序、有奖惩，实现绩效管理的规范化、常态化。</w:t>
      </w:r>
    </w:p>
    <w:p w:rsidR="0056463A" w:rsidRDefault="0017781D">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2.202</w:t>
      </w:r>
      <w:r>
        <w:rPr>
          <w:rFonts w:ascii="仿宋_GB2312" w:hAnsi="仿宋" w:hint="eastAsia"/>
          <w:sz w:val="32"/>
          <w:szCs w:val="32"/>
        </w:rPr>
        <w:t>2</w:t>
      </w:r>
      <w:r>
        <w:rPr>
          <w:rFonts w:ascii="仿宋_GB2312" w:eastAsia="仿宋_GB2312" w:hAnsi="仿宋" w:hint="eastAsia"/>
          <w:sz w:val="32"/>
          <w:szCs w:val="32"/>
        </w:rPr>
        <w:t>年，本部门年初部门预算、年终部门决算、年初部门预算绩效目标申报表等信息均在信息公开截止时间内通过盐边县公众信息网向社会公开。</w:t>
      </w:r>
    </w:p>
    <w:p w:rsidR="0056463A" w:rsidRDefault="0017781D">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为深入贯彻落实《中共四川省委四川省人民政府关于全面实施预算绩效管理的实施意见》（川委发【</w:t>
      </w:r>
      <w:r>
        <w:rPr>
          <w:rFonts w:ascii="仿宋_GB2312" w:eastAsia="仿宋_GB2312" w:hAnsi="仿宋" w:hint="eastAsia"/>
          <w:sz w:val="32"/>
          <w:szCs w:val="32"/>
        </w:rPr>
        <w:t>2019</w:t>
      </w:r>
      <w:r>
        <w:rPr>
          <w:rFonts w:ascii="仿宋_GB2312" w:eastAsia="仿宋_GB2312" w:hAnsi="仿宋" w:hint="eastAsia"/>
          <w:sz w:val="32"/>
          <w:szCs w:val="32"/>
        </w:rPr>
        <w:t>】</w:t>
      </w:r>
      <w:r>
        <w:rPr>
          <w:rFonts w:ascii="仿宋_GB2312" w:eastAsia="仿宋_GB2312" w:hAnsi="仿宋" w:hint="eastAsia"/>
          <w:sz w:val="32"/>
          <w:szCs w:val="32"/>
        </w:rPr>
        <w:t>8</w:t>
      </w:r>
      <w:r>
        <w:rPr>
          <w:rFonts w:ascii="仿宋_GB2312" w:eastAsia="仿宋_GB2312" w:hAnsi="仿宋" w:hint="eastAsia"/>
          <w:sz w:val="32"/>
          <w:szCs w:val="32"/>
        </w:rPr>
        <w:t>号）文件精神，进一步深化事后绩效评价工作，不断提高部门预算整体绩效目标管理水平，按盐边财绩〔</w:t>
      </w:r>
      <w:r>
        <w:rPr>
          <w:rFonts w:ascii="仿宋_GB2312" w:eastAsia="仿宋_GB2312" w:hAnsi="仿宋" w:hint="eastAsia"/>
          <w:sz w:val="32"/>
          <w:szCs w:val="32"/>
        </w:rPr>
        <w:t>202</w:t>
      </w:r>
      <w:r>
        <w:rPr>
          <w:rFonts w:ascii="仿宋_GB2312" w:hAnsi="仿宋" w:hint="eastAsia"/>
          <w:sz w:val="32"/>
          <w:szCs w:val="32"/>
        </w:rPr>
        <w:t>3</w:t>
      </w:r>
      <w:r>
        <w:rPr>
          <w:rFonts w:ascii="仿宋_GB2312" w:eastAsia="仿宋_GB2312" w:hAnsi="仿宋" w:hint="eastAsia"/>
          <w:sz w:val="32"/>
          <w:szCs w:val="32"/>
        </w:rPr>
        <w:t>〕</w:t>
      </w:r>
      <w:r>
        <w:rPr>
          <w:rFonts w:ascii="仿宋_GB2312" w:hAnsi="仿宋" w:hint="eastAsia"/>
          <w:sz w:val="32"/>
          <w:szCs w:val="32"/>
        </w:rPr>
        <w:t>1</w:t>
      </w:r>
      <w:r>
        <w:rPr>
          <w:rFonts w:ascii="仿宋_GB2312" w:eastAsia="仿宋_GB2312" w:hAnsi="仿宋" w:hint="eastAsia"/>
          <w:sz w:val="32"/>
          <w:szCs w:val="32"/>
        </w:rPr>
        <w:t>号《盐边县财政局关于开展</w:t>
      </w:r>
      <w:r>
        <w:rPr>
          <w:rFonts w:ascii="仿宋_GB2312" w:eastAsia="仿宋_GB2312" w:hAnsi="仿宋" w:hint="eastAsia"/>
          <w:sz w:val="32"/>
          <w:szCs w:val="32"/>
        </w:rPr>
        <w:t>202</w:t>
      </w:r>
      <w:r>
        <w:rPr>
          <w:rFonts w:ascii="仿宋_GB2312" w:hAnsi="仿宋" w:hint="eastAsia"/>
          <w:sz w:val="32"/>
          <w:szCs w:val="32"/>
        </w:rPr>
        <w:t>2</w:t>
      </w:r>
      <w:r>
        <w:rPr>
          <w:rFonts w:ascii="仿宋_GB2312" w:eastAsia="仿宋_GB2312" w:hAnsi="仿宋" w:hint="eastAsia"/>
          <w:sz w:val="32"/>
          <w:szCs w:val="32"/>
        </w:rPr>
        <w:t>年度部门预算整体及项目支出绩效自评工作的通知》要求，于</w:t>
      </w:r>
      <w:r>
        <w:rPr>
          <w:rFonts w:ascii="仿宋_GB2312" w:eastAsia="仿宋_GB2312" w:hAnsi="仿宋" w:hint="eastAsia"/>
          <w:sz w:val="32"/>
          <w:szCs w:val="32"/>
        </w:rPr>
        <w:t>202</w:t>
      </w:r>
      <w:r>
        <w:rPr>
          <w:rFonts w:ascii="仿宋_GB2312" w:hAnsi="仿宋" w:hint="eastAsia"/>
          <w:sz w:val="32"/>
          <w:szCs w:val="32"/>
        </w:rPr>
        <w:t>3</w:t>
      </w:r>
      <w:r>
        <w:rPr>
          <w:rFonts w:ascii="仿宋_GB2312" w:eastAsia="仿宋_GB2312" w:hAnsi="仿宋" w:hint="eastAsia"/>
          <w:sz w:val="32"/>
          <w:szCs w:val="32"/>
        </w:rPr>
        <w:t>年</w:t>
      </w:r>
      <w:r>
        <w:rPr>
          <w:rFonts w:ascii="仿宋_GB2312" w:hAnsi="仿宋" w:hint="eastAsia"/>
          <w:sz w:val="32"/>
          <w:szCs w:val="32"/>
        </w:rPr>
        <w:t>4</w:t>
      </w:r>
      <w:r>
        <w:rPr>
          <w:rFonts w:ascii="仿宋_GB2312" w:eastAsia="仿宋_GB2312" w:hAnsi="仿宋" w:hint="eastAsia"/>
          <w:sz w:val="32"/>
          <w:szCs w:val="32"/>
        </w:rPr>
        <w:t>月将《</w:t>
      </w:r>
      <w:r>
        <w:rPr>
          <w:rFonts w:ascii="仿宋_GB2312" w:eastAsia="仿宋_GB2312" w:hAnsi="宋体" w:cs="仿宋_GB2312" w:hint="eastAsia"/>
          <w:color w:val="000000"/>
          <w:kern w:val="0"/>
          <w:sz w:val="32"/>
          <w:szCs w:val="32"/>
          <w:shd w:val="clear" w:color="auto" w:fill="FFFFFF"/>
          <w:lang w:val="zh-CN"/>
        </w:rPr>
        <w:t>盐边县综合行政执法局</w:t>
      </w:r>
      <w:r>
        <w:rPr>
          <w:rFonts w:ascii="仿宋_GB2312" w:eastAsia="仿宋_GB2312" w:hAnsi="仿宋" w:hint="eastAsia"/>
          <w:sz w:val="32"/>
          <w:szCs w:val="32"/>
        </w:rPr>
        <w:t>202</w:t>
      </w:r>
      <w:r>
        <w:rPr>
          <w:rFonts w:ascii="仿宋_GB2312" w:hAnsi="仿宋" w:hint="eastAsia"/>
          <w:sz w:val="32"/>
          <w:szCs w:val="32"/>
        </w:rPr>
        <w:t>2</w:t>
      </w:r>
      <w:r>
        <w:rPr>
          <w:rFonts w:ascii="仿宋_GB2312" w:eastAsia="仿宋_GB2312" w:hAnsi="仿宋" w:hint="eastAsia"/>
          <w:sz w:val="32"/>
          <w:szCs w:val="32"/>
        </w:rPr>
        <w:t>年部门预算整体绩效自评表》和《</w:t>
      </w:r>
      <w:r>
        <w:rPr>
          <w:rFonts w:ascii="仿宋_GB2312" w:eastAsia="仿宋_GB2312" w:hAnsi="宋体" w:cs="仿宋_GB2312" w:hint="eastAsia"/>
          <w:color w:val="000000"/>
          <w:kern w:val="0"/>
          <w:sz w:val="32"/>
          <w:szCs w:val="32"/>
          <w:shd w:val="clear" w:color="auto" w:fill="FFFFFF"/>
          <w:lang w:val="zh-CN"/>
        </w:rPr>
        <w:t>盐边县综合行政执法局</w:t>
      </w:r>
      <w:r>
        <w:rPr>
          <w:rFonts w:ascii="仿宋_GB2312" w:eastAsia="仿宋_GB2312" w:hAnsi="仿宋" w:hint="eastAsia"/>
          <w:sz w:val="32"/>
          <w:szCs w:val="32"/>
        </w:rPr>
        <w:t>202</w:t>
      </w:r>
      <w:r>
        <w:rPr>
          <w:rFonts w:ascii="仿宋_GB2312" w:hAnsi="仿宋" w:hint="eastAsia"/>
          <w:sz w:val="32"/>
          <w:szCs w:val="32"/>
        </w:rPr>
        <w:t>2</w:t>
      </w:r>
      <w:r>
        <w:rPr>
          <w:rFonts w:ascii="仿宋_GB2312" w:eastAsia="仿宋_GB2312" w:hAnsi="仿宋" w:hint="eastAsia"/>
          <w:sz w:val="32"/>
          <w:szCs w:val="32"/>
        </w:rPr>
        <w:t>年部门整体支出绩效评价报告》在“盐边县公众信息网”财政信息板块下的“财政绩效评价信息专栏”进行公开公示。</w:t>
      </w:r>
    </w:p>
    <w:p w:rsidR="0056463A" w:rsidRDefault="0017781D">
      <w:pPr>
        <w:widowControl/>
        <w:adjustRightInd w:val="0"/>
        <w:snapToGrid w:val="0"/>
        <w:spacing w:line="560" w:lineRule="exact"/>
        <w:ind w:firstLineChars="200" w:firstLine="640"/>
        <w:contextualSpacing/>
        <w:jc w:val="left"/>
        <w:rPr>
          <w:color w:val="000000"/>
          <w:kern w:val="0"/>
          <w:szCs w:val="32"/>
          <w:shd w:val="clear" w:color="auto" w:fill="FFFFFF"/>
          <w:lang w:val="zh-CN"/>
        </w:rPr>
      </w:pPr>
      <w:r>
        <w:rPr>
          <w:rFonts w:ascii="仿宋_GB2312" w:eastAsia="仿宋_GB2312" w:hAnsi="仿宋" w:hint="eastAsia"/>
          <w:sz w:val="32"/>
          <w:szCs w:val="32"/>
        </w:rPr>
        <w:t>3.</w:t>
      </w:r>
      <w:r>
        <w:rPr>
          <w:rFonts w:ascii="仿宋_GB2312" w:eastAsia="仿宋_GB2312" w:hAnsi="仿宋" w:hint="eastAsia"/>
          <w:sz w:val="32"/>
          <w:szCs w:val="32"/>
        </w:rPr>
        <w:t>绩效评价结果将作为以后年度项目立项和经费支持的重要依据。</w:t>
      </w:r>
    </w:p>
    <w:p w:rsidR="0056463A" w:rsidRDefault="0017781D">
      <w:pPr>
        <w:spacing w:line="560" w:lineRule="exact"/>
        <w:ind w:firstLineChars="200" w:firstLine="640"/>
        <w:rPr>
          <w:rFonts w:eastAsia="仿宋_GB2312"/>
          <w:kern w:val="0"/>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zh-CN"/>
        </w:rPr>
        <w:t>我单位</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lang w:val="zh-CN"/>
        </w:rPr>
        <w:t>支出严格执行国家的相关财务管理制度，</w:t>
      </w:r>
      <w:r>
        <w:rPr>
          <w:rFonts w:ascii="仿宋_GB2312" w:eastAsia="仿宋_GB2312" w:hAnsi="仿宋_GB2312" w:cs="仿宋_GB2312" w:hint="eastAsia"/>
          <w:sz w:val="32"/>
          <w:szCs w:val="32"/>
        </w:rPr>
        <w:t>按时间进度支付，达到执行进度，年终无结余，无超预算、无预算执行的情况，</w:t>
      </w:r>
      <w:r>
        <w:rPr>
          <w:rFonts w:ascii="仿宋_GB2312" w:eastAsia="仿宋_GB2312" w:hAnsi="仿宋_GB2312" w:cs="仿宋_GB2312" w:hint="eastAsia"/>
          <w:sz w:val="32"/>
          <w:szCs w:val="32"/>
          <w:lang w:val="zh-CN"/>
        </w:rPr>
        <w:t>保证了部门的正常运行和日常工作的正常开展，达到预期绩效目标。</w:t>
      </w:r>
    </w:p>
    <w:p w:rsidR="0056463A" w:rsidRDefault="0017781D">
      <w:pPr>
        <w:widowControl/>
        <w:adjustRightInd w:val="0"/>
        <w:snapToGrid w:val="0"/>
        <w:spacing w:line="560" w:lineRule="exact"/>
        <w:ind w:firstLineChars="200" w:firstLine="640"/>
        <w:contextualSpacing/>
        <w:jc w:val="left"/>
        <w:rPr>
          <w:rFonts w:ascii="黑体" w:eastAsia="黑体" w:hAnsi="宋体" w:cs="宋体"/>
          <w:color w:val="000000" w:themeColor="text1"/>
          <w:kern w:val="0"/>
          <w:sz w:val="32"/>
          <w:szCs w:val="32"/>
          <w:shd w:val="clear" w:color="auto" w:fill="FFFFFF"/>
        </w:rPr>
      </w:pPr>
      <w:r>
        <w:rPr>
          <w:rFonts w:ascii="黑体" w:eastAsia="黑体" w:hAnsi="宋体" w:cs="宋体" w:hint="eastAsia"/>
          <w:color w:val="000000" w:themeColor="text1"/>
          <w:kern w:val="0"/>
          <w:sz w:val="32"/>
          <w:szCs w:val="32"/>
          <w:shd w:val="clear" w:color="auto" w:fill="FFFFFF"/>
        </w:rPr>
        <w:lastRenderedPageBreak/>
        <w:t>四、评价结论及建议</w:t>
      </w:r>
    </w:p>
    <w:p w:rsidR="0056463A" w:rsidRDefault="0017781D">
      <w:pPr>
        <w:widowControl/>
        <w:adjustRightInd w:val="0"/>
        <w:snapToGrid w:val="0"/>
        <w:spacing w:line="560" w:lineRule="exact"/>
        <w:ind w:firstLineChars="200" w:firstLine="643"/>
        <w:contextualSpacing/>
        <w:jc w:val="left"/>
        <w:rPr>
          <w:rFonts w:ascii="楷体_GB2312" w:eastAsia="楷体_GB2312" w:hAnsi="楷体_GB2312" w:cs="楷体_GB2312"/>
          <w:b/>
          <w:bCs/>
          <w:color w:val="000000" w:themeColor="text1"/>
          <w:kern w:val="0"/>
          <w:sz w:val="32"/>
          <w:szCs w:val="32"/>
          <w:shd w:val="clear" w:color="auto" w:fill="FFFFFF"/>
          <w:lang w:val="zh-CN"/>
        </w:rPr>
      </w:pPr>
      <w:r>
        <w:rPr>
          <w:rFonts w:ascii="楷体_GB2312" w:eastAsia="楷体_GB2312" w:hAnsi="楷体_GB2312" w:cs="楷体_GB2312" w:hint="eastAsia"/>
          <w:b/>
          <w:bCs/>
          <w:color w:val="000000" w:themeColor="text1"/>
          <w:kern w:val="0"/>
          <w:sz w:val="32"/>
          <w:szCs w:val="32"/>
          <w:shd w:val="clear" w:color="auto" w:fill="FFFFFF"/>
          <w:lang w:val="zh-CN"/>
        </w:rPr>
        <w:t>（一）评价结论。</w:t>
      </w:r>
    </w:p>
    <w:p w:rsidR="0056463A" w:rsidRDefault="0017781D">
      <w:pPr>
        <w:spacing w:line="560" w:lineRule="exact"/>
        <w:ind w:firstLineChars="200" w:firstLine="640"/>
        <w:rPr>
          <w:rFonts w:ascii="仿宋_GB2312" w:eastAsia="仿宋_GB2312"/>
          <w:sz w:val="32"/>
          <w:szCs w:val="32"/>
        </w:rPr>
      </w:pPr>
      <w:r>
        <w:rPr>
          <w:rFonts w:ascii="仿宋_GB2312" w:eastAsia="仿宋_GB2312" w:hint="eastAsia"/>
          <w:sz w:val="32"/>
          <w:szCs w:val="32"/>
        </w:rPr>
        <w:t>预算编制情况较好，但项目实际推进较慢，预算执行进度受到一定的影响。</w:t>
      </w:r>
    </w:p>
    <w:p w:rsidR="0056463A" w:rsidRDefault="0017781D">
      <w:pPr>
        <w:widowControl/>
        <w:adjustRightInd w:val="0"/>
        <w:snapToGrid w:val="0"/>
        <w:spacing w:line="560" w:lineRule="exact"/>
        <w:ind w:firstLineChars="200" w:firstLine="643"/>
        <w:contextualSpacing/>
        <w:jc w:val="left"/>
        <w:rPr>
          <w:rFonts w:ascii="楷体_GB2312" w:eastAsia="楷体_GB2312" w:hAnsi="楷体_GB2312" w:cs="楷体_GB2312"/>
          <w:b/>
          <w:bCs/>
          <w:color w:val="000000" w:themeColor="text1"/>
          <w:kern w:val="0"/>
          <w:sz w:val="32"/>
          <w:szCs w:val="32"/>
          <w:shd w:val="clear" w:color="auto" w:fill="FFFFFF"/>
          <w:lang w:val="zh-CN"/>
        </w:rPr>
      </w:pPr>
      <w:r>
        <w:rPr>
          <w:rFonts w:ascii="楷体_GB2312" w:eastAsia="楷体_GB2312" w:hAnsi="楷体_GB2312" w:cs="楷体_GB2312" w:hint="eastAsia"/>
          <w:b/>
          <w:bCs/>
          <w:color w:val="000000" w:themeColor="text1"/>
          <w:kern w:val="0"/>
          <w:sz w:val="32"/>
          <w:szCs w:val="32"/>
          <w:shd w:val="clear" w:color="auto" w:fill="FFFFFF"/>
          <w:lang w:val="zh-CN"/>
        </w:rPr>
        <w:t>（二）存在问题。</w:t>
      </w:r>
    </w:p>
    <w:p w:rsidR="0056463A" w:rsidRDefault="0017781D">
      <w:pPr>
        <w:spacing w:line="560" w:lineRule="exact"/>
        <w:ind w:firstLineChars="200" w:firstLine="640"/>
        <w:rPr>
          <w:rFonts w:eastAsia="楷体_GB2312"/>
          <w:sz w:val="32"/>
          <w:szCs w:val="32"/>
        </w:rPr>
      </w:pPr>
      <w:r>
        <w:rPr>
          <w:rFonts w:ascii="仿宋_GB2312" w:eastAsia="仿宋_GB2312" w:hAnsi="仿宋" w:hint="eastAsia"/>
          <w:sz w:val="32"/>
          <w:szCs w:val="32"/>
        </w:rPr>
        <w:t>一是年初设置绩效目标不够科学，目标设立不够明确、细化和量化；二是预算执行有待进一步严格，预算编制与实际支出项目有的仍存在差异。三是</w:t>
      </w:r>
      <w:r>
        <w:rPr>
          <w:rFonts w:ascii="仿宋_GB2312" w:eastAsia="仿宋_GB2312" w:hAnsi="仿宋_GB2312" w:cs="仿宋_GB2312" w:hint="eastAsia"/>
          <w:sz w:val="32"/>
          <w:szCs w:val="32"/>
        </w:rPr>
        <w:t>城市管理基础设施薄弱，日常管理维护人力物力和经费投入不够。</w:t>
      </w:r>
    </w:p>
    <w:p w:rsidR="0056463A" w:rsidRDefault="0017781D">
      <w:pPr>
        <w:widowControl/>
        <w:numPr>
          <w:ilvl w:val="0"/>
          <w:numId w:val="5"/>
        </w:numPr>
        <w:shd w:val="clear" w:color="auto" w:fill="FFFFFF"/>
        <w:spacing w:line="600" w:lineRule="atLeast"/>
        <w:ind w:firstLineChars="200" w:firstLine="643"/>
        <w:rPr>
          <w:rFonts w:ascii="楷体_GB2312" w:eastAsia="楷体_GB2312" w:hAnsi="楷体_GB2312" w:cs="楷体_GB2312"/>
          <w:b/>
          <w:bCs/>
          <w:color w:val="000000" w:themeColor="text1"/>
          <w:kern w:val="0"/>
          <w:sz w:val="32"/>
          <w:szCs w:val="32"/>
          <w:shd w:val="clear" w:color="auto" w:fill="FFFFFF"/>
          <w:lang w:val="zh-CN"/>
        </w:rPr>
      </w:pPr>
      <w:r>
        <w:rPr>
          <w:rFonts w:ascii="楷体_GB2312" w:eastAsia="楷体_GB2312" w:hAnsi="楷体_GB2312" w:cs="楷体_GB2312" w:hint="eastAsia"/>
          <w:b/>
          <w:bCs/>
          <w:color w:val="000000" w:themeColor="text1"/>
          <w:kern w:val="0"/>
          <w:sz w:val="32"/>
          <w:szCs w:val="32"/>
          <w:shd w:val="clear" w:color="auto" w:fill="FFFFFF"/>
          <w:lang w:val="zh-CN"/>
        </w:rPr>
        <w:t>改进建议。</w:t>
      </w:r>
    </w:p>
    <w:p w:rsidR="0056463A" w:rsidRDefault="0017781D">
      <w:pPr>
        <w:widowControl/>
        <w:shd w:val="clear" w:color="auto" w:fill="FFFFFF"/>
        <w:spacing w:line="600" w:lineRule="atLeas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一是加强绩效评价相关文件和知识的学习，提升绩效自评能力，结合单位实际和项目资金科学、合理设置绩效目标，尽可能细化、量化；二是加强预算编制的合理性，细化预算编制，严格预算执行。进一步加强单位内部机构各科室的预算管理意识，严格按照预算编制的相关制度和要求进行预算编制。严格按照预算规定的项目和用途抓好财务审核关，强化财务核算，切实提高部门预算收支管理水平。三是</w:t>
      </w:r>
      <w:r>
        <w:rPr>
          <w:rFonts w:ascii="仿宋_GB2312" w:eastAsia="仿宋_GB2312" w:hAnsi="仿宋_GB2312" w:cs="仿宋_GB2312" w:hint="eastAsia"/>
          <w:sz w:val="32"/>
          <w:szCs w:val="32"/>
        </w:rPr>
        <w:t>建立从根本上解决问题的长效机制，加强建设基础设施薄弱环节，及时解决问题。</w:t>
      </w:r>
    </w:p>
    <w:p w:rsidR="0056463A" w:rsidRDefault="0017781D">
      <w:pPr>
        <w:pStyle w:val="21"/>
        <w:spacing w:line="560" w:lineRule="exact"/>
        <w:ind w:leftChars="0" w:left="0" w:firstLine="640"/>
        <w:rPr>
          <w:rFonts w:eastAsia="仿宋_GB2312" w:hAnsi="仿宋_GB2312" w:cs="仿宋_GB2312"/>
          <w:sz w:val="32"/>
          <w:lang w:val="zh-CN"/>
        </w:rPr>
      </w:pPr>
      <w:r>
        <w:rPr>
          <w:rFonts w:eastAsia="仿宋_GB2312" w:hAnsi="仿宋_GB2312" w:cs="仿宋_GB2312" w:hint="eastAsia"/>
          <w:sz w:val="32"/>
          <w:lang w:val="zh-CN"/>
        </w:rPr>
        <w:t>附表：</w:t>
      </w:r>
      <w:r>
        <w:rPr>
          <w:rFonts w:eastAsia="仿宋_GB2312" w:hAnsi="仿宋_GB2312" w:cs="仿宋_GB2312" w:hint="eastAsia"/>
          <w:sz w:val="32"/>
        </w:rPr>
        <w:t>部门预算项目支出绩效自评表（</w:t>
      </w:r>
      <w:r>
        <w:rPr>
          <w:rFonts w:eastAsia="仿宋_GB2312" w:hAnsi="仿宋_GB2312" w:cs="仿宋_GB2312" w:hint="eastAsia"/>
          <w:sz w:val="32"/>
        </w:rPr>
        <w:t>2022</w:t>
      </w:r>
      <w:r>
        <w:rPr>
          <w:rFonts w:eastAsia="仿宋_GB2312" w:hAnsi="仿宋_GB2312" w:cs="仿宋_GB2312" w:hint="eastAsia"/>
          <w:sz w:val="32"/>
        </w:rPr>
        <w:t>年度）见附件</w:t>
      </w:r>
    </w:p>
    <w:p w:rsidR="0056463A" w:rsidRDefault="0056463A">
      <w:pPr>
        <w:pStyle w:val="a0"/>
      </w:pPr>
    </w:p>
    <w:p w:rsidR="0056463A" w:rsidRDefault="0056463A">
      <w:pPr>
        <w:pStyle w:val="a4"/>
        <w:spacing w:before="93"/>
        <w:rPr>
          <w:rFonts w:hAnsi="宋体" w:cs="宋体"/>
          <w:sz w:val="32"/>
          <w:szCs w:val="32"/>
          <w:shd w:val="clear" w:color="auto" w:fill="FFFFFF"/>
          <w:lang w:val="zh-CN"/>
        </w:rPr>
      </w:pPr>
    </w:p>
    <w:p w:rsidR="0056463A" w:rsidRDefault="0017781D">
      <w:pPr>
        <w:spacing w:line="590" w:lineRule="exact"/>
        <w:ind w:firstLineChars="200" w:firstLine="880"/>
        <w:jc w:val="center"/>
        <w:rPr>
          <w:rFonts w:ascii="黑体" w:eastAsia="黑体" w:hAnsi="黑体"/>
          <w:sz w:val="44"/>
          <w:szCs w:val="44"/>
        </w:rPr>
      </w:pPr>
      <w:r>
        <w:rPr>
          <w:rFonts w:ascii="黑体" w:eastAsia="黑体" w:hAnsi="黑体" w:hint="eastAsia"/>
          <w:sz w:val="44"/>
          <w:szCs w:val="44"/>
        </w:rPr>
        <w:lastRenderedPageBreak/>
        <w:t>盐边县综合行政执法局</w:t>
      </w:r>
    </w:p>
    <w:p w:rsidR="0056463A" w:rsidRDefault="0017781D">
      <w:pPr>
        <w:spacing w:line="590" w:lineRule="exact"/>
        <w:ind w:firstLineChars="200" w:firstLine="880"/>
        <w:jc w:val="center"/>
        <w:rPr>
          <w:rFonts w:ascii="黑体" w:eastAsia="黑体" w:hAnsi="黑体"/>
          <w:sz w:val="44"/>
          <w:szCs w:val="44"/>
        </w:rPr>
      </w:pPr>
      <w:r>
        <w:rPr>
          <w:rFonts w:ascii="黑体" w:eastAsia="黑体" w:hAnsi="黑体"/>
          <w:sz w:val="44"/>
          <w:szCs w:val="44"/>
        </w:rPr>
        <w:t>202</w:t>
      </w:r>
      <w:r>
        <w:rPr>
          <w:rFonts w:ascii="黑体" w:eastAsia="黑体" w:hAnsi="黑体" w:hint="eastAsia"/>
          <w:sz w:val="44"/>
          <w:szCs w:val="44"/>
        </w:rPr>
        <w:t>2</w:t>
      </w:r>
      <w:r>
        <w:rPr>
          <w:rFonts w:ascii="黑体" w:eastAsia="黑体" w:hAnsi="黑体" w:hint="eastAsia"/>
          <w:sz w:val="44"/>
          <w:szCs w:val="44"/>
        </w:rPr>
        <w:t>数字化城市联动项目</w:t>
      </w:r>
    </w:p>
    <w:p w:rsidR="0056463A" w:rsidRDefault="0017781D">
      <w:pPr>
        <w:spacing w:line="590" w:lineRule="exact"/>
        <w:ind w:firstLineChars="200" w:firstLine="880"/>
        <w:jc w:val="center"/>
        <w:rPr>
          <w:rFonts w:ascii="黑体" w:eastAsia="黑体" w:hAnsi="黑体"/>
          <w:sz w:val="44"/>
          <w:szCs w:val="44"/>
        </w:rPr>
      </w:pPr>
      <w:r>
        <w:rPr>
          <w:rFonts w:ascii="黑体" w:eastAsia="黑体" w:hAnsi="黑体" w:hint="eastAsia"/>
          <w:sz w:val="44"/>
          <w:szCs w:val="44"/>
        </w:rPr>
        <w:t>绩效</w:t>
      </w:r>
      <w:r>
        <w:rPr>
          <w:rFonts w:ascii="黑体" w:eastAsia="黑体" w:hAnsi="黑体" w:cs="黑体" w:hint="eastAsia"/>
          <w:sz w:val="44"/>
          <w:szCs w:val="44"/>
        </w:rPr>
        <w:t>自评</w:t>
      </w:r>
      <w:r>
        <w:rPr>
          <w:rFonts w:ascii="黑体" w:eastAsia="黑体" w:hAnsi="黑体" w:hint="eastAsia"/>
          <w:sz w:val="44"/>
          <w:szCs w:val="44"/>
        </w:rPr>
        <w:t>报告</w:t>
      </w:r>
    </w:p>
    <w:p w:rsidR="0056463A" w:rsidRDefault="0056463A">
      <w:pPr>
        <w:spacing w:line="640" w:lineRule="exact"/>
        <w:jc w:val="center"/>
        <w:rPr>
          <w:rFonts w:eastAsia="方正小标宋_GBK"/>
          <w:sz w:val="44"/>
          <w:szCs w:val="44"/>
        </w:rPr>
      </w:pPr>
    </w:p>
    <w:p w:rsidR="0056463A" w:rsidRDefault="0056463A">
      <w:pPr>
        <w:pStyle w:val="ad"/>
        <w:spacing w:line="560" w:lineRule="exact"/>
        <w:ind w:firstLine="640"/>
        <w:jc w:val="center"/>
        <w:rPr>
          <w:rFonts w:ascii="Times New Roman" w:hAnsi="Times New Roman"/>
          <w:color w:val="auto"/>
          <w:kern w:val="2"/>
          <w:sz w:val="32"/>
          <w:szCs w:val="32"/>
        </w:rPr>
      </w:pPr>
    </w:p>
    <w:p w:rsidR="0056463A" w:rsidRDefault="0017781D">
      <w:pPr>
        <w:adjustRightInd w:val="0"/>
        <w:snapToGrid w:val="0"/>
        <w:spacing w:line="578"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6463A" w:rsidRDefault="0017781D">
      <w:pPr>
        <w:ind w:firstLineChars="200" w:firstLine="640"/>
        <w:rPr>
          <w:rFonts w:ascii="仿宋_GB2312" w:eastAsia="仿宋_GB2312"/>
          <w:sz w:val="32"/>
          <w:szCs w:val="32"/>
          <w:lang w:val="zh-CN"/>
        </w:rPr>
      </w:pPr>
      <w:r>
        <w:rPr>
          <w:rFonts w:ascii="仿宋_GB2312" w:eastAsia="仿宋_GB2312" w:hint="eastAsia"/>
          <w:sz w:val="32"/>
          <w:szCs w:val="32"/>
          <w:lang w:val="zh-CN"/>
        </w:rPr>
        <w:t>数字化城市管理平台运行管理、信息沟通采集、相关案件办理数据上传、处理和城市管理问题日常监控，“</w:t>
      </w:r>
      <w:r>
        <w:rPr>
          <w:rFonts w:ascii="仿宋_GB2312" w:eastAsia="仿宋_GB2312" w:hint="eastAsia"/>
          <w:sz w:val="32"/>
          <w:szCs w:val="32"/>
          <w:lang w:val="zh-CN"/>
        </w:rPr>
        <w:t>12345</w:t>
      </w:r>
      <w:r>
        <w:rPr>
          <w:rFonts w:ascii="仿宋_GB2312" w:eastAsia="仿宋_GB2312" w:hint="eastAsia"/>
          <w:sz w:val="32"/>
          <w:szCs w:val="32"/>
          <w:lang w:val="zh-CN"/>
        </w:rPr>
        <w:t>”市民热线承办、派发、回复、沟通协调等需要办理光纤专线并大量业务通讯及相应网络设备维护维修。</w:t>
      </w:r>
    </w:p>
    <w:p w:rsidR="0056463A" w:rsidRDefault="0017781D">
      <w:pPr>
        <w:ind w:firstLineChars="200" w:firstLine="640"/>
        <w:rPr>
          <w:rFonts w:ascii="仿宋_GB2312" w:eastAsia="仿宋_GB2312"/>
          <w:sz w:val="32"/>
          <w:szCs w:val="32"/>
          <w:lang w:val="zh-CN"/>
        </w:rPr>
      </w:pPr>
      <w:r>
        <w:rPr>
          <w:rFonts w:ascii="仿宋_GB2312" w:eastAsia="仿宋_GB2312" w:hint="eastAsia"/>
          <w:sz w:val="32"/>
          <w:szCs w:val="32"/>
          <w:lang w:val="zh-CN"/>
        </w:rPr>
        <w:t>202</w:t>
      </w:r>
      <w:r>
        <w:rPr>
          <w:rFonts w:ascii="仿宋_GB2312" w:eastAsia="仿宋_GB2312" w:hint="eastAsia"/>
          <w:sz w:val="32"/>
          <w:szCs w:val="32"/>
        </w:rPr>
        <w:t>2</w:t>
      </w:r>
      <w:r>
        <w:rPr>
          <w:rFonts w:ascii="仿宋_GB2312" w:eastAsia="仿宋_GB2312" w:hint="eastAsia"/>
          <w:sz w:val="32"/>
          <w:szCs w:val="32"/>
          <w:lang w:val="zh-CN"/>
        </w:rPr>
        <w:t>年数字化城市联动运行费用按照实际支出需求按程序进行申报。经县政府审议通过后</w:t>
      </w:r>
      <w:r>
        <w:rPr>
          <w:rFonts w:ascii="仿宋_GB2312" w:eastAsia="仿宋_GB2312" w:hint="eastAsia"/>
          <w:sz w:val="32"/>
          <w:szCs w:val="32"/>
          <w:lang w:val="zh-CN"/>
        </w:rPr>
        <w:t>下达年初预算以及</w:t>
      </w:r>
      <w:r>
        <w:rPr>
          <w:rFonts w:ascii="仿宋_GB2312" w:eastAsia="仿宋_GB2312" w:hint="eastAsia"/>
          <w:sz w:val="32"/>
          <w:szCs w:val="32"/>
          <w:lang w:val="zh-CN"/>
        </w:rPr>
        <w:t>财政盐财资综【</w:t>
      </w:r>
      <w:r>
        <w:rPr>
          <w:rFonts w:ascii="仿宋_GB2312" w:eastAsia="仿宋_GB2312" w:hint="eastAsia"/>
          <w:sz w:val="32"/>
          <w:szCs w:val="32"/>
          <w:lang w:val="zh-CN"/>
        </w:rPr>
        <w:t>202</w:t>
      </w:r>
      <w:r>
        <w:rPr>
          <w:rFonts w:ascii="仿宋_GB2312" w:eastAsia="仿宋_GB2312" w:hint="eastAsia"/>
          <w:sz w:val="32"/>
          <w:szCs w:val="32"/>
        </w:rPr>
        <w:t>2</w:t>
      </w:r>
      <w:r>
        <w:rPr>
          <w:rFonts w:ascii="仿宋_GB2312" w:eastAsia="仿宋_GB2312" w:hint="eastAsia"/>
          <w:sz w:val="32"/>
          <w:szCs w:val="32"/>
          <w:lang w:val="zh-CN"/>
        </w:rPr>
        <w:t>】</w:t>
      </w:r>
      <w:r>
        <w:rPr>
          <w:rFonts w:ascii="仿宋_GB2312" w:eastAsia="仿宋_GB2312" w:hint="eastAsia"/>
          <w:sz w:val="32"/>
          <w:szCs w:val="32"/>
        </w:rPr>
        <w:t>73</w:t>
      </w:r>
      <w:r>
        <w:rPr>
          <w:rFonts w:ascii="仿宋_GB2312" w:eastAsia="仿宋_GB2312" w:hint="eastAsia"/>
          <w:sz w:val="32"/>
          <w:szCs w:val="32"/>
          <w:lang w:val="zh-CN"/>
        </w:rPr>
        <w:t>号合计下达</w:t>
      </w:r>
      <w:r>
        <w:rPr>
          <w:rFonts w:ascii="仿宋_GB2312" w:eastAsia="仿宋_GB2312" w:hint="eastAsia"/>
          <w:sz w:val="32"/>
          <w:szCs w:val="32"/>
          <w:lang w:val="zh-CN"/>
        </w:rPr>
        <w:t>20</w:t>
      </w:r>
      <w:r>
        <w:rPr>
          <w:rFonts w:ascii="仿宋_GB2312" w:eastAsia="仿宋_GB2312" w:hint="eastAsia"/>
          <w:sz w:val="32"/>
          <w:szCs w:val="32"/>
        </w:rPr>
        <w:t>22</w:t>
      </w:r>
      <w:r>
        <w:rPr>
          <w:rFonts w:ascii="仿宋_GB2312" w:eastAsia="仿宋_GB2312" w:hint="eastAsia"/>
          <w:sz w:val="32"/>
          <w:szCs w:val="32"/>
          <w:lang w:val="zh-CN"/>
        </w:rPr>
        <w:t>年数字化城市联动运行费用</w:t>
      </w:r>
      <w:r>
        <w:rPr>
          <w:rFonts w:ascii="仿宋_GB2312" w:eastAsia="仿宋_GB2312" w:hint="eastAsia"/>
          <w:sz w:val="32"/>
          <w:szCs w:val="32"/>
        </w:rPr>
        <w:t>30.02</w:t>
      </w:r>
      <w:r>
        <w:rPr>
          <w:rFonts w:ascii="仿宋_GB2312" w:eastAsia="仿宋_GB2312" w:hint="eastAsia"/>
          <w:sz w:val="32"/>
          <w:szCs w:val="32"/>
          <w:lang w:val="zh-CN"/>
        </w:rPr>
        <w:t>万元。</w:t>
      </w:r>
    </w:p>
    <w:p w:rsidR="0056463A" w:rsidRDefault="0017781D">
      <w:pPr>
        <w:widowControl/>
        <w:numPr>
          <w:ilvl w:val="0"/>
          <w:numId w:val="6"/>
        </w:numPr>
        <w:adjustRightInd w:val="0"/>
        <w:snapToGrid w:val="0"/>
        <w:spacing w:line="578" w:lineRule="exact"/>
        <w:ind w:firstLineChars="200" w:firstLine="643"/>
        <w:contextualSpacing/>
        <w:jc w:val="left"/>
        <w:rPr>
          <w:rFonts w:ascii="楷体_GB2312" w:eastAsia="楷体_GB2312" w:hAnsi="宋体"/>
          <w:b/>
          <w:sz w:val="32"/>
          <w:szCs w:val="32"/>
          <w:lang w:val="zh-CN"/>
        </w:rPr>
      </w:pPr>
      <w:r>
        <w:rPr>
          <w:rFonts w:ascii="楷体_GB2312" w:eastAsia="楷体_GB2312" w:hAnsi="宋体" w:hint="eastAsia"/>
          <w:b/>
          <w:sz w:val="32"/>
          <w:szCs w:val="32"/>
          <w:lang w:val="zh-CN"/>
        </w:rPr>
        <w:t>项目绩效目标。</w:t>
      </w:r>
    </w:p>
    <w:p w:rsidR="0056463A" w:rsidRDefault="0017781D">
      <w:pPr>
        <w:ind w:firstLineChars="200" w:firstLine="640"/>
        <w:rPr>
          <w:rFonts w:ascii="仿宋_GB2312" w:eastAsia="仿宋_GB2312"/>
          <w:sz w:val="32"/>
          <w:szCs w:val="32"/>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lang w:val="zh-CN"/>
        </w:rPr>
        <w:t>．项目主要内容：</w:t>
      </w:r>
      <w:r>
        <w:rPr>
          <w:rFonts w:ascii="仿宋_GB2312" w:eastAsia="仿宋_GB2312" w:hint="eastAsia"/>
          <w:sz w:val="32"/>
          <w:szCs w:val="32"/>
          <w:lang w:val="zh-CN"/>
        </w:rPr>
        <w:t>保障数字化城市管理平台运行管理、信息沟通采集、相关案件办理数据上传、处理和城市管理问题日常监控等工作正常开展。</w:t>
      </w:r>
    </w:p>
    <w:p w:rsidR="0056463A" w:rsidRDefault="0017781D">
      <w:pPr>
        <w:ind w:firstLineChars="200" w:firstLine="640"/>
        <w:rPr>
          <w:rFonts w:ascii="仿宋" w:eastAsia="仿宋" w:hAnsi="仿宋" w:cs="仿宋"/>
          <w:sz w:val="33"/>
          <w:szCs w:val="33"/>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w:t>
      </w:r>
      <w:r>
        <w:rPr>
          <w:rFonts w:ascii="仿宋_GB2312" w:eastAsia="仿宋_GB2312" w:hint="eastAsia"/>
          <w:sz w:val="32"/>
          <w:szCs w:val="32"/>
          <w:lang w:val="zh-CN"/>
        </w:rPr>
        <w:t>该项目绩效目标为：</w:t>
      </w:r>
      <w:r>
        <w:rPr>
          <w:rFonts w:eastAsia="仿宋_GB2312" w:hint="eastAsia"/>
          <w:color w:val="000000"/>
          <w:sz w:val="32"/>
          <w:szCs w:val="32"/>
        </w:rPr>
        <w:t>结合数字城管运转和县城市管理过程中遇到的实际问题，充分发挥中心信息服务、综合协调的职能。</w:t>
      </w:r>
      <w:r>
        <w:rPr>
          <w:rFonts w:eastAsia="仿宋_GB2312" w:hint="eastAsia"/>
          <w:color w:val="000000"/>
          <w:sz w:val="32"/>
          <w:szCs w:val="32"/>
        </w:rPr>
        <w:t>按时</w:t>
      </w:r>
      <w:r>
        <w:rPr>
          <w:rFonts w:eastAsia="仿宋_GB2312" w:hint="eastAsia"/>
          <w:color w:val="000000"/>
          <w:sz w:val="32"/>
          <w:szCs w:val="32"/>
        </w:rPr>
        <w:t>办理各类案件</w:t>
      </w:r>
      <w:r>
        <w:rPr>
          <w:rFonts w:eastAsia="仿宋_GB2312" w:hint="eastAsia"/>
          <w:color w:val="000000"/>
          <w:sz w:val="32"/>
          <w:szCs w:val="32"/>
        </w:rPr>
        <w:t>、</w:t>
      </w:r>
      <w:r>
        <w:rPr>
          <w:rFonts w:eastAsia="仿宋_GB2312" w:hint="eastAsia"/>
          <w:color w:val="000000"/>
          <w:sz w:val="32"/>
          <w:szCs w:val="32"/>
        </w:rPr>
        <w:t>按期处置</w:t>
      </w:r>
      <w:r>
        <w:rPr>
          <w:rFonts w:eastAsia="仿宋_GB2312" w:hint="eastAsia"/>
          <w:color w:val="000000"/>
          <w:sz w:val="32"/>
          <w:szCs w:val="32"/>
        </w:rPr>
        <w:t>、</w:t>
      </w:r>
      <w:r>
        <w:rPr>
          <w:rFonts w:eastAsia="仿宋_GB2312" w:hint="eastAsia"/>
          <w:color w:val="000000"/>
          <w:sz w:val="32"/>
          <w:szCs w:val="32"/>
        </w:rPr>
        <w:t>按期结案；</w:t>
      </w:r>
      <w:r>
        <w:rPr>
          <w:rFonts w:eastAsia="仿宋_GB2312" w:hint="eastAsia"/>
          <w:color w:val="000000"/>
          <w:sz w:val="32"/>
          <w:szCs w:val="32"/>
        </w:rPr>
        <w:t>同时</w:t>
      </w:r>
      <w:r>
        <w:rPr>
          <w:rFonts w:eastAsia="仿宋_GB2312" w:hint="eastAsia"/>
          <w:color w:val="000000"/>
          <w:sz w:val="32"/>
          <w:szCs w:val="32"/>
        </w:rPr>
        <w:lastRenderedPageBreak/>
        <w:t>保质保量办结</w:t>
      </w:r>
      <w:r>
        <w:rPr>
          <w:rFonts w:eastAsia="仿宋_GB2312" w:hint="eastAsia"/>
          <w:color w:val="000000"/>
          <w:sz w:val="32"/>
          <w:szCs w:val="32"/>
        </w:rPr>
        <w:t>市“</w:t>
      </w:r>
      <w:r>
        <w:rPr>
          <w:rFonts w:eastAsia="仿宋_GB2312" w:hint="eastAsia"/>
          <w:color w:val="000000"/>
          <w:sz w:val="32"/>
          <w:szCs w:val="32"/>
        </w:rPr>
        <w:t>12345</w:t>
      </w:r>
      <w:r>
        <w:rPr>
          <w:rFonts w:eastAsia="仿宋_GB2312" w:hint="eastAsia"/>
          <w:color w:val="000000"/>
          <w:sz w:val="32"/>
          <w:szCs w:val="32"/>
        </w:rPr>
        <w:t>”市民热线转办件。</w:t>
      </w:r>
    </w:p>
    <w:p w:rsidR="0056463A" w:rsidRDefault="0017781D">
      <w:pPr>
        <w:adjustRightInd w:val="0"/>
        <w:snapToGrid w:val="0"/>
        <w:spacing w:line="600"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w:t>
      </w:r>
      <w:r>
        <w:rPr>
          <w:rFonts w:ascii="仿宋_GB2312" w:eastAsia="仿宋_GB2312" w:hint="eastAsia"/>
          <w:sz w:val="32"/>
          <w:szCs w:val="32"/>
          <w:lang w:val="zh-CN"/>
        </w:rPr>
        <w:t>项目资金申报内容与具体实施内容相符，年底在所有工作任务完成后进行资金支付，申报目标合理可行。</w:t>
      </w:r>
    </w:p>
    <w:p w:rsidR="0056463A" w:rsidRDefault="0017781D">
      <w:pPr>
        <w:adjustRightInd w:val="0"/>
        <w:snapToGrid w:val="0"/>
        <w:spacing w:line="578" w:lineRule="exact"/>
        <w:ind w:firstLineChars="100" w:firstLine="321"/>
      </w:pPr>
      <w:r>
        <w:rPr>
          <w:rFonts w:ascii="楷体_GB2312" w:eastAsia="楷体_GB2312" w:hAnsi="宋体" w:hint="eastAsia"/>
          <w:b/>
          <w:sz w:val="32"/>
          <w:szCs w:val="32"/>
          <w:lang w:val="zh-CN"/>
        </w:rPr>
        <w:t>（三）项目自评步骤及方法。</w:t>
      </w:r>
    </w:p>
    <w:p w:rsidR="0056463A" w:rsidRDefault="0017781D">
      <w:pPr>
        <w:pStyle w:val="a4"/>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rPr>
        <w:t>根据项目的服务质量、效率、满意度等因素来制定评价标准</w:t>
      </w:r>
      <w:r>
        <w:rPr>
          <w:rFonts w:hAnsi="仿宋_GB2312" w:cs="仿宋_GB2312" w:hint="eastAsia"/>
          <w:sz w:val="32"/>
          <w:szCs w:val="32"/>
          <w:shd w:val="clear" w:color="auto" w:fill="FFFFFF"/>
        </w:rPr>
        <w:t>;</w:t>
      </w:r>
      <w:r>
        <w:rPr>
          <w:rFonts w:hAnsi="仿宋_GB2312" w:cs="仿宋_GB2312" w:hint="eastAsia"/>
          <w:sz w:val="32"/>
          <w:szCs w:val="32"/>
          <w:shd w:val="clear" w:color="auto" w:fill="FFFFFF"/>
        </w:rPr>
        <w:t>通过服</w:t>
      </w:r>
      <w:r>
        <w:rPr>
          <w:rFonts w:hAnsi="仿宋_GB2312" w:cs="仿宋_GB2312"/>
          <w:sz w:val="32"/>
          <w:szCs w:val="32"/>
          <w:shd w:val="clear" w:color="auto" w:fill="FFFFFF"/>
        </w:rPr>
        <w:t>务对象</w:t>
      </w:r>
      <w:r>
        <w:rPr>
          <w:rFonts w:hAnsi="仿宋_GB2312" w:cs="仿宋_GB2312" w:hint="eastAsia"/>
          <w:sz w:val="32"/>
          <w:szCs w:val="32"/>
          <w:shd w:val="clear" w:color="auto" w:fill="FFFFFF"/>
        </w:rPr>
        <w:t>反馈</w:t>
      </w:r>
      <w:r>
        <w:rPr>
          <w:rFonts w:hAnsi="仿宋_GB2312" w:cs="仿宋_GB2312"/>
          <w:sz w:val="32"/>
          <w:szCs w:val="32"/>
          <w:shd w:val="clear" w:color="auto" w:fill="FFFFFF"/>
        </w:rPr>
        <w:t>情况</w:t>
      </w:r>
      <w:r>
        <w:rPr>
          <w:rFonts w:hAnsi="仿宋_GB2312" w:cs="仿宋_GB2312" w:hint="eastAsia"/>
          <w:sz w:val="32"/>
          <w:szCs w:val="32"/>
          <w:shd w:val="clear" w:color="auto" w:fill="FFFFFF"/>
        </w:rPr>
        <w:t>等方式收集数据。对收集到的数据进行分析，以了解项目的实际表现是否符合预期。根据分析结果，编写评价报告。报告将详细描述项目的优点和不足，以及改进的建议。</w:t>
      </w:r>
    </w:p>
    <w:p w:rsidR="0056463A" w:rsidRDefault="0017781D">
      <w:pPr>
        <w:pStyle w:val="a4"/>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rPr>
        <w:t>通过对比项目预定目标和实际结果，评估项目的表现</w:t>
      </w:r>
      <w:r>
        <w:rPr>
          <w:rFonts w:hAnsi="仿宋_GB2312" w:cs="仿宋_GB2312" w:hint="eastAsia"/>
          <w:sz w:val="32"/>
          <w:szCs w:val="32"/>
          <w:shd w:val="clear" w:color="auto" w:fill="FFFFFF"/>
        </w:rPr>
        <w:t>;</w:t>
      </w:r>
    </w:p>
    <w:p w:rsidR="0056463A" w:rsidRDefault="0017781D">
      <w:pPr>
        <w:pStyle w:val="a4"/>
        <w:spacing w:before="93"/>
      </w:pPr>
      <w:r>
        <w:rPr>
          <w:rFonts w:hAnsi="仿宋_GB2312" w:cs="仿宋_GB2312" w:hint="eastAsia"/>
          <w:sz w:val="32"/>
          <w:szCs w:val="32"/>
          <w:shd w:val="clear" w:color="auto" w:fill="FFFFFF"/>
        </w:rPr>
        <w:t>通</w:t>
      </w:r>
      <w:r>
        <w:rPr>
          <w:rFonts w:hAnsi="仿宋_GB2312" w:cs="仿宋_GB2312"/>
          <w:sz w:val="32"/>
          <w:szCs w:val="32"/>
          <w:shd w:val="clear" w:color="auto" w:fill="FFFFFF"/>
        </w:rPr>
        <w:t>过</w:t>
      </w:r>
      <w:r>
        <w:rPr>
          <w:rFonts w:hAnsi="仿宋_GB2312" w:cs="仿宋_GB2312" w:hint="eastAsia"/>
          <w:sz w:val="32"/>
          <w:szCs w:val="32"/>
          <w:shd w:val="clear" w:color="auto" w:fill="FFFFFF"/>
          <w:lang w:eastAsia="zh-CN"/>
        </w:rPr>
        <w:t>上级部门以及其他单位</w:t>
      </w:r>
      <w:r>
        <w:rPr>
          <w:rFonts w:hAnsi="仿宋_GB2312" w:cs="仿宋_GB2312" w:hint="eastAsia"/>
          <w:sz w:val="32"/>
          <w:szCs w:val="32"/>
          <w:shd w:val="clear" w:color="auto" w:fill="FFFFFF"/>
        </w:rPr>
        <w:t>对项目的反馈，掌握他们对项目的建议</w:t>
      </w:r>
      <w:r>
        <w:rPr>
          <w:rFonts w:hAnsi="仿宋_GB2312" w:cs="仿宋_GB2312" w:hint="eastAsia"/>
          <w:sz w:val="32"/>
          <w:szCs w:val="32"/>
          <w:shd w:val="clear" w:color="auto" w:fill="FFFFFF"/>
        </w:rPr>
        <w:t>,</w:t>
      </w:r>
      <w:r>
        <w:rPr>
          <w:rFonts w:hAnsi="仿宋_GB2312" w:cs="仿宋_GB2312" w:hint="eastAsia"/>
          <w:sz w:val="32"/>
          <w:szCs w:val="32"/>
          <w:shd w:val="clear" w:color="auto" w:fill="FFFFFF"/>
        </w:rPr>
        <w:t>通过对项目的财务数据等进行分析，评估项目的效益</w:t>
      </w:r>
      <w:r>
        <w:rPr>
          <w:rFonts w:hAnsi="仿宋_GB2312" w:cs="仿宋_GB2312"/>
          <w:sz w:val="32"/>
          <w:szCs w:val="32"/>
          <w:shd w:val="clear" w:color="auto" w:fill="FFFFFF"/>
        </w:rPr>
        <w:t>情况</w:t>
      </w:r>
      <w:r>
        <w:rPr>
          <w:rFonts w:hAnsi="仿宋_GB2312" w:cs="仿宋_GB2312" w:hint="eastAsia"/>
          <w:sz w:val="32"/>
          <w:szCs w:val="32"/>
          <w:shd w:val="clear" w:color="auto" w:fill="FFFFFF"/>
        </w:rPr>
        <w:t>。</w:t>
      </w:r>
    </w:p>
    <w:p w:rsidR="0056463A" w:rsidRDefault="0017781D">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56463A" w:rsidRDefault="0017781D">
      <w:pPr>
        <w:ind w:firstLineChars="200" w:firstLine="640"/>
        <w:rPr>
          <w:rFonts w:ascii="仿宋_GB2312" w:eastAsia="仿宋_GB2312"/>
          <w:sz w:val="32"/>
          <w:szCs w:val="32"/>
          <w:lang w:val="zh-CN"/>
        </w:rPr>
      </w:pPr>
      <w:r>
        <w:rPr>
          <w:rFonts w:ascii="仿宋_GB2312" w:eastAsia="仿宋_GB2312" w:hint="eastAsia"/>
          <w:sz w:val="32"/>
          <w:szCs w:val="32"/>
          <w:lang w:val="zh-CN"/>
        </w:rPr>
        <w:t>根据数字化城市联动运行费用实际需要，向县财政计划申请运行费用</w:t>
      </w:r>
      <w:r>
        <w:rPr>
          <w:rFonts w:ascii="仿宋_GB2312" w:eastAsia="仿宋_GB2312" w:hint="eastAsia"/>
          <w:sz w:val="32"/>
          <w:szCs w:val="32"/>
        </w:rPr>
        <w:t>30.02</w:t>
      </w:r>
      <w:r>
        <w:rPr>
          <w:rFonts w:ascii="仿宋_GB2312" w:eastAsia="仿宋_GB2312" w:hint="eastAsia"/>
          <w:sz w:val="32"/>
          <w:szCs w:val="32"/>
          <w:lang w:val="zh-CN"/>
        </w:rPr>
        <w:t>万元。经县政府审议通过后</w:t>
      </w:r>
      <w:r>
        <w:rPr>
          <w:rFonts w:ascii="仿宋_GB2312" w:eastAsia="仿宋_GB2312" w:hint="eastAsia"/>
          <w:sz w:val="32"/>
          <w:szCs w:val="32"/>
          <w:lang w:val="zh-CN"/>
        </w:rPr>
        <w:t>下达年初预算</w:t>
      </w:r>
      <w:r>
        <w:rPr>
          <w:rFonts w:ascii="仿宋_GB2312" w:eastAsia="仿宋_GB2312" w:hint="eastAsia"/>
          <w:sz w:val="32"/>
          <w:szCs w:val="32"/>
        </w:rPr>
        <w:t>3.32</w:t>
      </w:r>
      <w:r>
        <w:rPr>
          <w:rFonts w:ascii="仿宋_GB2312" w:eastAsia="仿宋_GB2312" w:hint="eastAsia"/>
          <w:sz w:val="32"/>
          <w:szCs w:val="32"/>
        </w:rPr>
        <w:t>万元</w:t>
      </w:r>
      <w:r>
        <w:rPr>
          <w:rFonts w:ascii="仿宋_GB2312" w:eastAsia="仿宋_GB2312" w:hint="eastAsia"/>
          <w:sz w:val="32"/>
          <w:szCs w:val="32"/>
          <w:lang w:val="zh-CN"/>
        </w:rPr>
        <w:t>以及</w:t>
      </w:r>
      <w:r>
        <w:rPr>
          <w:rFonts w:ascii="仿宋_GB2312" w:eastAsia="仿宋_GB2312" w:hint="eastAsia"/>
          <w:sz w:val="32"/>
          <w:szCs w:val="32"/>
          <w:lang w:val="zh-CN"/>
        </w:rPr>
        <w:t>财政盐财资综【</w:t>
      </w:r>
      <w:r>
        <w:rPr>
          <w:rFonts w:ascii="仿宋_GB2312" w:eastAsia="仿宋_GB2312" w:hint="eastAsia"/>
          <w:sz w:val="32"/>
          <w:szCs w:val="32"/>
          <w:lang w:val="zh-CN"/>
        </w:rPr>
        <w:t>202</w:t>
      </w:r>
      <w:r>
        <w:rPr>
          <w:rFonts w:ascii="仿宋_GB2312" w:eastAsia="仿宋_GB2312" w:hint="eastAsia"/>
          <w:sz w:val="32"/>
          <w:szCs w:val="32"/>
        </w:rPr>
        <w:t>2</w:t>
      </w:r>
      <w:r>
        <w:rPr>
          <w:rFonts w:ascii="仿宋_GB2312" w:eastAsia="仿宋_GB2312" w:hint="eastAsia"/>
          <w:sz w:val="32"/>
          <w:szCs w:val="32"/>
          <w:lang w:val="zh-CN"/>
        </w:rPr>
        <w:t>】</w:t>
      </w:r>
      <w:r>
        <w:rPr>
          <w:rFonts w:ascii="仿宋_GB2312" w:eastAsia="仿宋_GB2312" w:hint="eastAsia"/>
          <w:sz w:val="32"/>
          <w:szCs w:val="32"/>
        </w:rPr>
        <w:t>73</w:t>
      </w:r>
      <w:r>
        <w:rPr>
          <w:rFonts w:ascii="仿宋_GB2312" w:eastAsia="仿宋_GB2312" w:hint="eastAsia"/>
          <w:sz w:val="32"/>
          <w:szCs w:val="32"/>
          <w:lang w:val="zh-CN"/>
        </w:rPr>
        <w:t>号下达</w:t>
      </w:r>
      <w:r>
        <w:rPr>
          <w:rFonts w:ascii="仿宋_GB2312" w:eastAsia="仿宋_GB2312" w:hint="eastAsia"/>
          <w:sz w:val="32"/>
          <w:szCs w:val="32"/>
          <w:lang w:val="zh-CN"/>
        </w:rPr>
        <w:t>20</w:t>
      </w:r>
      <w:r>
        <w:rPr>
          <w:rFonts w:ascii="仿宋_GB2312" w:eastAsia="仿宋_GB2312" w:hint="eastAsia"/>
          <w:sz w:val="32"/>
          <w:szCs w:val="32"/>
        </w:rPr>
        <w:t>22</w:t>
      </w:r>
      <w:r>
        <w:rPr>
          <w:rFonts w:ascii="仿宋_GB2312" w:eastAsia="仿宋_GB2312" w:hint="eastAsia"/>
          <w:sz w:val="32"/>
          <w:szCs w:val="32"/>
          <w:lang w:val="zh-CN"/>
        </w:rPr>
        <w:t>年数字化城市联动运行费用</w:t>
      </w:r>
      <w:r>
        <w:rPr>
          <w:rFonts w:ascii="仿宋_GB2312" w:eastAsia="仿宋_GB2312" w:hint="eastAsia"/>
          <w:sz w:val="32"/>
          <w:szCs w:val="32"/>
        </w:rPr>
        <w:t>26.7</w:t>
      </w:r>
      <w:r>
        <w:rPr>
          <w:rFonts w:ascii="仿宋_GB2312" w:eastAsia="仿宋_GB2312" w:hint="eastAsia"/>
          <w:sz w:val="32"/>
          <w:szCs w:val="32"/>
        </w:rPr>
        <w:t>万元</w:t>
      </w:r>
      <w:r>
        <w:rPr>
          <w:rFonts w:ascii="仿宋_GB2312" w:eastAsia="仿宋_GB2312" w:hint="eastAsia"/>
          <w:sz w:val="32"/>
          <w:szCs w:val="32"/>
          <w:lang w:val="zh-CN"/>
        </w:rPr>
        <w:t>万元。</w:t>
      </w:r>
    </w:p>
    <w:p w:rsidR="0056463A" w:rsidRDefault="0017781D">
      <w:pPr>
        <w:adjustRightInd w:val="0"/>
        <w:snapToGrid w:val="0"/>
        <w:spacing w:line="578" w:lineRule="exact"/>
        <w:ind w:firstLine="720"/>
        <w:rPr>
          <w:rFonts w:ascii="仿宋_GB2312" w:hAnsi="宋体"/>
          <w:sz w:val="32"/>
          <w:szCs w:val="32"/>
          <w:lang w:val="zh-CN"/>
        </w:rPr>
      </w:pPr>
      <w:r>
        <w:rPr>
          <w:rFonts w:ascii="楷体_GB2312" w:eastAsia="楷体_GB2312" w:hAnsi="宋体" w:hint="eastAsia"/>
          <w:b/>
          <w:sz w:val="32"/>
          <w:szCs w:val="32"/>
          <w:lang w:val="zh-CN"/>
        </w:rPr>
        <w:t>（二）资金计划、到位及使用情况。</w:t>
      </w:r>
    </w:p>
    <w:p w:rsidR="0056463A" w:rsidRDefault="0017781D">
      <w:pPr>
        <w:adjustRightInd w:val="0"/>
        <w:snapToGrid w:val="0"/>
        <w:spacing w:line="560" w:lineRule="exact"/>
        <w:ind w:firstLineChars="200" w:firstLine="640"/>
        <w:rPr>
          <w:rFonts w:ascii="仿宋_GB2312" w:eastAsia="仿宋_GB2312"/>
          <w:sz w:val="32"/>
          <w:szCs w:val="32"/>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lang w:val="zh-CN"/>
        </w:rPr>
        <w:t>．资金计划。</w:t>
      </w:r>
      <w:r>
        <w:rPr>
          <w:rFonts w:ascii="仿宋_GB2312" w:eastAsia="仿宋_GB2312" w:hint="eastAsia"/>
          <w:sz w:val="32"/>
          <w:szCs w:val="32"/>
          <w:lang w:val="zh-CN"/>
        </w:rPr>
        <w:t>2022</w:t>
      </w:r>
      <w:r>
        <w:rPr>
          <w:rFonts w:ascii="仿宋_GB2312" w:eastAsia="仿宋_GB2312" w:hint="eastAsia"/>
          <w:sz w:val="32"/>
          <w:szCs w:val="32"/>
          <w:lang w:val="zh-CN"/>
        </w:rPr>
        <w:t>年计划支付数字化城市联动运行费用</w:t>
      </w:r>
      <w:r>
        <w:rPr>
          <w:rFonts w:ascii="仿宋_GB2312" w:eastAsia="仿宋_GB2312" w:hint="eastAsia"/>
          <w:sz w:val="32"/>
          <w:szCs w:val="32"/>
        </w:rPr>
        <w:t>30.02</w:t>
      </w:r>
      <w:r>
        <w:rPr>
          <w:rFonts w:ascii="仿宋_GB2312" w:eastAsia="仿宋_GB2312" w:hint="eastAsia"/>
          <w:sz w:val="32"/>
          <w:szCs w:val="32"/>
          <w:lang w:val="zh-CN"/>
        </w:rPr>
        <w:t>万元。</w:t>
      </w:r>
    </w:p>
    <w:p w:rsidR="0056463A" w:rsidRDefault="0017781D">
      <w:pPr>
        <w:adjustRightInd w:val="0"/>
        <w:snapToGrid w:val="0"/>
        <w:spacing w:line="560" w:lineRule="exact"/>
        <w:ind w:firstLineChars="200" w:firstLine="640"/>
        <w:rPr>
          <w:rFonts w:ascii="仿宋_GB2312" w:eastAsia="仿宋_GB2312"/>
          <w:b/>
          <w:sz w:val="32"/>
          <w:szCs w:val="32"/>
          <w:lang w:val="zh-CN"/>
        </w:rPr>
      </w:pPr>
      <w:r>
        <w:rPr>
          <w:rFonts w:ascii="仿宋_GB2312" w:eastAsia="仿宋_GB2312" w:hAnsi="仿宋_GB2312" w:cs="仿宋_GB2312" w:hint="eastAsia"/>
          <w:kern w:val="0"/>
          <w:sz w:val="32"/>
          <w:szCs w:val="32"/>
          <w:shd w:val="clear" w:color="auto" w:fill="FFFFFF"/>
          <w:lang w:val="zh-CN"/>
        </w:rPr>
        <w:lastRenderedPageBreak/>
        <w:t>2</w:t>
      </w:r>
      <w:r>
        <w:rPr>
          <w:rFonts w:ascii="仿宋_GB2312" w:eastAsia="仿宋_GB2312" w:hAnsi="仿宋_GB2312" w:cs="仿宋_GB2312" w:hint="eastAsia"/>
          <w:kern w:val="0"/>
          <w:sz w:val="32"/>
          <w:szCs w:val="32"/>
          <w:shd w:val="clear" w:color="auto" w:fill="FFFFFF"/>
          <w:lang w:val="zh-CN"/>
        </w:rPr>
        <w:t>．资金到位。</w:t>
      </w:r>
      <w:r>
        <w:rPr>
          <w:rFonts w:ascii="仿宋_GB2312" w:eastAsia="仿宋_GB2312" w:hint="eastAsia"/>
          <w:sz w:val="32"/>
          <w:szCs w:val="32"/>
          <w:lang w:val="zh-CN"/>
        </w:rPr>
        <w:t>截至评价时点实际到位资金</w:t>
      </w:r>
      <w:r>
        <w:rPr>
          <w:rFonts w:ascii="仿宋_GB2312" w:eastAsia="仿宋_GB2312" w:hint="eastAsia"/>
          <w:sz w:val="32"/>
          <w:szCs w:val="32"/>
        </w:rPr>
        <w:t>30.02</w:t>
      </w:r>
      <w:r>
        <w:rPr>
          <w:rFonts w:ascii="仿宋_GB2312" w:eastAsia="仿宋_GB2312" w:hint="eastAsia"/>
          <w:sz w:val="32"/>
          <w:szCs w:val="32"/>
          <w:lang w:val="zh-CN"/>
        </w:rPr>
        <w:t>万元，全部为县级财政资金。资金到位及时，资金到位率</w:t>
      </w:r>
      <w:r>
        <w:rPr>
          <w:rFonts w:ascii="仿宋_GB2312" w:eastAsia="仿宋_GB2312" w:hint="eastAsia"/>
          <w:sz w:val="32"/>
          <w:szCs w:val="32"/>
          <w:lang w:val="zh-CN"/>
        </w:rPr>
        <w:t>100%</w:t>
      </w:r>
      <w:r>
        <w:rPr>
          <w:rFonts w:ascii="仿宋_GB2312" w:eastAsia="仿宋_GB2312" w:hint="eastAsia"/>
          <w:sz w:val="32"/>
          <w:szCs w:val="32"/>
          <w:lang w:val="zh-CN"/>
        </w:rPr>
        <w:t>。</w:t>
      </w:r>
    </w:p>
    <w:p w:rsidR="0056463A" w:rsidRDefault="0017781D">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．资金使用。</w:t>
      </w:r>
      <w:r>
        <w:rPr>
          <w:rFonts w:ascii="仿宋_GB2312" w:eastAsia="仿宋_GB2312" w:hint="eastAsia"/>
          <w:sz w:val="32"/>
          <w:szCs w:val="32"/>
          <w:lang w:val="zh-CN"/>
        </w:rPr>
        <w:t>截至评价时点，资金已全部支付完毕。支付依据合规合法，资金支付与预算相符，不存在无预算超预算支出的情况。</w:t>
      </w:r>
    </w:p>
    <w:p w:rsidR="0056463A" w:rsidRDefault="0017781D">
      <w:pPr>
        <w:adjustRightInd w:val="0"/>
        <w:snapToGrid w:val="0"/>
        <w:spacing w:line="578"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56463A" w:rsidRDefault="0017781D">
      <w:pPr>
        <w:adjustRightInd w:val="0"/>
        <w:snapToGrid w:val="0"/>
        <w:spacing w:line="560" w:lineRule="exact"/>
        <w:ind w:firstLineChars="200" w:firstLine="640"/>
        <w:rPr>
          <w:rFonts w:ascii="仿宋_GB2312" w:eastAsia="仿宋_GB2312"/>
          <w:sz w:val="32"/>
          <w:szCs w:val="32"/>
          <w:lang w:val="zh-CN"/>
        </w:rPr>
      </w:pPr>
      <w:r>
        <w:rPr>
          <w:rFonts w:ascii="仿宋_GB2312" w:eastAsia="仿宋_GB2312" w:hint="eastAsia"/>
          <w:sz w:val="32"/>
          <w:szCs w:val="32"/>
          <w:lang w:val="zh-CN"/>
        </w:rPr>
        <w:t>按照项目资金管理办法实行专款专用，未发生因经费影响工作的情况。坚决执行国家有关法律、法规和财务规章制度，厉行节约，制止奢侈浪费，量入为出，保证重点，兼顾一般，严格专款专用，防止了截留、挤占、挪用等问题发生，确保资金安全、规范、有效使用。我单位财务机构设置合理，财务制度健全完善，项目支出会计核算及账务处理规范。</w:t>
      </w:r>
    </w:p>
    <w:p w:rsidR="0056463A" w:rsidRDefault="0017781D">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三、项目实施及管理情况</w:t>
      </w:r>
    </w:p>
    <w:p w:rsidR="0056463A" w:rsidRDefault="0017781D">
      <w:pPr>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56463A" w:rsidRDefault="0017781D">
      <w:pPr>
        <w:adjustRightInd w:val="0"/>
        <w:snapToGrid w:val="0"/>
        <w:spacing w:line="560" w:lineRule="exact"/>
        <w:ind w:firstLineChars="200" w:firstLine="640"/>
        <w:rPr>
          <w:rFonts w:ascii="仿宋_GB2312" w:eastAsia="仿宋_GB2312"/>
          <w:sz w:val="32"/>
          <w:szCs w:val="32"/>
          <w:lang w:val="zh-CN"/>
        </w:rPr>
      </w:pPr>
      <w:r>
        <w:rPr>
          <w:rFonts w:ascii="仿宋_GB2312" w:eastAsia="仿宋_GB2312" w:hint="eastAsia"/>
          <w:sz w:val="32"/>
          <w:szCs w:val="32"/>
          <w:lang w:val="zh-CN"/>
        </w:rPr>
        <w:t>根据工作情况综合考虑，经党组会审议进行预算项目申报，资金使用按照财务管理制度执行，资金支付形式为直接支付，严禁现金支出。重点资金使用中坚持业务股</w:t>
      </w:r>
      <w:r>
        <w:rPr>
          <w:rFonts w:ascii="仿宋_GB2312" w:eastAsia="仿宋_GB2312" w:hint="eastAsia"/>
          <w:sz w:val="32"/>
          <w:szCs w:val="32"/>
          <w:lang w:val="zh-CN"/>
        </w:rPr>
        <w:t>室提出申请，经局务会研究提出具体方案后报请局主要管领导审批再支出的管理方式。</w:t>
      </w:r>
    </w:p>
    <w:p w:rsidR="0056463A" w:rsidRDefault="0017781D">
      <w:pPr>
        <w:adjustRightInd w:val="0"/>
        <w:snapToGrid w:val="0"/>
        <w:spacing w:line="600" w:lineRule="exact"/>
        <w:ind w:left="720"/>
        <w:rPr>
          <w:rFonts w:ascii="仿宋_GB2312" w:eastAsia="仿宋_GB2312"/>
          <w:sz w:val="32"/>
          <w:szCs w:val="32"/>
          <w:lang w:val="zh-CN"/>
        </w:rPr>
      </w:pPr>
      <w:r>
        <w:rPr>
          <w:rFonts w:ascii="楷体_GB2312" w:eastAsia="楷体_GB2312" w:hAnsi="宋体" w:hint="eastAsia"/>
          <w:b/>
          <w:sz w:val="32"/>
          <w:szCs w:val="32"/>
          <w:lang w:val="zh-CN"/>
        </w:rPr>
        <w:t>（</w:t>
      </w:r>
      <w:r>
        <w:rPr>
          <w:rFonts w:ascii="楷体_GB2312" w:eastAsia="楷体_GB2312" w:hAnsi="宋体" w:hint="eastAsia"/>
          <w:b/>
          <w:sz w:val="32"/>
          <w:szCs w:val="32"/>
        </w:rPr>
        <w:t>二）</w:t>
      </w:r>
      <w:r>
        <w:rPr>
          <w:rFonts w:ascii="楷体_GB2312" w:eastAsia="楷体_GB2312" w:hAnsi="宋体" w:hint="eastAsia"/>
          <w:b/>
          <w:sz w:val="32"/>
          <w:szCs w:val="32"/>
          <w:lang w:val="zh-CN"/>
        </w:rPr>
        <w:t>项目管理情况。</w:t>
      </w:r>
    </w:p>
    <w:p w:rsidR="0056463A" w:rsidRDefault="0017781D">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按照合同约定及时支付服务费用。</w:t>
      </w:r>
    </w:p>
    <w:p w:rsidR="0056463A" w:rsidRDefault="0017781D">
      <w:pPr>
        <w:numPr>
          <w:ilvl w:val="0"/>
          <w:numId w:val="6"/>
        </w:num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项目监管情况。</w:t>
      </w:r>
    </w:p>
    <w:p w:rsidR="0056463A" w:rsidRDefault="0017781D">
      <w:pPr>
        <w:adjustRightInd w:val="0"/>
        <w:snapToGrid w:val="0"/>
        <w:spacing w:line="560" w:lineRule="exact"/>
        <w:ind w:firstLineChars="200" w:firstLine="640"/>
        <w:rPr>
          <w:rFonts w:ascii="仿宋_GB2312" w:eastAsia="仿宋_GB2312"/>
          <w:sz w:val="32"/>
          <w:szCs w:val="32"/>
          <w:lang w:val="zh-CN"/>
        </w:rPr>
      </w:pPr>
      <w:r>
        <w:rPr>
          <w:rFonts w:ascii="仿宋_GB2312" w:eastAsia="仿宋_GB2312" w:hint="eastAsia"/>
          <w:sz w:val="32"/>
          <w:szCs w:val="32"/>
          <w:lang w:val="zh-CN"/>
        </w:rPr>
        <w:t>为规范管理，我单位不定时对相关工作进行监督、考核。</w:t>
      </w:r>
    </w:p>
    <w:p w:rsidR="0056463A" w:rsidRDefault="0017781D">
      <w:pPr>
        <w:adjustRightInd w:val="0"/>
        <w:snapToGrid w:val="0"/>
        <w:spacing w:line="578" w:lineRule="exact"/>
        <w:ind w:firstLine="72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（一）项目完成情况。</w:t>
      </w:r>
    </w:p>
    <w:p w:rsidR="0056463A" w:rsidRDefault="0017781D" w:rsidP="00835F51">
      <w:pPr>
        <w:adjustRightInd w:val="0"/>
        <w:snapToGrid w:val="0"/>
        <w:spacing w:line="560" w:lineRule="exact"/>
        <w:ind w:leftChars="100" w:left="210" w:firstLineChars="200" w:firstLine="640"/>
        <w:rPr>
          <w:rFonts w:ascii="仿宋_GB2312" w:eastAsia="仿宋_GB2312"/>
          <w:sz w:val="32"/>
          <w:szCs w:val="32"/>
          <w:lang w:val="zh-CN"/>
        </w:rPr>
      </w:pPr>
      <w:r>
        <w:rPr>
          <w:rFonts w:ascii="仿宋_GB2312" w:eastAsia="仿宋_GB2312" w:hint="eastAsia"/>
          <w:sz w:val="32"/>
          <w:szCs w:val="32"/>
          <w:lang w:val="zh-CN"/>
        </w:rPr>
        <w:t>数字化城市联动平台</w:t>
      </w:r>
      <w:r>
        <w:rPr>
          <w:rFonts w:ascii="仿宋_GB2312" w:eastAsia="仿宋_GB2312" w:hint="eastAsia"/>
          <w:sz w:val="32"/>
          <w:szCs w:val="32"/>
          <w:lang w:val="zh-CN"/>
        </w:rPr>
        <w:t>共采集办理各类案件</w:t>
      </w:r>
      <w:r>
        <w:rPr>
          <w:rFonts w:ascii="仿宋_GB2312" w:eastAsia="仿宋_GB2312" w:hint="eastAsia"/>
          <w:sz w:val="32"/>
          <w:szCs w:val="32"/>
          <w:lang w:val="zh-CN"/>
        </w:rPr>
        <w:t>18093</w:t>
      </w:r>
      <w:r>
        <w:rPr>
          <w:rFonts w:ascii="仿宋_GB2312" w:eastAsia="仿宋_GB2312" w:hint="eastAsia"/>
          <w:sz w:val="32"/>
          <w:szCs w:val="32"/>
          <w:lang w:val="zh-CN"/>
        </w:rPr>
        <w:t>件，应立案</w:t>
      </w:r>
      <w:r>
        <w:rPr>
          <w:rFonts w:ascii="仿宋_GB2312" w:eastAsia="仿宋_GB2312" w:hint="eastAsia"/>
          <w:sz w:val="32"/>
          <w:szCs w:val="32"/>
          <w:lang w:val="zh-CN"/>
        </w:rPr>
        <w:t>17933</w:t>
      </w:r>
      <w:r>
        <w:rPr>
          <w:rFonts w:ascii="仿宋_GB2312" w:eastAsia="仿宋_GB2312" w:hint="eastAsia"/>
          <w:sz w:val="32"/>
          <w:szCs w:val="32"/>
          <w:lang w:val="zh-CN"/>
        </w:rPr>
        <w:t>件，立案</w:t>
      </w:r>
      <w:r>
        <w:rPr>
          <w:rFonts w:ascii="仿宋_GB2312" w:eastAsia="仿宋_GB2312" w:hint="eastAsia"/>
          <w:sz w:val="32"/>
          <w:szCs w:val="32"/>
          <w:lang w:val="zh-CN"/>
        </w:rPr>
        <w:t>17918</w:t>
      </w:r>
      <w:r>
        <w:rPr>
          <w:rFonts w:ascii="仿宋_GB2312" w:eastAsia="仿宋_GB2312" w:hint="eastAsia"/>
          <w:sz w:val="32"/>
          <w:szCs w:val="32"/>
          <w:lang w:val="zh-CN"/>
        </w:rPr>
        <w:t>件，立案率</w:t>
      </w:r>
      <w:r>
        <w:rPr>
          <w:rFonts w:ascii="仿宋_GB2312" w:eastAsia="仿宋_GB2312" w:hint="eastAsia"/>
          <w:sz w:val="32"/>
          <w:szCs w:val="32"/>
          <w:lang w:val="zh-CN"/>
        </w:rPr>
        <w:t>99.97%</w:t>
      </w:r>
      <w:r>
        <w:rPr>
          <w:rFonts w:ascii="仿宋_GB2312" w:eastAsia="仿宋_GB2312" w:hint="eastAsia"/>
          <w:sz w:val="32"/>
          <w:szCs w:val="32"/>
          <w:lang w:val="zh-CN"/>
        </w:rPr>
        <w:t>，按期处置</w:t>
      </w:r>
      <w:r>
        <w:rPr>
          <w:rFonts w:ascii="仿宋_GB2312" w:eastAsia="仿宋_GB2312" w:hint="eastAsia"/>
          <w:sz w:val="32"/>
          <w:szCs w:val="32"/>
          <w:lang w:val="zh-CN"/>
        </w:rPr>
        <w:t>17861</w:t>
      </w:r>
      <w:r>
        <w:rPr>
          <w:rFonts w:ascii="仿宋_GB2312" w:eastAsia="仿宋_GB2312" w:hint="eastAsia"/>
          <w:sz w:val="32"/>
          <w:szCs w:val="32"/>
          <w:lang w:val="zh-CN"/>
        </w:rPr>
        <w:t>件，按期处置率</w:t>
      </w:r>
      <w:r>
        <w:rPr>
          <w:rFonts w:ascii="仿宋_GB2312" w:eastAsia="仿宋_GB2312" w:hint="eastAsia"/>
          <w:sz w:val="32"/>
          <w:szCs w:val="32"/>
          <w:lang w:val="zh-CN"/>
        </w:rPr>
        <w:t>99.6%</w:t>
      </w:r>
      <w:r>
        <w:rPr>
          <w:rFonts w:ascii="仿宋_GB2312" w:eastAsia="仿宋_GB2312" w:hint="eastAsia"/>
          <w:sz w:val="32"/>
          <w:szCs w:val="32"/>
          <w:lang w:val="zh-CN"/>
        </w:rPr>
        <w:t>，应结案</w:t>
      </w:r>
      <w:r>
        <w:rPr>
          <w:rFonts w:ascii="仿宋_GB2312" w:eastAsia="仿宋_GB2312" w:hint="eastAsia"/>
          <w:sz w:val="32"/>
          <w:szCs w:val="32"/>
          <w:lang w:val="zh-CN"/>
        </w:rPr>
        <w:t>17918</w:t>
      </w:r>
      <w:r>
        <w:rPr>
          <w:rFonts w:ascii="仿宋_GB2312" w:eastAsia="仿宋_GB2312" w:hint="eastAsia"/>
          <w:sz w:val="32"/>
          <w:szCs w:val="32"/>
          <w:lang w:val="zh-CN"/>
        </w:rPr>
        <w:t>件，结案率</w:t>
      </w:r>
      <w:r>
        <w:rPr>
          <w:rFonts w:ascii="仿宋_GB2312" w:eastAsia="仿宋_GB2312" w:hint="eastAsia"/>
          <w:sz w:val="32"/>
          <w:szCs w:val="32"/>
          <w:lang w:val="zh-CN"/>
        </w:rPr>
        <w:t>100%</w:t>
      </w:r>
      <w:r>
        <w:rPr>
          <w:rFonts w:ascii="仿宋_GB2312" w:eastAsia="仿宋_GB2312" w:hint="eastAsia"/>
          <w:sz w:val="32"/>
          <w:szCs w:val="32"/>
          <w:lang w:val="zh-CN"/>
        </w:rPr>
        <w:t>；受理市“</w:t>
      </w:r>
      <w:r>
        <w:rPr>
          <w:rFonts w:ascii="仿宋_GB2312" w:eastAsia="仿宋_GB2312" w:hint="eastAsia"/>
          <w:sz w:val="32"/>
          <w:szCs w:val="32"/>
          <w:lang w:val="zh-CN"/>
        </w:rPr>
        <w:t>12345</w:t>
      </w:r>
      <w:r>
        <w:rPr>
          <w:rFonts w:ascii="仿宋_GB2312" w:eastAsia="仿宋_GB2312" w:hint="eastAsia"/>
          <w:sz w:val="32"/>
          <w:szCs w:val="32"/>
          <w:lang w:val="zh-CN"/>
        </w:rPr>
        <w:t>”政务服务热线转办件</w:t>
      </w:r>
      <w:r>
        <w:rPr>
          <w:rFonts w:ascii="仿宋_GB2312" w:eastAsia="仿宋_GB2312" w:hint="eastAsia"/>
          <w:sz w:val="32"/>
          <w:szCs w:val="32"/>
          <w:lang w:val="zh-CN"/>
        </w:rPr>
        <w:t>3154</w:t>
      </w:r>
      <w:r>
        <w:rPr>
          <w:rFonts w:ascii="仿宋_GB2312" w:eastAsia="仿宋_GB2312" w:hint="eastAsia"/>
          <w:sz w:val="32"/>
          <w:szCs w:val="32"/>
          <w:lang w:val="zh-CN"/>
        </w:rPr>
        <w:t>件，</w:t>
      </w:r>
      <w:r>
        <w:rPr>
          <w:rFonts w:ascii="仿宋_GB2312" w:eastAsia="仿宋_GB2312" w:hint="eastAsia"/>
          <w:sz w:val="32"/>
          <w:szCs w:val="32"/>
          <w:lang w:val="zh-CN"/>
        </w:rPr>
        <w:t>3154</w:t>
      </w:r>
      <w:r>
        <w:rPr>
          <w:rFonts w:ascii="仿宋_GB2312" w:eastAsia="仿宋_GB2312" w:hint="eastAsia"/>
          <w:sz w:val="32"/>
          <w:szCs w:val="32"/>
          <w:lang w:val="zh-CN"/>
        </w:rPr>
        <w:t>件均按时办结，限时办结率</w:t>
      </w:r>
      <w:r>
        <w:rPr>
          <w:rFonts w:ascii="仿宋_GB2312" w:eastAsia="仿宋_GB2312" w:hint="eastAsia"/>
          <w:sz w:val="32"/>
          <w:szCs w:val="32"/>
          <w:lang w:val="zh-CN"/>
        </w:rPr>
        <w:t>100%</w:t>
      </w:r>
      <w:r>
        <w:rPr>
          <w:rFonts w:ascii="仿宋_GB2312" w:eastAsia="仿宋_GB2312" w:hint="eastAsia"/>
          <w:sz w:val="32"/>
          <w:szCs w:val="32"/>
          <w:lang w:val="zh-CN"/>
        </w:rPr>
        <w:t>。</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56463A" w:rsidRDefault="0017781D" w:rsidP="00835F51">
      <w:pPr>
        <w:adjustRightInd w:val="0"/>
        <w:snapToGrid w:val="0"/>
        <w:spacing w:line="560" w:lineRule="exact"/>
        <w:ind w:leftChars="100" w:left="210" w:firstLineChars="200" w:firstLine="640"/>
        <w:rPr>
          <w:lang w:val="zh-CN"/>
        </w:rPr>
      </w:pPr>
      <w:r>
        <w:rPr>
          <w:rFonts w:ascii="仿宋_GB2312" w:eastAsia="仿宋_GB2312" w:hint="eastAsia"/>
          <w:sz w:val="32"/>
          <w:szCs w:val="32"/>
          <w:lang w:val="zh-CN"/>
        </w:rPr>
        <w:t>数字化城市联动平台</w:t>
      </w:r>
      <w:r>
        <w:rPr>
          <w:rFonts w:ascii="仿宋_GB2312" w:eastAsia="仿宋_GB2312" w:hint="eastAsia"/>
          <w:sz w:val="32"/>
          <w:szCs w:val="32"/>
          <w:lang w:val="zh-CN"/>
        </w:rPr>
        <w:t>共采集办理各类案件</w:t>
      </w:r>
      <w:r>
        <w:rPr>
          <w:rFonts w:ascii="仿宋_GB2312" w:eastAsia="仿宋_GB2312" w:hint="eastAsia"/>
          <w:sz w:val="32"/>
          <w:szCs w:val="32"/>
          <w:lang w:val="zh-CN"/>
        </w:rPr>
        <w:t>18093</w:t>
      </w:r>
      <w:r>
        <w:rPr>
          <w:rFonts w:ascii="仿宋_GB2312" w:eastAsia="仿宋_GB2312" w:hint="eastAsia"/>
          <w:sz w:val="32"/>
          <w:szCs w:val="32"/>
          <w:lang w:val="zh-CN"/>
        </w:rPr>
        <w:t>件，应立案</w:t>
      </w:r>
      <w:r>
        <w:rPr>
          <w:rFonts w:ascii="仿宋_GB2312" w:eastAsia="仿宋_GB2312" w:hint="eastAsia"/>
          <w:sz w:val="32"/>
          <w:szCs w:val="32"/>
          <w:lang w:val="zh-CN"/>
        </w:rPr>
        <w:t>17933</w:t>
      </w:r>
      <w:r>
        <w:rPr>
          <w:rFonts w:ascii="仿宋_GB2312" w:eastAsia="仿宋_GB2312" w:hint="eastAsia"/>
          <w:sz w:val="32"/>
          <w:szCs w:val="32"/>
          <w:lang w:val="zh-CN"/>
        </w:rPr>
        <w:t>件，立案</w:t>
      </w:r>
      <w:r>
        <w:rPr>
          <w:rFonts w:ascii="仿宋_GB2312" w:eastAsia="仿宋_GB2312" w:hint="eastAsia"/>
          <w:sz w:val="32"/>
          <w:szCs w:val="32"/>
          <w:lang w:val="zh-CN"/>
        </w:rPr>
        <w:t>17918</w:t>
      </w:r>
      <w:r>
        <w:rPr>
          <w:rFonts w:ascii="仿宋_GB2312" w:eastAsia="仿宋_GB2312" w:hint="eastAsia"/>
          <w:sz w:val="32"/>
          <w:szCs w:val="32"/>
          <w:lang w:val="zh-CN"/>
        </w:rPr>
        <w:t>件，立案率</w:t>
      </w:r>
      <w:r>
        <w:rPr>
          <w:rFonts w:ascii="仿宋_GB2312" w:eastAsia="仿宋_GB2312" w:hint="eastAsia"/>
          <w:sz w:val="32"/>
          <w:szCs w:val="32"/>
          <w:lang w:val="zh-CN"/>
        </w:rPr>
        <w:t>99.97%</w:t>
      </w:r>
      <w:r>
        <w:rPr>
          <w:rFonts w:ascii="仿宋_GB2312" w:eastAsia="仿宋_GB2312" w:hint="eastAsia"/>
          <w:sz w:val="32"/>
          <w:szCs w:val="32"/>
          <w:lang w:val="zh-CN"/>
        </w:rPr>
        <w:t>，按期处置</w:t>
      </w:r>
      <w:r>
        <w:rPr>
          <w:rFonts w:ascii="仿宋_GB2312" w:eastAsia="仿宋_GB2312" w:hint="eastAsia"/>
          <w:sz w:val="32"/>
          <w:szCs w:val="32"/>
          <w:lang w:val="zh-CN"/>
        </w:rPr>
        <w:t>17861</w:t>
      </w:r>
      <w:r>
        <w:rPr>
          <w:rFonts w:ascii="仿宋_GB2312" w:eastAsia="仿宋_GB2312" w:hint="eastAsia"/>
          <w:sz w:val="32"/>
          <w:szCs w:val="32"/>
          <w:lang w:val="zh-CN"/>
        </w:rPr>
        <w:t>件，按期处置率</w:t>
      </w:r>
      <w:r>
        <w:rPr>
          <w:rFonts w:ascii="仿宋_GB2312" w:eastAsia="仿宋_GB2312" w:hint="eastAsia"/>
          <w:sz w:val="32"/>
          <w:szCs w:val="32"/>
          <w:lang w:val="zh-CN"/>
        </w:rPr>
        <w:t>99.6%</w:t>
      </w:r>
      <w:r>
        <w:rPr>
          <w:rFonts w:ascii="仿宋_GB2312" w:eastAsia="仿宋_GB2312" w:hint="eastAsia"/>
          <w:sz w:val="32"/>
          <w:szCs w:val="32"/>
          <w:lang w:val="zh-CN"/>
        </w:rPr>
        <w:t>，应结案</w:t>
      </w:r>
      <w:r>
        <w:rPr>
          <w:rFonts w:ascii="仿宋_GB2312" w:eastAsia="仿宋_GB2312" w:hint="eastAsia"/>
          <w:sz w:val="32"/>
          <w:szCs w:val="32"/>
          <w:lang w:val="zh-CN"/>
        </w:rPr>
        <w:t>17918</w:t>
      </w:r>
      <w:r>
        <w:rPr>
          <w:rFonts w:ascii="仿宋_GB2312" w:eastAsia="仿宋_GB2312" w:hint="eastAsia"/>
          <w:sz w:val="32"/>
          <w:szCs w:val="32"/>
          <w:lang w:val="zh-CN"/>
        </w:rPr>
        <w:t>件，结案率</w:t>
      </w:r>
      <w:r>
        <w:rPr>
          <w:rFonts w:ascii="仿宋_GB2312" w:eastAsia="仿宋_GB2312" w:hint="eastAsia"/>
          <w:sz w:val="32"/>
          <w:szCs w:val="32"/>
          <w:lang w:val="zh-CN"/>
        </w:rPr>
        <w:t>100%</w:t>
      </w:r>
      <w:r>
        <w:rPr>
          <w:rFonts w:ascii="仿宋_GB2312" w:eastAsia="仿宋_GB2312" w:hint="eastAsia"/>
          <w:sz w:val="32"/>
          <w:szCs w:val="32"/>
          <w:lang w:val="zh-CN"/>
        </w:rPr>
        <w:t>；受理市“</w:t>
      </w:r>
      <w:r>
        <w:rPr>
          <w:rFonts w:ascii="仿宋_GB2312" w:eastAsia="仿宋_GB2312" w:hint="eastAsia"/>
          <w:sz w:val="32"/>
          <w:szCs w:val="32"/>
          <w:lang w:val="zh-CN"/>
        </w:rPr>
        <w:t>12345</w:t>
      </w:r>
      <w:r>
        <w:rPr>
          <w:rFonts w:ascii="仿宋_GB2312" w:eastAsia="仿宋_GB2312" w:hint="eastAsia"/>
          <w:sz w:val="32"/>
          <w:szCs w:val="32"/>
          <w:lang w:val="zh-CN"/>
        </w:rPr>
        <w:t>”政务服务热线转办件</w:t>
      </w:r>
      <w:r>
        <w:rPr>
          <w:rFonts w:ascii="仿宋_GB2312" w:eastAsia="仿宋_GB2312" w:hint="eastAsia"/>
          <w:sz w:val="32"/>
          <w:szCs w:val="32"/>
          <w:lang w:val="zh-CN"/>
        </w:rPr>
        <w:t>3154</w:t>
      </w:r>
      <w:r>
        <w:rPr>
          <w:rFonts w:ascii="仿宋_GB2312" w:eastAsia="仿宋_GB2312" w:hint="eastAsia"/>
          <w:sz w:val="32"/>
          <w:szCs w:val="32"/>
          <w:lang w:val="zh-CN"/>
        </w:rPr>
        <w:t>件，</w:t>
      </w:r>
      <w:r>
        <w:rPr>
          <w:rFonts w:ascii="仿宋_GB2312" w:eastAsia="仿宋_GB2312" w:hint="eastAsia"/>
          <w:sz w:val="32"/>
          <w:szCs w:val="32"/>
          <w:lang w:val="zh-CN"/>
        </w:rPr>
        <w:t>3154</w:t>
      </w:r>
      <w:r>
        <w:rPr>
          <w:rFonts w:ascii="仿宋_GB2312" w:eastAsia="仿宋_GB2312" w:hint="eastAsia"/>
          <w:sz w:val="32"/>
          <w:szCs w:val="32"/>
          <w:lang w:val="zh-CN"/>
        </w:rPr>
        <w:t>件均按时办结，限时办结率</w:t>
      </w:r>
      <w:r>
        <w:rPr>
          <w:rFonts w:ascii="仿宋_GB2312" w:eastAsia="仿宋_GB2312" w:hint="eastAsia"/>
          <w:sz w:val="32"/>
          <w:szCs w:val="32"/>
          <w:lang w:val="zh-CN"/>
        </w:rPr>
        <w:t>100%</w:t>
      </w:r>
      <w:r>
        <w:rPr>
          <w:rFonts w:ascii="仿宋_GB2312" w:eastAsia="仿宋_GB2312" w:hint="eastAsia"/>
          <w:sz w:val="32"/>
          <w:szCs w:val="32"/>
          <w:lang w:val="zh-CN"/>
        </w:rPr>
        <w:t>。</w:t>
      </w:r>
      <w:r>
        <w:rPr>
          <w:rFonts w:ascii="仿宋_GB2312" w:eastAsia="仿宋_GB2312" w:hint="eastAsia"/>
          <w:sz w:val="32"/>
          <w:szCs w:val="32"/>
          <w:lang w:val="zh-CN"/>
        </w:rPr>
        <w:t>该项目的实施群众满意度为</w:t>
      </w:r>
      <w:r>
        <w:rPr>
          <w:rFonts w:ascii="仿宋_GB2312" w:eastAsia="仿宋_GB2312" w:hint="eastAsia"/>
          <w:sz w:val="32"/>
          <w:szCs w:val="32"/>
        </w:rPr>
        <w:t>95%</w:t>
      </w:r>
      <w:r>
        <w:rPr>
          <w:rFonts w:ascii="仿宋_GB2312" w:eastAsia="仿宋_GB2312" w:hint="eastAsia"/>
          <w:sz w:val="32"/>
          <w:szCs w:val="32"/>
        </w:rPr>
        <w:t>以上，扩宽群众诉讼渠道，解决了群众关注的问题，完满完成上级交办的任务。</w:t>
      </w:r>
    </w:p>
    <w:p w:rsidR="0056463A" w:rsidRDefault="0017781D">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五、评价结论及建议</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6463A" w:rsidRDefault="0017781D">
      <w:pPr>
        <w:pStyle w:val="a4"/>
        <w:spacing w:before="93"/>
        <w:ind w:firstLineChars="200" w:firstLine="640"/>
        <w:rPr>
          <w:sz w:val="32"/>
          <w:szCs w:val="32"/>
          <w:lang w:val="zh-CN"/>
        </w:rPr>
      </w:pPr>
      <w:r>
        <w:rPr>
          <w:rFonts w:hint="eastAsia"/>
          <w:sz w:val="32"/>
          <w:szCs w:val="32"/>
          <w:lang w:val="zh-CN" w:eastAsia="zh-CN"/>
        </w:rPr>
        <w:t>数字化城市联动平台</w:t>
      </w:r>
      <w:r>
        <w:rPr>
          <w:rFonts w:hint="eastAsia"/>
          <w:sz w:val="32"/>
          <w:szCs w:val="32"/>
          <w:lang w:val="zh-CN" w:eastAsia="zh-CN"/>
        </w:rPr>
        <w:t>工作</w:t>
      </w:r>
      <w:r>
        <w:rPr>
          <w:rFonts w:hint="eastAsia"/>
          <w:sz w:val="32"/>
          <w:szCs w:val="32"/>
          <w:lang w:val="zh-CN"/>
        </w:rPr>
        <w:t>得到了服</w:t>
      </w:r>
      <w:r>
        <w:rPr>
          <w:sz w:val="32"/>
          <w:szCs w:val="32"/>
          <w:lang w:val="zh-CN"/>
        </w:rPr>
        <w:t>务对象的</w:t>
      </w:r>
      <w:r>
        <w:rPr>
          <w:rFonts w:hint="eastAsia"/>
          <w:sz w:val="32"/>
          <w:szCs w:val="32"/>
          <w:lang w:val="zh-CN"/>
        </w:rPr>
        <w:t>高度评价，大大提高了</w:t>
      </w:r>
      <w:r>
        <w:rPr>
          <w:rFonts w:hint="eastAsia"/>
          <w:sz w:val="32"/>
          <w:szCs w:val="32"/>
        </w:rPr>
        <w:t>工</w:t>
      </w:r>
      <w:r>
        <w:rPr>
          <w:rFonts w:hint="eastAsia"/>
          <w:sz w:val="32"/>
          <w:szCs w:val="32"/>
          <w:lang w:val="zh-CN"/>
        </w:rPr>
        <w:t>作效率。</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56463A" w:rsidRDefault="0017781D">
      <w:pPr>
        <w:adjustRightInd w:val="0"/>
        <w:snapToGrid w:val="0"/>
        <w:spacing w:line="56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单位在绩效管理工作中，对绩效指标的理解不足，申报绩效目标与实际实施内容必然有一定差距，增加了项目绩效目标实现难度。</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56463A" w:rsidRDefault="0017781D">
      <w:pPr>
        <w:adjustRightInd w:val="0"/>
        <w:snapToGrid w:val="0"/>
        <w:spacing w:line="56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加强资金绩效管理相关制度、文件的学习，强化绩效目</w:t>
      </w:r>
      <w:r>
        <w:rPr>
          <w:rFonts w:ascii="仿宋_GB2312" w:eastAsia="仿宋_GB2312" w:hint="eastAsia"/>
          <w:kern w:val="0"/>
          <w:sz w:val="32"/>
          <w:szCs w:val="32"/>
          <w:lang w:val="zh-CN"/>
        </w:rPr>
        <w:lastRenderedPageBreak/>
        <w:t>标管理，结合单位实际情况做好绩效管理工作。</w:t>
      </w:r>
    </w:p>
    <w:p w:rsidR="0056463A" w:rsidRDefault="0056463A">
      <w:pPr>
        <w:adjustRightInd w:val="0"/>
        <w:snapToGrid w:val="0"/>
        <w:spacing w:line="600" w:lineRule="exact"/>
        <w:ind w:firstLine="720"/>
        <w:rPr>
          <w:rFonts w:ascii="仿宋_GB2312" w:eastAsia="仿宋_GB2312"/>
          <w:sz w:val="32"/>
          <w:szCs w:val="32"/>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rFonts w:hAnsi="宋体" w:cs="宋体"/>
          <w:sz w:val="32"/>
          <w:szCs w:val="32"/>
          <w:shd w:val="clear" w:color="auto" w:fill="FFFFFF"/>
          <w:lang w:val="zh-CN"/>
        </w:rPr>
      </w:pPr>
    </w:p>
    <w:p w:rsidR="0056463A" w:rsidRDefault="0056463A">
      <w:pPr>
        <w:pStyle w:val="a4"/>
        <w:spacing w:before="93"/>
        <w:rPr>
          <w:rFonts w:hAnsi="宋体" w:cs="宋体"/>
          <w:sz w:val="32"/>
          <w:szCs w:val="32"/>
          <w:shd w:val="clear" w:color="auto" w:fill="FFFFFF"/>
          <w:lang w:val="zh-CN"/>
        </w:rPr>
      </w:pPr>
    </w:p>
    <w:p w:rsidR="0056463A" w:rsidRDefault="0056463A">
      <w:pPr>
        <w:pStyle w:val="a4"/>
        <w:spacing w:before="93"/>
        <w:rPr>
          <w:rFonts w:hAnsi="宋体" w:cs="宋体"/>
          <w:sz w:val="32"/>
          <w:szCs w:val="32"/>
          <w:shd w:val="clear" w:color="auto" w:fill="FFFFFF"/>
          <w:lang w:val="zh-CN"/>
        </w:rPr>
      </w:pPr>
    </w:p>
    <w:p w:rsidR="0056463A" w:rsidRDefault="0056463A">
      <w:pPr>
        <w:pStyle w:val="a4"/>
        <w:spacing w:before="93"/>
        <w:rPr>
          <w:rFonts w:hAnsi="宋体" w:cs="宋体"/>
          <w:sz w:val="32"/>
          <w:szCs w:val="32"/>
          <w:shd w:val="clear" w:color="auto" w:fill="FFFFFF"/>
          <w:lang w:val="zh-CN"/>
        </w:rPr>
      </w:pPr>
    </w:p>
    <w:p w:rsidR="0056463A" w:rsidRDefault="0056463A">
      <w:pPr>
        <w:pStyle w:val="a4"/>
        <w:spacing w:before="93"/>
        <w:rPr>
          <w:rFonts w:hAnsi="宋体" w:cs="宋体"/>
          <w:sz w:val="32"/>
          <w:szCs w:val="32"/>
          <w:shd w:val="clear" w:color="auto" w:fill="FFFFFF"/>
          <w:lang w:val="zh-CN"/>
        </w:rPr>
      </w:pPr>
    </w:p>
    <w:p w:rsidR="0056463A" w:rsidRDefault="0056463A">
      <w:pPr>
        <w:pStyle w:val="a4"/>
        <w:spacing w:before="93"/>
        <w:rPr>
          <w:rFonts w:hAnsi="宋体" w:cs="宋体"/>
          <w:sz w:val="32"/>
          <w:szCs w:val="32"/>
          <w:shd w:val="clear" w:color="auto" w:fill="FFFFFF"/>
          <w:lang w:val="zh-CN"/>
        </w:rPr>
      </w:pPr>
    </w:p>
    <w:p w:rsidR="0056463A" w:rsidRDefault="0017781D">
      <w:pPr>
        <w:spacing w:line="590" w:lineRule="exact"/>
        <w:ind w:firstLineChars="200" w:firstLine="880"/>
        <w:jc w:val="center"/>
        <w:rPr>
          <w:rFonts w:ascii="黑体" w:eastAsia="黑体" w:hAnsi="黑体"/>
          <w:sz w:val="44"/>
          <w:szCs w:val="44"/>
        </w:rPr>
      </w:pPr>
      <w:r>
        <w:rPr>
          <w:rFonts w:ascii="黑体" w:eastAsia="黑体" w:hAnsi="黑体" w:hint="eastAsia"/>
          <w:sz w:val="44"/>
          <w:szCs w:val="44"/>
        </w:rPr>
        <w:lastRenderedPageBreak/>
        <w:t>盐边县综合行政执法局</w:t>
      </w:r>
    </w:p>
    <w:p w:rsidR="0056463A" w:rsidRDefault="0017781D">
      <w:pPr>
        <w:spacing w:line="590" w:lineRule="exact"/>
        <w:ind w:firstLineChars="200" w:firstLine="880"/>
        <w:jc w:val="center"/>
        <w:rPr>
          <w:rFonts w:ascii="黑体" w:eastAsia="黑体" w:hAnsi="黑体"/>
          <w:sz w:val="44"/>
          <w:szCs w:val="44"/>
        </w:rPr>
      </w:pPr>
      <w:r>
        <w:rPr>
          <w:rFonts w:ascii="黑体" w:eastAsia="黑体" w:hAnsi="黑体" w:hint="eastAsia"/>
          <w:sz w:val="44"/>
          <w:szCs w:val="44"/>
        </w:rPr>
        <w:t>G353</w:t>
      </w:r>
      <w:r>
        <w:rPr>
          <w:rFonts w:ascii="黑体" w:eastAsia="黑体" w:hAnsi="黑体" w:hint="eastAsia"/>
          <w:sz w:val="44"/>
          <w:szCs w:val="44"/>
        </w:rPr>
        <w:t>线雅江桥至红格道路绿化管护经费</w:t>
      </w:r>
      <w:r>
        <w:rPr>
          <w:rFonts w:ascii="黑体" w:eastAsia="黑体" w:hAnsi="黑体" w:hint="eastAsia"/>
          <w:sz w:val="44"/>
          <w:szCs w:val="44"/>
        </w:rPr>
        <w:t>项目绩效</w:t>
      </w:r>
      <w:r>
        <w:rPr>
          <w:rFonts w:ascii="黑体" w:eastAsia="黑体" w:hAnsi="黑体" w:cs="黑体" w:hint="eastAsia"/>
          <w:sz w:val="44"/>
          <w:szCs w:val="44"/>
        </w:rPr>
        <w:t>自评</w:t>
      </w:r>
      <w:r>
        <w:rPr>
          <w:rFonts w:ascii="黑体" w:eastAsia="黑体" w:hAnsi="黑体" w:hint="eastAsia"/>
          <w:sz w:val="44"/>
          <w:szCs w:val="44"/>
        </w:rPr>
        <w:t>报告</w:t>
      </w:r>
    </w:p>
    <w:p w:rsidR="0056463A" w:rsidRDefault="0056463A">
      <w:pPr>
        <w:spacing w:line="640" w:lineRule="exact"/>
        <w:jc w:val="center"/>
        <w:rPr>
          <w:rFonts w:eastAsia="方正小标宋_GBK"/>
          <w:sz w:val="44"/>
          <w:szCs w:val="44"/>
        </w:rPr>
      </w:pPr>
    </w:p>
    <w:p w:rsidR="0056463A" w:rsidRDefault="0056463A">
      <w:pPr>
        <w:pStyle w:val="ad"/>
        <w:spacing w:line="560" w:lineRule="exact"/>
        <w:ind w:firstLine="640"/>
        <w:jc w:val="center"/>
        <w:rPr>
          <w:rFonts w:ascii="Times New Roman" w:hAnsi="Times New Roman"/>
          <w:color w:val="auto"/>
          <w:kern w:val="2"/>
          <w:sz w:val="32"/>
          <w:szCs w:val="32"/>
        </w:rPr>
      </w:pPr>
    </w:p>
    <w:p w:rsidR="0056463A" w:rsidRDefault="0017781D">
      <w:pPr>
        <w:adjustRightInd w:val="0"/>
        <w:snapToGrid w:val="0"/>
        <w:spacing w:line="578"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6463A" w:rsidRDefault="0017781D">
      <w:pPr>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G353</w:t>
      </w:r>
      <w:r>
        <w:rPr>
          <w:rFonts w:ascii="仿宋_GB2312" w:eastAsia="仿宋_GB2312" w:hAnsi="仿宋_GB2312" w:cs="仿宋_GB2312" w:hint="eastAsia"/>
          <w:kern w:val="0"/>
          <w:sz w:val="32"/>
          <w:szCs w:val="32"/>
          <w:shd w:val="clear" w:color="auto" w:fill="FFFFFF"/>
          <w:lang w:val="zh-CN"/>
        </w:rPr>
        <w:t>线雅江桥至红格段道路绿化管护起于雅江桥，止于红格镇尖角地，全长</w:t>
      </w:r>
      <w:r>
        <w:rPr>
          <w:rFonts w:ascii="仿宋_GB2312" w:eastAsia="仿宋_GB2312" w:hAnsi="仿宋_GB2312" w:cs="仿宋_GB2312" w:hint="eastAsia"/>
          <w:kern w:val="0"/>
          <w:sz w:val="32"/>
          <w:szCs w:val="32"/>
          <w:shd w:val="clear" w:color="auto" w:fill="FFFFFF"/>
          <w:lang w:val="zh-CN"/>
        </w:rPr>
        <w:t>14</w:t>
      </w:r>
      <w:r>
        <w:rPr>
          <w:rFonts w:ascii="仿宋_GB2312" w:eastAsia="仿宋_GB2312" w:hAnsi="仿宋_GB2312" w:cs="仿宋_GB2312" w:hint="eastAsia"/>
          <w:kern w:val="0"/>
          <w:sz w:val="32"/>
          <w:szCs w:val="32"/>
          <w:shd w:val="clear" w:color="auto" w:fill="FFFFFF"/>
          <w:lang w:val="zh-CN"/>
        </w:rPr>
        <w:t>公里，绿化面积</w:t>
      </w:r>
      <w:r>
        <w:rPr>
          <w:rFonts w:ascii="仿宋_GB2312" w:eastAsia="仿宋_GB2312" w:hAnsi="仿宋_GB2312" w:cs="仿宋_GB2312" w:hint="eastAsia"/>
          <w:kern w:val="0"/>
          <w:sz w:val="32"/>
          <w:szCs w:val="32"/>
          <w:shd w:val="clear" w:color="auto" w:fill="FFFFFF"/>
        </w:rPr>
        <w:t>37533.32</w:t>
      </w:r>
      <w:r>
        <w:rPr>
          <w:rFonts w:ascii="仿宋_GB2312" w:eastAsia="仿宋_GB2312" w:hAnsi="仿宋_GB2312" w:cs="仿宋_GB2312" w:hint="eastAsia"/>
          <w:kern w:val="0"/>
          <w:sz w:val="32"/>
          <w:szCs w:val="32"/>
          <w:shd w:val="clear" w:color="auto" w:fill="FFFFFF"/>
          <w:lang w:val="zh-CN"/>
        </w:rPr>
        <w:t>㎡，其中：乔灌木木（蓝花楹、羊蹄甲、黄花槐、小叶榕、高山榕、三角球、夹竹桃、洋金凤、夹槐等）</w:t>
      </w:r>
      <w:r>
        <w:rPr>
          <w:rFonts w:ascii="仿宋_GB2312" w:eastAsia="仿宋_GB2312" w:hAnsi="仿宋_GB2312" w:cs="仿宋_GB2312" w:hint="eastAsia"/>
          <w:kern w:val="0"/>
          <w:sz w:val="32"/>
          <w:szCs w:val="32"/>
          <w:shd w:val="clear" w:color="auto" w:fill="FFFFFF"/>
          <w:lang w:val="zh-CN"/>
        </w:rPr>
        <w:t>6</w:t>
      </w:r>
      <w:r>
        <w:rPr>
          <w:rFonts w:ascii="仿宋_GB2312" w:eastAsia="仿宋_GB2312" w:hAnsi="仿宋_GB2312" w:cs="仿宋_GB2312" w:hint="eastAsia"/>
          <w:kern w:val="0"/>
          <w:sz w:val="32"/>
          <w:szCs w:val="32"/>
          <w:shd w:val="clear" w:color="auto" w:fill="FFFFFF"/>
        </w:rPr>
        <w:t>388</w:t>
      </w:r>
      <w:r>
        <w:rPr>
          <w:rFonts w:ascii="仿宋_GB2312" w:eastAsia="仿宋_GB2312" w:hAnsi="仿宋_GB2312" w:cs="仿宋_GB2312" w:hint="eastAsia"/>
          <w:kern w:val="0"/>
          <w:sz w:val="32"/>
          <w:szCs w:val="32"/>
          <w:shd w:val="clear" w:color="auto" w:fill="FFFFFF"/>
          <w:lang w:val="zh-CN"/>
        </w:rPr>
        <w:t>株。</w:t>
      </w:r>
    </w:p>
    <w:p w:rsidR="0056463A" w:rsidRDefault="0017781D">
      <w:pPr>
        <w:widowControl/>
        <w:numPr>
          <w:ilvl w:val="0"/>
          <w:numId w:val="6"/>
        </w:numPr>
        <w:adjustRightInd w:val="0"/>
        <w:snapToGrid w:val="0"/>
        <w:spacing w:line="578" w:lineRule="exact"/>
        <w:ind w:firstLineChars="200" w:firstLine="643"/>
        <w:contextualSpacing/>
        <w:jc w:val="left"/>
        <w:rPr>
          <w:rFonts w:ascii="楷体_GB2312" w:eastAsia="楷体_GB2312" w:hAnsi="宋体"/>
          <w:b/>
          <w:sz w:val="32"/>
          <w:szCs w:val="32"/>
          <w:lang w:val="zh-CN"/>
        </w:rPr>
      </w:pPr>
      <w:r>
        <w:rPr>
          <w:rFonts w:ascii="楷体_GB2312" w:eastAsia="楷体_GB2312" w:hAnsi="宋体" w:hint="eastAsia"/>
          <w:b/>
          <w:sz w:val="32"/>
          <w:szCs w:val="32"/>
          <w:lang w:val="zh-CN"/>
        </w:rPr>
        <w:t>项目绩效目标。</w:t>
      </w:r>
    </w:p>
    <w:p w:rsidR="0056463A" w:rsidRDefault="0017781D">
      <w:pPr>
        <w:numPr>
          <w:ilvl w:val="0"/>
          <w:numId w:val="7"/>
        </w:numPr>
        <w:spacing w:line="70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项目主要内容：对雅江桥至尖角地道路两侧绿化带中所有乔木、行道树、灌木、绿地等进行管护、补值、浇水、除草、病虫害防治、修剪造型、树型校正等工作</w:t>
      </w:r>
      <w:r>
        <w:rPr>
          <w:rFonts w:ascii="仿宋_GB2312" w:eastAsia="仿宋_GB2312" w:hAnsi="仿宋_GB2312" w:cs="仿宋_GB2312" w:hint="eastAsia"/>
          <w:kern w:val="0"/>
          <w:sz w:val="32"/>
          <w:szCs w:val="32"/>
          <w:shd w:val="clear" w:color="auto" w:fill="FFFFFF"/>
          <w:lang w:val="zh-CN"/>
        </w:rPr>
        <w:t>以及</w:t>
      </w:r>
      <w:r>
        <w:rPr>
          <w:rFonts w:ascii="仿宋_GB2312" w:eastAsia="仿宋_GB2312" w:hAnsi="仿宋_GB2312" w:cs="仿宋_GB2312" w:hint="eastAsia"/>
          <w:kern w:val="0"/>
          <w:sz w:val="32"/>
          <w:szCs w:val="32"/>
          <w:shd w:val="clear" w:color="auto" w:fill="FFFFFF"/>
          <w:lang w:val="zh-CN"/>
        </w:rPr>
        <w:t>绿化管理巡查及协助处理绿化案</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事</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件。</w:t>
      </w:r>
    </w:p>
    <w:p w:rsidR="0056463A" w:rsidRDefault="0017781D">
      <w:pPr>
        <w:spacing w:line="700" w:lineRule="exact"/>
        <w:ind w:firstLineChars="200" w:firstLine="640"/>
        <w:rPr>
          <w:rFonts w:ascii="仿宋_GB2312" w:eastAsia="仿宋_GB2312"/>
          <w:sz w:val="32"/>
          <w:szCs w:val="32"/>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w:t>
      </w:r>
      <w:r>
        <w:rPr>
          <w:rFonts w:ascii="仿宋_GB2312" w:eastAsia="仿宋_GB2312" w:hint="eastAsia"/>
          <w:sz w:val="32"/>
          <w:szCs w:val="32"/>
          <w:lang w:val="zh-CN"/>
        </w:rPr>
        <w:t>该项目绩效目标为：</w:t>
      </w:r>
      <w:r>
        <w:rPr>
          <w:rFonts w:eastAsia="仿宋_GB2312" w:hint="eastAsia"/>
          <w:color w:val="000000"/>
          <w:sz w:val="32"/>
          <w:szCs w:val="32"/>
        </w:rPr>
        <w:t>结合</w:t>
      </w:r>
      <w:r>
        <w:rPr>
          <w:rFonts w:eastAsia="仿宋_GB2312" w:hint="eastAsia"/>
          <w:color w:val="000000"/>
          <w:sz w:val="32"/>
          <w:szCs w:val="32"/>
        </w:rPr>
        <w:t>管护</w:t>
      </w:r>
      <w:r>
        <w:rPr>
          <w:rFonts w:eastAsia="仿宋_GB2312" w:hint="eastAsia"/>
          <w:color w:val="000000"/>
          <w:sz w:val="32"/>
          <w:szCs w:val="32"/>
        </w:rPr>
        <w:t>过程中遇到的实际问题，</w:t>
      </w:r>
      <w:r>
        <w:rPr>
          <w:rFonts w:eastAsia="仿宋_GB2312" w:hint="eastAsia"/>
          <w:color w:val="000000"/>
          <w:sz w:val="32"/>
          <w:szCs w:val="32"/>
        </w:rPr>
        <w:t>完成</w:t>
      </w:r>
      <w:r>
        <w:rPr>
          <w:rFonts w:ascii="仿宋_GB2312" w:eastAsia="仿宋_GB2312" w:hint="eastAsia"/>
          <w:sz w:val="32"/>
          <w:szCs w:val="32"/>
          <w:lang w:val="zh-CN"/>
        </w:rPr>
        <w:t>沿线</w:t>
      </w:r>
      <w:r>
        <w:rPr>
          <w:rFonts w:ascii="仿宋_GB2312" w:eastAsia="仿宋_GB2312" w:hint="eastAsia"/>
          <w:sz w:val="32"/>
          <w:szCs w:val="32"/>
          <w:lang w:val="zh-CN"/>
        </w:rPr>
        <w:t>管护、补值、浇水、除草、病虫害防治、修剪造型、树型校正等</w:t>
      </w:r>
      <w:r>
        <w:rPr>
          <w:rFonts w:ascii="仿宋_GB2312" w:eastAsia="仿宋_GB2312" w:hint="eastAsia"/>
          <w:sz w:val="32"/>
          <w:szCs w:val="32"/>
          <w:lang w:val="zh-CN"/>
        </w:rPr>
        <w:t>工作。</w:t>
      </w:r>
    </w:p>
    <w:p w:rsidR="0056463A" w:rsidRDefault="0017781D">
      <w:pPr>
        <w:adjustRightInd w:val="0"/>
        <w:snapToGrid w:val="0"/>
        <w:spacing w:line="60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w:t>
      </w:r>
      <w:r>
        <w:rPr>
          <w:rFonts w:ascii="仿宋_GB2312" w:eastAsia="仿宋_GB2312" w:hint="eastAsia"/>
          <w:sz w:val="32"/>
          <w:szCs w:val="32"/>
          <w:lang w:val="zh-CN"/>
        </w:rPr>
        <w:t>项目资金申报内容与具体实施内容相符，严格按《盐边县城区公共绿地基本管护质量标准》、《盐边县公共绿地管护质量考核实施细则》、《盐边县公共绿地管护考核办法</w:t>
      </w:r>
      <w:r>
        <w:rPr>
          <w:rFonts w:ascii="仿宋_GB2312" w:eastAsia="仿宋_GB2312" w:hint="eastAsia"/>
          <w:sz w:val="32"/>
          <w:szCs w:val="32"/>
          <w:lang w:val="zh-CN"/>
        </w:rPr>
        <w:lastRenderedPageBreak/>
        <w:t>（试行）》进行每月考核后据实结算，申报目标合理可行。</w:t>
      </w:r>
    </w:p>
    <w:p w:rsidR="0056463A" w:rsidRDefault="0017781D">
      <w:pPr>
        <w:adjustRightInd w:val="0"/>
        <w:snapToGrid w:val="0"/>
        <w:spacing w:line="578" w:lineRule="exact"/>
        <w:ind w:firstLineChars="200" w:firstLine="643"/>
      </w:pPr>
      <w:r>
        <w:rPr>
          <w:rFonts w:ascii="楷体_GB2312" w:eastAsia="楷体_GB2312" w:hAnsi="宋体" w:hint="eastAsia"/>
          <w:b/>
          <w:sz w:val="32"/>
          <w:szCs w:val="32"/>
          <w:lang w:val="zh-CN"/>
        </w:rPr>
        <w:t>（三）项目自评步骤及方法。</w:t>
      </w:r>
    </w:p>
    <w:p w:rsidR="0056463A" w:rsidRDefault="0017781D">
      <w:pPr>
        <w:pStyle w:val="a4"/>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rPr>
        <w:t>根据项目的服务质量、效率、满意度等因素来制定评价标准</w:t>
      </w:r>
      <w:r>
        <w:rPr>
          <w:rFonts w:hAnsi="仿宋_GB2312" w:cs="仿宋_GB2312" w:hint="eastAsia"/>
          <w:sz w:val="32"/>
          <w:szCs w:val="32"/>
          <w:shd w:val="clear" w:color="auto" w:fill="FFFFFF"/>
        </w:rPr>
        <w:t>;</w:t>
      </w:r>
      <w:r>
        <w:rPr>
          <w:rFonts w:hAnsi="仿宋_GB2312" w:cs="仿宋_GB2312" w:hint="eastAsia"/>
          <w:sz w:val="32"/>
          <w:szCs w:val="32"/>
          <w:shd w:val="clear" w:color="auto" w:fill="FFFFFF"/>
        </w:rPr>
        <w:t>通过</w:t>
      </w:r>
      <w:r>
        <w:rPr>
          <w:rFonts w:hAnsi="仿宋_GB2312" w:cs="仿宋_GB2312" w:hint="eastAsia"/>
          <w:sz w:val="32"/>
          <w:szCs w:val="32"/>
          <w:shd w:val="clear" w:color="auto" w:fill="FFFFFF"/>
          <w:lang w:eastAsia="zh-CN"/>
        </w:rPr>
        <w:t>考核结果</w:t>
      </w:r>
      <w:r>
        <w:rPr>
          <w:rFonts w:hAnsi="仿宋_GB2312" w:cs="仿宋_GB2312" w:hint="eastAsia"/>
          <w:sz w:val="32"/>
          <w:szCs w:val="32"/>
          <w:shd w:val="clear" w:color="auto" w:fill="FFFFFF"/>
        </w:rPr>
        <w:t>反馈</w:t>
      </w:r>
      <w:r>
        <w:rPr>
          <w:rFonts w:hAnsi="仿宋_GB2312" w:cs="仿宋_GB2312"/>
          <w:sz w:val="32"/>
          <w:szCs w:val="32"/>
          <w:shd w:val="clear" w:color="auto" w:fill="FFFFFF"/>
        </w:rPr>
        <w:t>情况</w:t>
      </w:r>
      <w:r>
        <w:rPr>
          <w:rFonts w:hAnsi="仿宋_GB2312" w:cs="仿宋_GB2312" w:hint="eastAsia"/>
          <w:sz w:val="32"/>
          <w:szCs w:val="32"/>
          <w:shd w:val="clear" w:color="auto" w:fill="FFFFFF"/>
        </w:rPr>
        <w:t>等方式收集数据。对收集到的数据进行分析，以了解项目的实际表现是否符合预期。根据分析结果，编写评价报告。报告将详细描述项目的优点和不足，以及改进的建议。</w:t>
      </w:r>
    </w:p>
    <w:p w:rsidR="0056463A" w:rsidRDefault="0017781D">
      <w:pPr>
        <w:pStyle w:val="a4"/>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rPr>
        <w:t>通过对比项目预定目标和实际结果，评估项目的表现</w:t>
      </w:r>
      <w:r>
        <w:rPr>
          <w:rFonts w:hAnsi="仿宋_GB2312" w:cs="仿宋_GB2312" w:hint="eastAsia"/>
          <w:sz w:val="32"/>
          <w:szCs w:val="32"/>
          <w:shd w:val="clear" w:color="auto" w:fill="FFFFFF"/>
        </w:rPr>
        <w:t>;</w:t>
      </w:r>
    </w:p>
    <w:p w:rsidR="0056463A" w:rsidRDefault="0017781D">
      <w:pPr>
        <w:pStyle w:val="a4"/>
        <w:spacing w:before="93"/>
        <w:rPr>
          <w:rFonts w:hAnsi="仿宋_GB2312" w:cs="仿宋_GB2312"/>
          <w:sz w:val="32"/>
          <w:szCs w:val="32"/>
          <w:shd w:val="clear" w:color="auto" w:fill="FFFFFF"/>
        </w:rPr>
      </w:pPr>
      <w:r>
        <w:rPr>
          <w:rFonts w:hAnsi="仿宋_GB2312" w:cs="仿宋_GB2312" w:hint="eastAsia"/>
          <w:sz w:val="32"/>
          <w:szCs w:val="32"/>
          <w:shd w:val="clear" w:color="auto" w:fill="FFFFFF"/>
        </w:rPr>
        <w:t>通</w:t>
      </w:r>
      <w:r>
        <w:rPr>
          <w:rFonts w:hAnsi="仿宋_GB2312" w:cs="仿宋_GB2312"/>
          <w:sz w:val="32"/>
          <w:szCs w:val="32"/>
          <w:shd w:val="clear" w:color="auto" w:fill="FFFFFF"/>
        </w:rPr>
        <w:t>过</w:t>
      </w:r>
      <w:r>
        <w:rPr>
          <w:rFonts w:hAnsi="仿宋_GB2312" w:cs="仿宋_GB2312" w:hint="eastAsia"/>
          <w:sz w:val="32"/>
          <w:szCs w:val="32"/>
          <w:shd w:val="clear" w:color="auto" w:fill="FFFFFF"/>
          <w:lang w:eastAsia="zh-CN"/>
        </w:rPr>
        <w:t>上级部门以及其他单位</w:t>
      </w:r>
      <w:r>
        <w:rPr>
          <w:rFonts w:hAnsi="仿宋_GB2312" w:cs="仿宋_GB2312" w:hint="eastAsia"/>
          <w:sz w:val="32"/>
          <w:szCs w:val="32"/>
          <w:shd w:val="clear" w:color="auto" w:fill="FFFFFF"/>
        </w:rPr>
        <w:t>对项目的反馈，掌握他们对项目的建议</w:t>
      </w:r>
      <w:r>
        <w:rPr>
          <w:rFonts w:hAnsi="仿宋_GB2312" w:cs="仿宋_GB2312" w:hint="eastAsia"/>
          <w:sz w:val="32"/>
          <w:szCs w:val="32"/>
          <w:shd w:val="clear" w:color="auto" w:fill="FFFFFF"/>
        </w:rPr>
        <w:t>,</w:t>
      </w:r>
      <w:r>
        <w:rPr>
          <w:rFonts w:hAnsi="仿宋_GB2312" w:cs="仿宋_GB2312" w:hint="eastAsia"/>
          <w:sz w:val="32"/>
          <w:szCs w:val="32"/>
          <w:shd w:val="clear" w:color="auto" w:fill="FFFFFF"/>
        </w:rPr>
        <w:t>通过对项目的财务数据等进行分析，评估项目的效益</w:t>
      </w:r>
      <w:r>
        <w:rPr>
          <w:rFonts w:hAnsi="仿宋_GB2312" w:cs="仿宋_GB2312"/>
          <w:sz w:val="32"/>
          <w:szCs w:val="32"/>
          <w:shd w:val="clear" w:color="auto" w:fill="FFFFFF"/>
        </w:rPr>
        <w:t>情况</w:t>
      </w:r>
      <w:r>
        <w:rPr>
          <w:rFonts w:hAnsi="仿宋_GB2312" w:cs="仿宋_GB2312" w:hint="eastAsia"/>
          <w:sz w:val="32"/>
          <w:szCs w:val="32"/>
          <w:shd w:val="clear" w:color="auto" w:fill="FFFFFF"/>
        </w:rPr>
        <w:t>。</w:t>
      </w:r>
    </w:p>
    <w:p w:rsidR="0056463A" w:rsidRDefault="0017781D">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56463A" w:rsidRDefault="0017781D">
      <w:pPr>
        <w:ind w:firstLineChars="200" w:firstLine="640"/>
        <w:rPr>
          <w:rFonts w:ascii="仿宋_GB2312" w:eastAsia="仿宋_GB2312"/>
          <w:sz w:val="32"/>
          <w:szCs w:val="32"/>
          <w:lang w:val="zh-CN"/>
        </w:rPr>
      </w:pPr>
      <w:r>
        <w:rPr>
          <w:rFonts w:ascii="仿宋_GB2312" w:eastAsia="仿宋_GB2312" w:hint="eastAsia"/>
          <w:sz w:val="32"/>
          <w:szCs w:val="32"/>
          <w:lang w:val="zh-CN"/>
        </w:rPr>
        <w:t>根据</w:t>
      </w:r>
      <w:r>
        <w:rPr>
          <w:rFonts w:ascii="仿宋_GB2312" w:eastAsia="仿宋_GB2312" w:hAnsi="仿宋_GB2312" w:cs="仿宋_GB2312" w:hint="eastAsia"/>
          <w:kern w:val="0"/>
          <w:sz w:val="32"/>
          <w:szCs w:val="32"/>
          <w:shd w:val="clear" w:color="auto" w:fill="FFFFFF"/>
        </w:rPr>
        <w:t>G353</w:t>
      </w:r>
      <w:r>
        <w:rPr>
          <w:rFonts w:ascii="仿宋_GB2312" w:eastAsia="仿宋_GB2312" w:hAnsi="仿宋_GB2312" w:cs="仿宋_GB2312" w:hint="eastAsia"/>
          <w:kern w:val="0"/>
          <w:sz w:val="32"/>
          <w:szCs w:val="32"/>
          <w:shd w:val="clear" w:color="auto" w:fill="FFFFFF"/>
          <w:lang w:val="zh-CN"/>
        </w:rPr>
        <w:t>线雅江桥至红格段道路绿化管护</w:t>
      </w:r>
      <w:r>
        <w:rPr>
          <w:rFonts w:ascii="仿宋_GB2312" w:eastAsia="仿宋_GB2312" w:hint="eastAsia"/>
          <w:sz w:val="32"/>
          <w:szCs w:val="32"/>
          <w:lang w:val="zh-CN"/>
        </w:rPr>
        <w:t>费用实际需要，向县财政计划申请运行费用</w:t>
      </w:r>
      <w:r>
        <w:rPr>
          <w:rFonts w:ascii="仿宋_GB2312" w:eastAsia="仿宋_GB2312" w:hint="eastAsia"/>
          <w:sz w:val="32"/>
          <w:szCs w:val="32"/>
        </w:rPr>
        <w:t>30.26</w:t>
      </w:r>
      <w:r>
        <w:rPr>
          <w:rFonts w:ascii="仿宋_GB2312" w:eastAsia="仿宋_GB2312" w:hint="eastAsia"/>
          <w:sz w:val="32"/>
          <w:szCs w:val="32"/>
          <w:lang w:val="zh-CN"/>
        </w:rPr>
        <w:t>万元。经县政府审议通过后</w:t>
      </w:r>
      <w:r>
        <w:rPr>
          <w:rFonts w:ascii="仿宋_GB2312" w:eastAsia="仿宋_GB2312" w:hint="eastAsia"/>
          <w:sz w:val="32"/>
          <w:szCs w:val="32"/>
          <w:lang w:val="zh-CN"/>
        </w:rPr>
        <w:t>下达</w:t>
      </w:r>
      <w:r>
        <w:rPr>
          <w:rFonts w:ascii="仿宋_GB2312" w:eastAsia="仿宋_GB2312" w:hint="eastAsia"/>
          <w:sz w:val="32"/>
          <w:szCs w:val="32"/>
          <w:lang w:val="zh-CN"/>
        </w:rPr>
        <w:t>财政盐财资综【</w:t>
      </w:r>
      <w:r>
        <w:rPr>
          <w:rFonts w:ascii="仿宋_GB2312" w:eastAsia="仿宋_GB2312" w:hint="eastAsia"/>
          <w:sz w:val="32"/>
          <w:szCs w:val="32"/>
          <w:lang w:val="zh-CN"/>
        </w:rPr>
        <w:t>202</w:t>
      </w:r>
      <w:r>
        <w:rPr>
          <w:rFonts w:ascii="仿宋_GB2312" w:eastAsia="仿宋_GB2312" w:hint="eastAsia"/>
          <w:sz w:val="32"/>
          <w:szCs w:val="32"/>
        </w:rPr>
        <w:t>2</w:t>
      </w:r>
      <w:r>
        <w:rPr>
          <w:rFonts w:ascii="仿宋_GB2312" w:eastAsia="仿宋_GB2312" w:hint="eastAsia"/>
          <w:sz w:val="32"/>
          <w:szCs w:val="32"/>
          <w:lang w:val="zh-CN"/>
        </w:rPr>
        <w:t>】</w:t>
      </w:r>
      <w:r>
        <w:rPr>
          <w:rFonts w:ascii="仿宋_GB2312" w:eastAsia="仿宋_GB2312" w:hint="eastAsia"/>
          <w:sz w:val="32"/>
          <w:szCs w:val="32"/>
        </w:rPr>
        <w:t>12</w:t>
      </w:r>
      <w:r>
        <w:rPr>
          <w:rFonts w:ascii="仿宋_GB2312" w:eastAsia="仿宋_GB2312" w:hint="eastAsia"/>
          <w:sz w:val="32"/>
          <w:szCs w:val="32"/>
          <w:lang w:val="zh-CN"/>
        </w:rPr>
        <w:t>号、盐财资综【</w:t>
      </w:r>
      <w:r>
        <w:rPr>
          <w:rFonts w:ascii="仿宋_GB2312" w:eastAsia="仿宋_GB2312" w:hint="eastAsia"/>
          <w:sz w:val="32"/>
          <w:szCs w:val="32"/>
          <w:lang w:val="zh-CN"/>
        </w:rPr>
        <w:t>202</w:t>
      </w:r>
      <w:r>
        <w:rPr>
          <w:rFonts w:ascii="仿宋_GB2312" w:eastAsia="仿宋_GB2312" w:hint="eastAsia"/>
          <w:sz w:val="32"/>
          <w:szCs w:val="32"/>
        </w:rPr>
        <w:t>2</w:t>
      </w:r>
      <w:r>
        <w:rPr>
          <w:rFonts w:ascii="仿宋_GB2312" w:eastAsia="仿宋_GB2312" w:hint="eastAsia"/>
          <w:sz w:val="32"/>
          <w:szCs w:val="32"/>
          <w:lang w:val="zh-CN"/>
        </w:rPr>
        <w:t>】</w:t>
      </w:r>
      <w:r>
        <w:rPr>
          <w:rFonts w:ascii="仿宋_GB2312" w:eastAsia="仿宋_GB2312" w:hint="eastAsia"/>
          <w:sz w:val="32"/>
          <w:szCs w:val="32"/>
        </w:rPr>
        <w:t>67</w:t>
      </w:r>
      <w:r>
        <w:rPr>
          <w:rFonts w:ascii="仿宋_GB2312" w:eastAsia="仿宋_GB2312" w:hint="eastAsia"/>
          <w:sz w:val="32"/>
          <w:szCs w:val="32"/>
          <w:lang w:val="zh-CN"/>
        </w:rPr>
        <w:t>号合计下达</w:t>
      </w:r>
      <w:r>
        <w:rPr>
          <w:rFonts w:ascii="仿宋_GB2312" w:eastAsia="仿宋_GB2312" w:hAnsi="仿宋_GB2312" w:cs="仿宋_GB2312" w:hint="eastAsia"/>
          <w:kern w:val="0"/>
          <w:sz w:val="32"/>
          <w:szCs w:val="32"/>
          <w:shd w:val="clear" w:color="auto" w:fill="FFFFFF"/>
        </w:rPr>
        <w:t>G353</w:t>
      </w:r>
      <w:r>
        <w:rPr>
          <w:rFonts w:ascii="仿宋_GB2312" w:eastAsia="仿宋_GB2312" w:hAnsi="仿宋_GB2312" w:cs="仿宋_GB2312" w:hint="eastAsia"/>
          <w:kern w:val="0"/>
          <w:sz w:val="32"/>
          <w:szCs w:val="32"/>
          <w:shd w:val="clear" w:color="auto" w:fill="FFFFFF"/>
          <w:lang w:val="zh-CN"/>
        </w:rPr>
        <w:t>线雅江桥至红格段道路绿化管护</w:t>
      </w:r>
      <w:r>
        <w:rPr>
          <w:rFonts w:ascii="仿宋_GB2312" w:eastAsia="仿宋_GB2312" w:hint="eastAsia"/>
          <w:sz w:val="32"/>
          <w:szCs w:val="32"/>
          <w:lang w:val="zh-CN"/>
        </w:rPr>
        <w:t>费用</w:t>
      </w:r>
      <w:r>
        <w:rPr>
          <w:rFonts w:ascii="仿宋_GB2312" w:eastAsia="仿宋_GB2312" w:hint="eastAsia"/>
          <w:sz w:val="32"/>
          <w:szCs w:val="32"/>
        </w:rPr>
        <w:t>30.26</w:t>
      </w:r>
      <w:r>
        <w:rPr>
          <w:rFonts w:ascii="仿宋_GB2312" w:eastAsia="仿宋_GB2312" w:hint="eastAsia"/>
          <w:sz w:val="32"/>
          <w:szCs w:val="32"/>
        </w:rPr>
        <w:t>万元</w:t>
      </w:r>
      <w:r>
        <w:rPr>
          <w:rFonts w:ascii="仿宋_GB2312" w:eastAsia="仿宋_GB2312" w:hint="eastAsia"/>
          <w:sz w:val="32"/>
          <w:szCs w:val="32"/>
          <w:lang w:val="zh-CN"/>
        </w:rPr>
        <w:t>万元。</w:t>
      </w:r>
    </w:p>
    <w:p w:rsidR="0056463A" w:rsidRDefault="0017781D">
      <w:pPr>
        <w:adjustRightInd w:val="0"/>
        <w:snapToGrid w:val="0"/>
        <w:spacing w:line="578" w:lineRule="exact"/>
        <w:ind w:firstLine="720"/>
        <w:rPr>
          <w:rFonts w:ascii="仿宋_GB2312" w:hAnsi="宋体"/>
          <w:sz w:val="32"/>
          <w:szCs w:val="32"/>
          <w:lang w:val="zh-CN"/>
        </w:rPr>
      </w:pPr>
      <w:r>
        <w:rPr>
          <w:rFonts w:ascii="楷体_GB2312" w:eastAsia="楷体_GB2312" w:hAnsi="宋体" w:hint="eastAsia"/>
          <w:b/>
          <w:sz w:val="32"/>
          <w:szCs w:val="32"/>
          <w:lang w:val="zh-CN"/>
        </w:rPr>
        <w:t>（二）资金计划、到位及使用情况。</w:t>
      </w:r>
    </w:p>
    <w:p w:rsidR="0056463A" w:rsidRDefault="0017781D">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lang w:val="zh-CN"/>
        </w:rPr>
        <w:t>．资金计划。</w:t>
      </w:r>
      <w:r>
        <w:rPr>
          <w:rFonts w:ascii="仿宋_GB2312" w:eastAsia="仿宋_GB2312" w:hint="eastAsia"/>
          <w:sz w:val="32"/>
          <w:szCs w:val="32"/>
          <w:lang w:val="zh-CN"/>
        </w:rPr>
        <w:t>2022</w:t>
      </w:r>
      <w:r>
        <w:rPr>
          <w:rFonts w:ascii="仿宋_GB2312" w:eastAsia="仿宋_GB2312" w:hint="eastAsia"/>
          <w:sz w:val="32"/>
          <w:szCs w:val="32"/>
          <w:lang w:val="zh-CN"/>
        </w:rPr>
        <w:t>年计划支付</w:t>
      </w:r>
      <w:r>
        <w:rPr>
          <w:rFonts w:ascii="仿宋_GB2312" w:eastAsia="仿宋_GB2312" w:hAnsi="仿宋_GB2312" w:cs="仿宋_GB2312" w:hint="eastAsia"/>
          <w:kern w:val="0"/>
          <w:sz w:val="32"/>
          <w:szCs w:val="32"/>
          <w:shd w:val="clear" w:color="auto" w:fill="FFFFFF"/>
        </w:rPr>
        <w:t>G353</w:t>
      </w:r>
      <w:r>
        <w:rPr>
          <w:rFonts w:ascii="仿宋_GB2312" w:eastAsia="仿宋_GB2312" w:hAnsi="仿宋_GB2312" w:cs="仿宋_GB2312" w:hint="eastAsia"/>
          <w:kern w:val="0"/>
          <w:sz w:val="32"/>
          <w:szCs w:val="32"/>
          <w:shd w:val="clear" w:color="auto" w:fill="FFFFFF"/>
          <w:lang w:val="zh-CN"/>
        </w:rPr>
        <w:t>线雅江桥至红格段道路绿化管护</w:t>
      </w:r>
      <w:r>
        <w:rPr>
          <w:rFonts w:ascii="仿宋_GB2312" w:eastAsia="仿宋_GB2312" w:hint="eastAsia"/>
          <w:sz w:val="32"/>
          <w:szCs w:val="32"/>
          <w:lang w:val="zh-CN"/>
        </w:rPr>
        <w:t>费用</w:t>
      </w:r>
      <w:r>
        <w:rPr>
          <w:rFonts w:ascii="仿宋_GB2312" w:eastAsia="仿宋_GB2312" w:hint="eastAsia"/>
          <w:sz w:val="32"/>
          <w:szCs w:val="32"/>
        </w:rPr>
        <w:t>30.26</w:t>
      </w:r>
      <w:r>
        <w:rPr>
          <w:rFonts w:ascii="仿宋_GB2312" w:eastAsia="仿宋_GB2312" w:hint="eastAsia"/>
          <w:sz w:val="32"/>
          <w:szCs w:val="32"/>
          <w:lang w:val="zh-CN"/>
        </w:rPr>
        <w:t>万元。</w:t>
      </w:r>
    </w:p>
    <w:p w:rsidR="0056463A" w:rsidRDefault="0017781D">
      <w:pPr>
        <w:adjustRightInd w:val="0"/>
        <w:snapToGrid w:val="0"/>
        <w:spacing w:line="600" w:lineRule="exact"/>
        <w:ind w:firstLineChars="200" w:firstLine="640"/>
        <w:rPr>
          <w:rFonts w:ascii="仿宋_GB2312" w:eastAsia="仿宋_GB2312"/>
          <w:b/>
          <w:sz w:val="32"/>
          <w:szCs w:val="32"/>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．资金到位。</w:t>
      </w:r>
      <w:r>
        <w:rPr>
          <w:rFonts w:ascii="仿宋_GB2312" w:eastAsia="仿宋_GB2312" w:hint="eastAsia"/>
          <w:sz w:val="32"/>
          <w:szCs w:val="32"/>
          <w:lang w:val="zh-CN"/>
        </w:rPr>
        <w:t>截至评价时点实际到位资金</w:t>
      </w:r>
      <w:r>
        <w:rPr>
          <w:rFonts w:ascii="仿宋_GB2312" w:eastAsia="仿宋_GB2312" w:hint="eastAsia"/>
          <w:sz w:val="32"/>
          <w:szCs w:val="32"/>
        </w:rPr>
        <w:t>30.26</w:t>
      </w:r>
      <w:r>
        <w:rPr>
          <w:rFonts w:ascii="仿宋_GB2312" w:eastAsia="仿宋_GB2312" w:hint="eastAsia"/>
          <w:sz w:val="32"/>
          <w:szCs w:val="32"/>
          <w:lang w:val="zh-CN"/>
        </w:rPr>
        <w:t>万元，</w:t>
      </w:r>
      <w:r>
        <w:rPr>
          <w:rFonts w:ascii="仿宋_GB2312" w:eastAsia="仿宋_GB2312" w:hint="eastAsia"/>
          <w:sz w:val="32"/>
          <w:szCs w:val="32"/>
          <w:lang w:val="zh-CN"/>
        </w:rPr>
        <w:lastRenderedPageBreak/>
        <w:t>全部为县级财政资金。资金到位及时，资金到位率</w:t>
      </w:r>
      <w:r>
        <w:rPr>
          <w:rFonts w:ascii="仿宋_GB2312" w:eastAsia="仿宋_GB2312" w:hint="eastAsia"/>
          <w:sz w:val="32"/>
          <w:szCs w:val="32"/>
          <w:lang w:val="zh-CN"/>
        </w:rPr>
        <w:t>100%</w:t>
      </w:r>
      <w:r>
        <w:rPr>
          <w:rFonts w:ascii="仿宋_GB2312" w:eastAsia="仿宋_GB2312" w:hint="eastAsia"/>
          <w:sz w:val="32"/>
          <w:szCs w:val="32"/>
          <w:lang w:val="zh-CN"/>
        </w:rPr>
        <w:t>。</w:t>
      </w:r>
    </w:p>
    <w:p w:rsidR="0056463A" w:rsidRDefault="0017781D">
      <w:pPr>
        <w:adjustRightInd w:val="0"/>
        <w:snapToGrid w:val="0"/>
        <w:spacing w:line="60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．资金使用。</w:t>
      </w:r>
      <w:r>
        <w:rPr>
          <w:rFonts w:ascii="仿宋_GB2312" w:eastAsia="仿宋_GB2312" w:hint="eastAsia"/>
          <w:sz w:val="32"/>
          <w:szCs w:val="32"/>
          <w:lang w:val="zh-CN"/>
        </w:rPr>
        <w:t>截至评价时点，资金已全部支付完毕。支付依据合规合法，资金支付与预算相符，不存在无预算超预算支出的情况。</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56463A" w:rsidRDefault="0017781D">
      <w:pPr>
        <w:adjustRightInd w:val="0"/>
        <w:snapToGrid w:val="0"/>
        <w:spacing w:line="600" w:lineRule="exact"/>
        <w:ind w:firstLine="720"/>
        <w:rPr>
          <w:lang w:val="zh-CN"/>
        </w:rPr>
      </w:pPr>
      <w:r>
        <w:rPr>
          <w:rFonts w:ascii="仿宋_GB2312" w:eastAsia="仿宋_GB2312" w:hint="eastAsia"/>
          <w:sz w:val="32"/>
          <w:szCs w:val="32"/>
          <w:lang w:val="zh-CN"/>
        </w:rPr>
        <w:t>按照项目资金管理办法实行专款专用，未发生因经费影响工作的情况。坚决执行国家有关法律、法规和财务规章制度，厉行节约，制止奢侈浪费，量入为出，保证重点，兼顾一般，严格专款专用，防止了截留、挤占、挪用等问题发生，确保资金安全、规范、有效使用。我单位财务机构设置合理，财务制度健全完善，项目支出会计核算及账务处理规范。</w:t>
      </w:r>
    </w:p>
    <w:p w:rsidR="0056463A" w:rsidRDefault="0017781D">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三、项目实施及管理情况</w:t>
      </w:r>
    </w:p>
    <w:p w:rsidR="0056463A" w:rsidRDefault="0017781D">
      <w:pPr>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56463A" w:rsidRDefault="0017781D">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根据工作情况综合考虑，经党组会审议进行预算项目申报，资金使用按照财务管理制度执行，资金支付形式为直接支付，严禁现金支出。重点资金使用中坚持业务股</w:t>
      </w:r>
      <w:r>
        <w:rPr>
          <w:rFonts w:ascii="仿宋_GB2312" w:eastAsia="仿宋_GB2312" w:hint="eastAsia"/>
          <w:sz w:val="32"/>
          <w:szCs w:val="32"/>
          <w:lang w:val="zh-CN"/>
        </w:rPr>
        <w:t>室提出申请，经局务会研究提出具体方案后报请局主要管领导审批再支出的管理方式。</w:t>
      </w:r>
    </w:p>
    <w:p w:rsidR="0056463A" w:rsidRDefault="0017781D">
      <w:pPr>
        <w:adjustRightInd w:val="0"/>
        <w:snapToGrid w:val="0"/>
        <w:spacing w:line="600" w:lineRule="exact"/>
        <w:ind w:left="720"/>
        <w:rPr>
          <w:rFonts w:ascii="仿宋_GB2312" w:eastAsia="仿宋_GB2312"/>
          <w:sz w:val="32"/>
          <w:szCs w:val="32"/>
          <w:lang w:val="zh-CN"/>
        </w:rPr>
      </w:pPr>
      <w:r>
        <w:rPr>
          <w:rFonts w:ascii="楷体_GB2312" w:eastAsia="楷体_GB2312" w:hAnsi="宋体" w:hint="eastAsia"/>
          <w:b/>
          <w:sz w:val="32"/>
          <w:szCs w:val="32"/>
          <w:lang w:val="zh-CN"/>
        </w:rPr>
        <w:t>（</w:t>
      </w:r>
      <w:r>
        <w:rPr>
          <w:rFonts w:ascii="楷体_GB2312" w:eastAsia="楷体_GB2312" w:hAnsi="宋体" w:hint="eastAsia"/>
          <w:b/>
          <w:sz w:val="32"/>
          <w:szCs w:val="32"/>
        </w:rPr>
        <w:t>二）</w:t>
      </w:r>
      <w:r>
        <w:rPr>
          <w:rFonts w:ascii="楷体_GB2312" w:eastAsia="楷体_GB2312" w:hAnsi="宋体" w:hint="eastAsia"/>
          <w:b/>
          <w:sz w:val="32"/>
          <w:szCs w:val="32"/>
          <w:lang w:val="zh-CN"/>
        </w:rPr>
        <w:t>项目管理情况。</w:t>
      </w:r>
    </w:p>
    <w:p w:rsidR="0056463A" w:rsidRDefault="0017781D">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按照合同约定及时支付管护费用。</w:t>
      </w:r>
    </w:p>
    <w:p w:rsidR="0056463A" w:rsidRDefault="0017781D">
      <w:pPr>
        <w:numPr>
          <w:ilvl w:val="0"/>
          <w:numId w:val="6"/>
        </w:numPr>
        <w:adjustRightInd w:val="0"/>
        <w:snapToGrid w:val="0"/>
        <w:spacing w:line="60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项目监管情况。</w:t>
      </w:r>
    </w:p>
    <w:p w:rsidR="0056463A" w:rsidRDefault="0017781D">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为规范管理，我单位相关股室每月按照相关考核办法进行监督、考核。</w:t>
      </w:r>
    </w:p>
    <w:p w:rsidR="0056463A" w:rsidRDefault="0017781D">
      <w:pPr>
        <w:adjustRightInd w:val="0"/>
        <w:snapToGrid w:val="0"/>
        <w:spacing w:line="578" w:lineRule="exact"/>
        <w:ind w:firstLine="720"/>
        <w:rPr>
          <w:rFonts w:ascii="仿宋_GB2312" w:hAnsi="宋体"/>
          <w:sz w:val="32"/>
          <w:szCs w:val="32"/>
          <w:lang w:val="zh-CN"/>
        </w:rPr>
      </w:pPr>
      <w:r>
        <w:rPr>
          <w:rFonts w:ascii="黑体" w:eastAsia="黑体" w:hAnsi="宋体" w:hint="eastAsia"/>
          <w:sz w:val="32"/>
          <w:szCs w:val="32"/>
        </w:rPr>
        <w:lastRenderedPageBreak/>
        <w:t>四、项目绩效情况</w:t>
      </w:r>
      <w:r>
        <w:rPr>
          <w:rFonts w:ascii="仿宋_GB2312" w:hAnsi="宋体" w:hint="eastAsia"/>
          <w:sz w:val="32"/>
          <w:szCs w:val="32"/>
          <w:lang w:val="zh-CN"/>
        </w:rPr>
        <w:tab/>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56463A" w:rsidRDefault="0017781D">
      <w:pPr>
        <w:adjustRightInd w:val="0"/>
        <w:snapToGrid w:val="0"/>
        <w:spacing w:line="578" w:lineRule="exact"/>
        <w:ind w:firstLineChars="200" w:firstLine="640"/>
        <w:rPr>
          <w:rFonts w:ascii="仿宋_GB2312" w:eastAsia="仿宋_GB2312"/>
          <w:sz w:val="32"/>
          <w:szCs w:val="32"/>
          <w:lang w:val="zh-CN"/>
        </w:rPr>
      </w:pPr>
      <w:r>
        <w:rPr>
          <w:rFonts w:eastAsia="仿宋_GB2312" w:hint="eastAsia"/>
          <w:color w:val="000000"/>
          <w:sz w:val="32"/>
          <w:szCs w:val="32"/>
        </w:rPr>
        <w:t>已经按照相关要求完成</w:t>
      </w:r>
      <w:r>
        <w:rPr>
          <w:rFonts w:ascii="仿宋_GB2312" w:eastAsia="仿宋_GB2312" w:hint="eastAsia"/>
          <w:sz w:val="32"/>
          <w:szCs w:val="32"/>
          <w:lang w:val="zh-CN"/>
        </w:rPr>
        <w:t>沿线</w:t>
      </w:r>
      <w:r>
        <w:rPr>
          <w:rFonts w:ascii="仿宋_GB2312" w:eastAsia="仿宋_GB2312" w:hint="eastAsia"/>
          <w:sz w:val="32"/>
          <w:szCs w:val="32"/>
          <w:lang w:val="zh-CN"/>
        </w:rPr>
        <w:t>管护、补值、浇水、除草、病虫害防治、修剪造型、树型校正等</w:t>
      </w:r>
      <w:r>
        <w:rPr>
          <w:rFonts w:ascii="仿宋_GB2312" w:eastAsia="仿宋_GB2312" w:hint="eastAsia"/>
          <w:sz w:val="32"/>
          <w:szCs w:val="32"/>
          <w:lang w:val="zh-CN"/>
        </w:rPr>
        <w:t>工作。</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56463A" w:rsidRDefault="0017781D">
      <w:pPr>
        <w:adjustRightInd w:val="0"/>
        <w:snapToGrid w:val="0"/>
        <w:spacing w:line="578" w:lineRule="exact"/>
        <w:ind w:firstLineChars="200" w:firstLine="640"/>
        <w:rPr>
          <w:rFonts w:eastAsia="仿宋_GB2312"/>
          <w:color w:val="000000"/>
          <w:sz w:val="32"/>
          <w:szCs w:val="32"/>
        </w:rPr>
      </w:pPr>
      <w:r>
        <w:rPr>
          <w:rFonts w:eastAsia="仿宋_GB2312" w:hint="eastAsia"/>
          <w:color w:val="000000"/>
          <w:sz w:val="32"/>
          <w:szCs w:val="32"/>
        </w:rPr>
        <w:t>该项目社会效益较为突出、功能实现情况较好、运行保障效果较好、受益群体满意度较好。</w:t>
      </w:r>
    </w:p>
    <w:p w:rsidR="0056463A" w:rsidRDefault="0017781D">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五、评价结论及建议</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6463A" w:rsidRDefault="0017781D">
      <w:pPr>
        <w:pStyle w:val="a4"/>
        <w:spacing w:before="93"/>
        <w:ind w:firstLineChars="200" w:firstLine="640"/>
        <w:rPr>
          <w:sz w:val="32"/>
          <w:szCs w:val="32"/>
          <w:lang w:val="zh-CN"/>
        </w:rPr>
      </w:pPr>
      <w:r>
        <w:rPr>
          <w:rFonts w:hint="eastAsia"/>
          <w:sz w:val="32"/>
          <w:szCs w:val="32"/>
          <w:lang w:val="zh-CN" w:eastAsia="zh-CN"/>
        </w:rPr>
        <w:t>绿化管护工作</w:t>
      </w:r>
      <w:r>
        <w:rPr>
          <w:rFonts w:hint="eastAsia"/>
          <w:sz w:val="32"/>
          <w:szCs w:val="32"/>
          <w:lang w:val="zh-CN"/>
        </w:rPr>
        <w:t>得到了服</w:t>
      </w:r>
      <w:r>
        <w:rPr>
          <w:sz w:val="32"/>
          <w:szCs w:val="32"/>
          <w:lang w:val="zh-CN"/>
        </w:rPr>
        <w:t>务对象的</w:t>
      </w:r>
      <w:r>
        <w:rPr>
          <w:rFonts w:hint="eastAsia"/>
          <w:sz w:val="32"/>
          <w:szCs w:val="32"/>
          <w:lang w:val="zh-CN"/>
        </w:rPr>
        <w:t>高度评价，大大改善了城市环境以及老百姓对政府工作的满意度。</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56463A" w:rsidRDefault="0017781D">
      <w:pPr>
        <w:spacing w:line="56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由于该项目实施周期较长，项目管理有疲态，项目管理的科学性和合理性有所松懈。</w:t>
      </w:r>
    </w:p>
    <w:p w:rsidR="0056463A" w:rsidRDefault="0017781D">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56463A" w:rsidRDefault="0017781D">
      <w:pPr>
        <w:adjustRightInd w:val="0"/>
        <w:snapToGrid w:val="0"/>
        <w:spacing w:line="578"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加强项目管理的科学性和合理性，提高项目管理人员的素质和业务能力</w:t>
      </w:r>
      <w:r>
        <w:rPr>
          <w:rFonts w:ascii="仿宋_GB2312" w:eastAsia="仿宋_GB2312" w:hint="eastAsia"/>
          <w:kern w:val="0"/>
          <w:sz w:val="32"/>
          <w:szCs w:val="32"/>
          <w:lang w:val="zh-CN"/>
        </w:rPr>
        <w:t>，</w:t>
      </w:r>
      <w:r>
        <w:rPr>
          <w:rFonts w:ascii="仿宋_GB2312" w:eastAsia="仿宋_GB2312" w:hint="eastAsia"/>
          <w:kern w:val="0"/>
          <w:sz w:val="32"/>
          <w:szCs w:val="32"/>
          <w:lang w:val="zh-CN"/>
        </w:rPr>
        <w:t>结合单位实际情况做好绩效管理工作。</w:t>
      </w: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4"/>
        <w:spacing w:before="93"/>
        <w:rPr>
          <w:lang w:val="zh-CN"/>
        </w:rPr>
      </w:pPr>
    </w:p>
    <w:p w:rsidR="0056463A" w:rsidRDefault="0056463A">
      <w:pPr>
        <w:pStyle w:val="a0"/>
        <w:rPr>
          <w:rStyle w:val="1Char"/>
          <w:rFonts w:ascii="黑体" w:eastAsia="黑体" w:hAnsi="黑体"/>
          <w:b w:val="0"/>
        </w:rPr>
      </w:pPr>
    </w:p>
    <w:p w:rsidR="0056463A" w:rsidRDefault="0056463A"/>
    <w:p w:rsidR="0056463A" w:rsidRDefault="0056463A">
      <w:pPr>
        <w:pStyle w:val="a0"/>
      </w:pPr>
    </w:p>
    <w:p w:rsidR="0056463A" w:rsidRDefault="0056463A"/>
    <w:p w:rsidR="0056463A" w:rsidRDefault="0056463A">
      <w:pPr>
        <w:spacing w:line="600" w:lineRule="exact"/>
        <w:jc w:val="center"/>
        <w:outlineLvl w:val="0"/>
        <w:rPr>
          <w:rFonts w:ascii="黑体" w:eastAsia="黑体" w:hAnsi="黑体"/>
          <w:sz w:val="44"/>
          <w:szCs w:val="44"/>
        </w:rPr>
        <w:sectPr w:rsidR="0056463A">
          <w:headerReference w:type="default" r:id="rId20"/>
          <w:footerReference w:type="default" r:id="rId21"/>
          <w:footerReference w:type="first" r:id="rId22"/>
          <w:pgSz w:w="11906" w:h="16838"/>
          <w:pgMar w:top="1440" w:right="1800" w:bottom="1440" w:left="1800" w:header="851" w:footer="992" w:gutter="0"/>
          <w:pgNumType w:start="1"/>
          <w:cols w:space="425"/>
          <w:titlePg/>
          <w:docGrid w:type="lines" w:linePitch="312"/>
        </w:sectPr>
      </w:pPr>
      <w:bookmarkStart w:id="60" w:name="_Toc15396618"/>
      <w:bookmarkEnd w:id="57"/>
    </w:p>
    <w:p w:rsidR="0056463A" w:rsidRDefault="0017781D">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61" w:name="_Toc15396619"/>
      <w:bookmarkEnd w:id="60"/>
    </w:p>
    <w:p w:rsidR="0056463A" w:rsidRDefault="0017781D">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61"/>
    </w:p>
    <w:p w:rsidR="0056463A" w:rsidRDefault="0017781D">
      <w:pPr>
        <w:pStyle w:val="2"/>
        <w:rPr>
          <w:rFonts w:ascii="仿宋" w:eastAsia="仿宋" w:hAnsi="仿宋"/>
        </w:rPr>
      </w:pPr>
      <w:bookmarkStart w:id="62" w:name="_Toc15396620"/>
      <w:r>
        <w:rPr>
          <w:rFonts w:ascii="仿宋" w:eastAsia="仿宋" w:hAnsi="仿宋" w:hint="eastAsia"/>
          <w:b w:val="0"/>
        </w:rPr>
        <w:t>二、收</w:t>
      </w:r>
      <w:r>
        <w:rPr>
          <w:rStyle w:val="2Char"/>
          <w:rFonts w:ascii="仿宋" w:eastAsia="仿宋" w:hAnsi="仿宋" w:hint="eastAsia"/>
        </w:rPr>
        <w:t>入决算表</w:t>
      </w:r>
      <w:bookmarkEnd w:id="62"/>
    </w:p>
    <w:p w:rsidR="0056463A" w:rsidRDefault="0017781D">
      <w:pPr>
        <w:pStyle w:val="2"/>
        <w:rPr>
          <w:rFonts w:ascii="仿宋" w:eastAsia="仿宋" w:hAnsi="仿宋"/>
        </w:rPr>
      </w:pPr>
      <w:bookmarkStart w:id="63"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63"/>
    </w:p>
    <w:p w:rsidR="0056463A" w:rsidRDefault="0017781D">
      <w:pPr>
        <w:pStyle w:val="2"/>
        <w:rPr>
          <w:rFonts w:ascii="仿宋" w:eastAsia="仿宋" w:hAnsi="仿宋"/>
          <w:b w:val="0"/>
        </w:rPr>
      </w:pPr>
      <w:bookmarkStart w:id="64"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64"/>
    </w:p>
    <w:p w:rsidR="0056463A" w:rsidRDefault="0017781D">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6" w:name="_Toc15396624"/>
      <w:bookmarkEnd w:id="65"/>
    </w:p>
    <w:p w:rsidR="0056463A" w:rsidRDefault="0017781D">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6"/>
    </w:p>
    <w:p w:rsidR="0056463A" w:rsidRDefault="0017781D">
      <w:pPr>
        <w:pStyle w:val="2"/>
        <w:rPr>
          <w:rFonts w:ascii="仿宋" w:eastAsia="仿宋" w:hAnsi="仿宋"/>
        </w:rPr>
      </w:pPr>
      <w:bookmarkStart w:id="67"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7"/>
    </w:p>
    <w:p w:rsidR="0056463A" w:rsidRDefault="0017781D">
      <w:pPr>
        <w:pStyle w:val="2"/>
        <w:rPr>
          <w:rFonts w:ascii="仿宋" w:eastAsia="仿宋" w:hAnsi="仿宋"/>
        </w:rPr>
      </w:pPr>
      <w:bookmarkStart w:id="68"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8"/>
    </w:p>
    <w:p w:rsidR="0056463A" w:rsidRDefault="0017781D">
      <w:pPr>
        <w:pStyle w:val="2"/>
        <w:rPr>
          <w:rFonts w:ascii="仿宋" w:eastAsia="仿宋" w:hAnsi="仿宋"/>
        </w:rPr>
      </w:pPr>
      <w:bookmarkStart w:id="69"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9"/>
    </w:p>
    <w:p w:rsidR="0056463A" w:rsidRDefault="0017781D">
      <w:pPr>
        <w:pStyle w:val="2"/>
        <w:rPr>
          <w:rFonts w:ascii="仿宋" w:eastAsia="仿宋" w:hAnsi="仿宋"/>
        </w:rPr>
      </w:pPr>
      <w:bookmarkStart w:id="70" w:name="_Toc15396628"/>
      <w:r>
        <w:rPr>
          <w:rStyle w:val="2Char"/>
          <w:rFonts w:ascii="仿宋" w:eastAsia="仿宋" w:hAnsi="仿宋" w:hint="eastAsia"/>
        </w:rPr>
        <w:t>十、</w:t>
      </w:r>
      <w:bookmarkEnd w:id="70"/>
      <w:r>
        <w:rPr>
          <w:rFonts w:ascii="仿宋" w:eastAsia="仿宋" w:hAnsi="仿宋" w:hint="eastAsia"/>
          <w:b w:val="0"/>
        </w:rPr>
        <w:t>政</w:t>
      </w:r>
      <w:r>
        <w:rPr>
          <w:rStyle w:val="2Char"/>
          <w:rFonts w:ascii="仿宋" w:eastAsia="仿宋" w:hAnsi="仿宋" w:hint="eastAsia"/>
        </w:rPr>
        <w:t>府性基金预算财政拨款收入支出决算表</w:t>
      </w:r>
    </w:p>
    <w:p w:rsidR="0056463A" w:rsidRDefault="0017781D">
      <w:pPr>
        <w:pStyle w:val="2"/>
        <w:rPr>
          <w:rFonts w:ascii="仿宋" w:eastAsia="仿宋" w:hAnsi="仿宋"/>
        </w:rPr>
      </w:pPr>
      <w:bookmarkStart w:id="71" w:name="_Toc15396629"/>
      <w:r>
        <w:rPr>
          <w:rStyle w:val="2Char"/>
          <w:rFonts w:ascii="仿宋" w:eastAsia="仿宋" w:hAnsi="仿宋" w:hint="eastAsia"/>
        </w:rPr>
        <w:t>十一、</w:t>
      </w:r>
      <w:bookmarkEnd w:id="71"/>
      <w:r>
        <w:rPr>
          <w:rFonts w:ascii="仿宋" w:eastAsia="仿宋" w:hAnsi="仿宋" w:hint="eastAsia"/>
          <w:b w:val="0"/>
        </w:rPr>
        <w:t>国</w:t>
      </w:r>
      <w:r>
        <w:rPr>
          <w:rStyle w:val="2Char"/>
          <w:rFonts w:ascii="仿宋" w:eastAsia="仿宋" w:hAnsi="仿宋" w:hint="eastAsia"/>
        </w:rPr>
        <w:t>有资本经营预算财政拨款收入支出决算表</w:t>
      </w:r>
    </w:p>
    <w:p w:rsidR="0056463A" w:rsidRDefault="0017781D">
      <w:pPr>
        <w:pStyle w:val="2"/>
        <w:rPr>
          <w:rFonts w:ascii="仿宋" w:eastAsia="仿宋" w:hAnsi="仿宋"/>
        </w:rPr>
      </w:pPr>
      <w:bookmarkStart w:id="72" w:name="_Toc15396630"/>
      <w:r>
        <w:rPr>
          <w:rStyle w:val="2Char"/>
          <w:rFonts w:ascii="仿宋" w:eastAsia="仿宋" w:hAnsi="仿宋" w:hint="eastAsia"/>
        </w:rPr>
        <w:t>十二、</w:t>
      </w:r>
      <w:bookmarkEnd w:id="72"/>
      <w:r>
        <w:rPr>
          <w:rStyle w:val="2Char"/>
          <w:rFonts w:ascii="仿宋" w:eastAsia="仿宋" w:hAnsi="仿宋" w:hint="eastAsia"/>
        </w:rPr>
        <w:t>国有资本经营预算财政拨款支出决算表</w:t>
      </w:r>
    </w:p>
    <w:p w:rsidR="0056463A" w:rsidRDefault="0017781D">
      <w:pPr>
        <w:pStyle w:val="2"/>
        <w:rPr>
          <w:rFonts w:eastAsia="仿宋"/>
        </w:rPr>
      </w:pPr>
      <w:bookmarkStart w:id="73" w:name="_Toc15396631"/>
      <w:r>
        <w:rPr>
          <w:rStyle w:val="2Char"/>
          <w:rFonts w:ascii="仿宋" w:eastAsia="仿宋" w:hAnsi="仿宋" w:hint="eastAsia"/>
        </w:rPr>
        <w:t>十三、</w:t>
      </w:r>
      <w:bookmarkEnd w:id="73"/>
      <w:r>
        <w:rPr>
          <w:rStyle w:val="2Char"/>
          <w:rFonts w:ascii="仿宋" w:eastAsia="仿宋" w:hAnsi="仿宋" w:hint="eastAsia"/>
        </w:rPr>
        <w:t>财政拨款“三公”经费支出决算表</w:t>
      </w:r>
    </w:p>
    <w:p w:rsidR="0056463A" w:rsidRDefault="0056463A">
      <w:pPr>
        <w:pStyle w:val="a0"/>
        <w:rPr>
          <w:rStyle w:val="2Char"/>
          <w:rFonts w:ascii="仿宋" w:eastAsia="仿宋" w:hAnsi="仿宋"/>
          <w:b w:val="0"/>
          <w:bCs w:val="0"/>
        </w:rPr>
      </w:pPr>
    </w:p>
    <w:p w:rsidR="0056463A" w:rsidRDefault="0056463A">
      <w:pPr>
        <w:sectPr w:rsidR="0056463A">
          <w:footerReference w:type="default" r:id="rId23"/>
          <w:footerReference w:type="first" r:id="rId24"/>
          <w:pgSz w:w="11906" w:h="16838"/>
          <w:pgMar w:top="1440" w:right="1800" w:bottom="1440" w:left="1800" w:header="851" w:footer="992" w:gutter="0"/>
          <w:pgNumType w:start="41"/>
          <w:cols w:space="425"/>
          <w:titlePg/>
          <w:docGrid w:type="lines" w:linePitch="312"/>
        </w:sectPr>
      </w:pPr>
    </w:p>
    <w:p w:rsidR="0056463A" w:rsidRDefault="0017781D">
      <w:r w:rsidRPr="000F26A9">
        <w:rPr>
          <w:noProof/>
        </w:rPr>
        <w:lastRenderedPageBreak/>
        <w:pict>
          <v:shape id="图片 24" o:spid="_x0000_i1049" type="#_x0000_t75" style="width:556.2pt;height:657.5pt;visibility:visible;mso-wrap-style:square">
            <v:imagedata r:id="rId25" o:title=""/>
          </v:shape>
        </w:pict>
      </w:r>
    </w:p>
    <w:p w:rsidR="0056463A" w:rsidRDefault="0017781D">
      <w:pPr>
        <w:pStyle w:val="a0"/>
      </w:pPr>
      <w:r w:rsidRPr="000F26A9">
        <w:rPr>
          <w:noProof/>
        </w:rPr>
        <w:lastRenderedPageBreak/>
        <w:pict>
          <v:shape id="图片 25" o:spid="_x0000_i1048" type="#_x0000_t75" style="width:557.8pt;height:638.5pt;visibility:visible;mso-wrap-style:square">
            <v:imagedata r:id="rId26" o:title=""/>
          </v:shape>
        </w:pict>
      </w:r>
      <w:r w:rsidRPr="000F26A9">
        <w:rPr>
          <w:noProof/>
        </w:rPr>
        <w:pict>
          <v:shape id="图片 26" o:spid="_x0000_i1047" type="#_x0000_t75" style="width:557.8pt;height:696.25pt;visibility:visible;mso-wrap-style:square">
            <v:imagedata r:id="rId27" o:title=""/>
          </v:shape>
        </w:pict>
      </w:r>
      <w:r w:rsidRPr="000F26A9">
        <w:rPr>
          <w:noProof/>
        </w:rPr>
        <w:pict>
          <v:shape id="图片 27" o:spid="_x0000_i1046" type="#_x0000_t75" style="width:557.8pt;height:625.85pt;visibility:visible;mso-wrap-style:square">
            <v:imagedata r:id="rId28" o:title=""/>
          </v:shape>
        </w:pict>
      </w:r>
      <w:r w:rsidRPr="000F26A9">
        <w:rPr>
          <w:noProof/>
        </w:rPr>
        <w:pict>
          <v:shape id="图片 10" o:spid="_x0000_i1045" type="#_x0000_t75" style="width:502.4pt;height:722.35pt;visibility:visible;mso-wrap-style:square">
            <v:imagedata r:id="rId29" o:title=""/>
          </v:shape>
        </w:pict>
      </w:r>
      <w:r w:rsidRPr="000F26A9">
        <w:rPr>
          <w:noProof/>
        </w:rPr>
        <w:pict>
          <v:shape id="图片 29" o:spid="_x0000_i1044" type="#_x0000_t75" style="width:557.8pt;height:644.05pt;visibility:visible;mso-wrap-style:square">
            <v:imagedata r:id="rId30" o:title=""/>
          </v:shape>
        </w:pict>
      </w:r>
    </w:p>
    <w:p w:rsidR="0056463A" w:rsidRDefault="0056463A">
      <w:pPr>
        <w:pStyle w:val="a0"/>
      </w:pPr>
    </w:p>
    <w:p w:rsidR="0056463A" w:rsidRDefault="0017781D">
      <w:r w:rsidRPr="000F26A9">
        <w:rPr>
          <w:noProof/>
        </w:rPr>
        <w:lastRenderedPageBreak/>
        <w:pict>
          <v:shape id="图片 48" o:spid="_x0000_i1043" type="#_x0000_t75" style="width:545.15pt;height:542pt;visibility:visible;mso-wrap-style:square">
            <v:imagedata r:id="rId31" o:title=""/>
          </v:shape>
        </w:pict>
      </w:r>
    </w:p>
    <w:p w:rsidR="0056463A" w:rsidRDefault="0056463A">
      <w:pPr>
        <w:pStyle w:val="a0"/>
      </w:pPr>
    </w:p>
    <w:p w:rsidR="0056463A" w:rsidRDefault="0056463A"/>
    <w:p w:rsidR="0056463A" w:rsidRDefault="0056463A">
      <w:pPr>
        <w:pStyle w:val="a0"/>
      </w:pPr>
    </w:p>
    <w:p w:rsidR="0056463A" w:rsidRDefault="0017781D">
      <w:r w:rsidRPr="000F26A9">
        <w:rPr>
          <w:noProof/>
        </w:rPr>
        <w:lastRenderedPageBreak/>
        <w:pict>
          <v:shape id="图片 50" o:spid="_x0000_i1042" type="#_x0000_t75" style="width:542pt;height:644.85pt;visibility:visible;mso-wrap-style:square">
            <v:imagedata r:id="rId32" o:title=""/>
          </v:shape>
        </w:pict>
      </w:r>
      <w:r w:rsidRPr="000F26A9">
        <w:rPr>
          <w:noProof/>
        </w:rPr>
        <w:pict>
          <v:shape id="图片 51" o:spid="_x0000_i1041" type="#_x0000_t75" style="width:543.55pt;height:606.05pt;visibility:visible;mso-wrap-style:square">
            <v:imagedata r:id="rId33" o:title=""/>
          </v:shape>
        </w:pict>
      </w:r>
      <w:r w:rsidRPr="000F26A9">
        <w:rPr>
          <w:noProof/>
        </w:rPr>
        <w:pict>
          <v:shape id="图片 52" o:spid="_x0000_i1040" type="#_x0000_t75" style="width:546.75pt;height:608.45pt;visibility:visible;mso-wrap-style:square">
            <v:imagedata r:id="rId34" o:title=""/>
          </v:shape>
        </w:pict>
      </w:r>
      <w:r w:rsidRPr="000F26A9">
        <w:rPr>
          <w:noProof/>
        </w:rPr>
        <w:pict>
          <v:shape id="_x0000_i1039" type="#_x0000_t75" style="width:540.4pt;height:662.25pt;visibility:visible;mso-wrap-style:square">
            <v:imagedata r:id="rId35" o:title=""/>
          </v:shape>
        </w:pict>
      </w:r>
      <w:r w:rsidRPr="000F26A9">
        <w:rPr>
          <w:noProof/>
        </w:rPr>
        <w:pict>
          <v:shape id="图片 55" o:spid="_x0000_i1038" type="#_x0000_t75" style="width:547.5pt;height:617.95pt;visibility:visible;mso-wrap-style:square">
            <v:imagedata r:id="rId36" o:title=""/>
          </v:shape>
        </w:pict>
      </w:r>
    </w:p>
    <w:p w:rsidR="0056463A" w:rsidRDefault="0056463A"/>
    <w:p w:rsidR="0056463A" w:rsidRDefault="0056463A"/>
    <w:p w:rsidR="0056463A" w:rsidRDefault="0017781D">
      <w:r w:rsidRPr="000F26A9">
        <w:rPr>
          <w:noProof/>
        </w:rPr>
        <w:lastRenderedPageBreak/>
        <w:pict>
          <v:shape id="图片 8" o:spid="_x0000_i1037" type="#_x0000_t75" style="width:553.85pt;height:637.7pt;visibility:visible;mso-wrap-style:square">
            <v:imagedata r:id="rId37" o:title=""/>
          </v:shape>
        </w:pict>
      </w:r>
    </w:p>
    <w:p w:rsidR="0056463A" w:rsidRDefault="0056463A"/>
    <w:p w:rsidR="0056463A" w:rsidRDefault="0056463A"/>
    <w:p w:rsidR="0056463A" w:rsidRDefault="0056463A"/>
    <w:p w:rsidR="0056463A" w:rsidRDefault="0056463A"/>
    <w:p w:rsidR="0056463A" w:rsidRDefault="0017781D">
      <w:r w:rsidRPr="000F26A9">
        <w:rPr>
          <w:noProof/>
        </w:rPr>
        <w:pict>
          <v:shape id="图片 72" o:spid="_x0000_i1036" type="#_x0000_t75" style="width:546.75pt;height:429.65pt;visibility:visible;mso-wrap-style:square">
            <v:imagedata r:id="rId38" o:title=""/>
          </v:shape>
        </w:pict>
      </w:r>
      <w:r w:rsidRPr="000F26A9">
        <w:rPr>
          <w:noProof/>
        </w:rPr>
        <w:pict>
          <v:shape id="图片 71" o:spid="_x0000_i1035" type="#_x0000_t75" style="width:472.35pt;height:375.05pt;visibility:visible;mso-wrap-style:square">
            <v:imagedata r:id="rId39" o:title=""/>
          </v:shape>
        </w:pict>
      </w:r>
    </w:p>
    <w:p w:rsidR="0056463A" w:rsidRDefault="0056463A">
      <w:pPr>
        <w:pStyle w:val="a0"/>
      </w:pPr>
    </w:p>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17781D">
      <w:r w:rsidRPr="000F26A9">
        <w:rPr>
          <w:noProof/>
        </w:rPr>
        <w:lastRenderedPageBreak/>
        <w:pict>
          <v:shape id="图片 65" o:spid="_x0000_i1034" type="#_x0000_t75" style="width:558.6pt;height:257.95pt;visibility:visible;mso-wrap-style:square">
            <v:imagedata r:id="rId40" o:title=""/>
          </v:shape>
        </w:pict>
      </w:r>
    </w:p>
    <w:p w:rsidR="0056463A" w:rsidRDefault="0056463A"/>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 w:rsidR="0056463A" w:rsidRDefault="0056463A"/>
    <w:p w:rsidR="0056463A" w:rsidRDefault="0017781D">
      <w:r w:rsidRPr="000F26A9">
        <w:rPr>
          <w:noProof/>
        </w:rPr>
        <w:lastRenderedPageBreak/>
        <w:pict>
          <v:shape id="图片 7" o:spid="_x0000_i1033" type="#_x0000_t75" style="width:557.8pt;height:256.35pt;visibility:visible;mso-wrap-style:square">
            <v:imagedata r:id="rId41" o:title=""/>
          </v:shape>
        </w:pict>
      </w:r>
    </w:p>
    <w:p w:rsidR="0056463A" w:rsidRDefault="0056463A"/>
    <w:p w:rsidR="0056463A" w:rsidRDefault="0056463A"/>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Pr>
        <w:pStyle w:val="a0"/>
      </w:pPr>
    </w:p>
    <w:p w:rsidR="0056463A" w:rsidRDefault="0056463A"/>
    <w:p w:rsidR="0056463A" w:rsidRDefault="0056463A"/>
    <w:p w:rsidR="0056463A" w:rsidRDefault="0056463A"/>
    <w:p w:rsidR="0056463A" w:rsidRDefault="0056463A"/>
    <w:p w:rsidR="0056463A" w:rsidRDefault="0056463A"/>
    <w:p w:rsidR="0056463A" w:rsidRDefault="0017781D">
      <w:r w:rsidRPr="000F26A9">
        <w:rPr>
          <w:noProof/>
        </w:rPr>
        <w:lastRenderedPageBreak/>
        <w:pict>
          <v:shape id="图片 67" o:spid="_x0000_i1032" type="#_x0000_t75" style="width:500.05pt;height:254pt;visibility:visible;mso-wrap-style:square">
            <v:imagedata r:id="rId42" o:title=""/>
          </v:shape>
        </w:pict>
      </w:r>
    </w:p>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56463A"/>
    <w:p w:rsidR="0056463A" w:rsidRDefault="0017781D">
      <w:r w:rsidRPr="000F26A9">
        <w:rPr>
          <w:noProof/>
        </w:rPr>
        <w:lastRenderedPageBreak/>
        <w:pict>
          <v:shape id="图片 70" o:spid="_x0000_i1031" type="#_x0000_t75" style="width:549.9pt;height:203.35pt;visibility:visible;mso-wrap-style:square">
            <v:imagedata r:id="rId43" o:title=""/>
          </v:shape>
        </w:pict>
      </w:r>
    </w:p>
    <w:sectPr w:rsidR="0056463A" w:rsidSect="0056463A">
      <w:footerReference w:type="default" r:id="rId44"/>
      <w:footerReference w:type="first" r:id="rId45"/>
      <w:pgSz w:w="11906" w:h="16838"/>
      <w:pgMar w:top="1440" w:right="170" w:bottom="1440" w:left="567" w:header="851" w:footer="992" w:gutter="0"/>
      <w:cols w:space="0"/>
      <w:titlePg/>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81D" w:rsidRDefault="0017781D" w:rsidP="0056463A">
      <w:r>
        <w:separator/>
      </w:r>
    </w:p>
  </w:endnote>
  <w:endnote w:type="continuationSeparator" w:id="1">
    <w:p w:rsidR="0017781D" w:rsidRDefault="0017781D" w:rsidP="005646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auto"/>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3A" w:rsidRDefault="0056463A">
    <w:pPr>
      <w:pStyle w:val="a7"/>
    </w:pPr>
    <w:r>
      <w:pict>
        <v:shapetype id="_x0000_t202" coordsize="21600,21600" o:spt="202" path="m,l,21600r21600,l21600,xe">
          <v:stroke joinstyle="miter"/>
          <v:path gradientshapeok="t" o:connecttype="rect"/>
        </v:shapetype>
        <v:shape id="_x0000_s2053"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filled="f" stroked="f" strokeweight=".5pt">
          <v:textbox style="mso-fit-shape-to-text:t" inset="0,0,0,0">
            <w:txbxContent>
              <w:p w:rsidR="0056463A" w:rsidRDefault="0056463A">
                <w:pPr>
                  <w:pStyle w:val="a7"/>
                  <w:jc w:val="center"/>
                </w:pPr>
                <w:r w:rsidRPr="0056463A">
                  <w:rPr>
                    <w:lang w:val="en-US"/>
                  </w:rPr>
                  <w:fldChar w:fldCharType="begin"/>
                </w:r>
                <w:r w:rsidR="0017781D">
                  <w:instrText>PAGE   \* MERGEFORMAT</w:instrText>
                </w:r>
                <w:r w:rsidRPr="0056463A">
                  <w:rPr>
                    <w:lang w:val="en-US"/>
                  </w:rPr>
                  <w:fldChar w:fldCharType="separate"/>
                </w:r>
                <w:r w:rsidR="00835F51" w:rsidRPr="00835F51">
                  <w:rPr>
                    <w:noProof/>
                    <w:lang w:val="zh-CN"/>
                  </w:rPr>
                  <w:t>28</w:t>
                </w:r>
                <w:r>
                  <w:rPr>
                    <w:lang w:val="zh-CN"/>
                  </w:rPr>
                  <w:fldChar w:fldCharType="end"/>
                </w:r>
              </w:p>
            </w:txbxContent>
          </v:textbox>
          <w10:wrap anchorx="margin"/>
        </v:shape>
      </w:pict>
    </w:r>
  </w:p>
  <w:p w:rsidR="0056463A" w:rsidRDefault="0056463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3A" w:rsidRDefault="0056463A">
    <w:pPr>
      <w:pStyle w:val="a8"/>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filled="f" stroked="f" strokeweight=".5pt">
          <v:textbox style="mso-fit-shape-to-text:t" inset="0,0,0,0">
            <w:txbxContent>
              <w:p w:rsidR="0056463A" w:rsidRDefault="0056463A">
                <w:pPr>
                  <w:pStyle w:val="a7"/>
                </w:pPr>
                <w:r>
                  <w:rPr>
                    <w:rFonts w:hint="eastAsia"/>
                  </w:rPr>
                  <w:fldChar w:fldCharType="begin"/>
                </w:r>
                <w:r w:rsidR="0017781D">
                  <w:rPr>
                    <w:rFonts w:hint="eastAsia"/>
                    <w:lang w:eastAsia="zh-CN"/>
                  </w:rPr>
                  <w:instrText xml:space="preserve"> PAGE  \* MERGEFORMAT </w:instrText>
                </w:r>
                <w:r>
                  <w:rPr>
                    <w:rFonts w:hint="eastAsia"/>
                  </w:rPr>
                  <w:fldChar w:fldCharType="separate"/>
                </w:r>
                <w:r w:rsidR="00835F51">
                  <w:rPr>
                    <w:noProof/>
                  </w:rPr>
                  <w:t>1</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3A" w:rsidRDefault="0056463A">
    <w:pPr>
      <w:pStyle w:val="a7"/>
    </w:pPr>
    <w:r>
      <w:pict>
        <v:shapetype id="_x0000_t202" coordsize="21600,21600" o:spt="202" path="m,l,21600r21600,l21600,xe">
          <v:stroke joinstyle="miter"/>
          <v:path gradientshapeok="t" o:connecttype="rect"/>
        </v:shapetype>
        <v:shape id="_x0000_s2051" type="#_x0000_t202" style="position:absolute;margin-left:0;margin-top:0;width:2in;height:2in;z-index:5;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filled="f" stroked="f" strokeweight=".5pt">
          <v:textbox style="mso-fit-shape-to-text:t" inset="0,0,0,0">
            <w:txbxContent>
              <w:p w:rsidR="0056463A" w:rsidRDefault="0056463A">
                <w:pPr>
                  <w:pStyle w:val="a7"/>
                  <w:jc w:val="center"/>
                </w:pPr>
                <w:r w:rsidRPr="0056463A">
                  <w:rPr>
                    <w:lang w:val="en-US"/>
                  </w:rPr>
                  <w:fldChar w:fldCharType="begin"/>
                </w:r>
                <w:r w:rsidR="0017781D">
                  <w:instrText>PAGE   \* MERGEFORMAT</w:instrText>
                </w:r>
                <w:r w:rsidRPr="0056463A">
                  <w:rPr>
                    <w:lang w:val="en-US"/>
                  </w:rPr>
                  <w:fldChar w:fldCharType="separate"/>
                </w:r>
                <w:r w:rsidR="0017781D">
                  <w:rPr>
                    <w:lang w:val="zh-CN"/>
                  </w:rPr>
                  <w:t>12</w:t>
                </w:r>
                <w:r>
                  <w:rPr>
                    <w:lang w:val="zh-CN"/>
                  </w:rPr>
                  <w:fldChar w:fldCharType="end"/>
                </w:r>
              </w:p>
            </w:txbxContent>
          </v:textbox>
          <w10:wrap anchorx="margin"/>
        </v:shape>
      </w:pict>
    </w:r>
  </w:p>
  <w:p w:rsidR="0056463A" w:rsidRDefault="0056463A">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3A" w:rsidRDefault="0056463A">
    <w:pPr>
      <w:pStyle w:val="a7"/>
    </w:pPr>
    <w:r>
      <w:pict>
        <v:shapetype id="_x0000_t202" coordsize="21600,21600" o:spt="202" path="m,l,21600r21600,l21600,xe">
          <v:stroke joinstyle="miter"/>
          <v:path gradientshapeok="t" o:connecttype="rect"/>
        </v:shapetype>
        <v:shape id="_x0000_s2052" type="#_x0000_t202" style="position:absolute;margin-left:0;margin-top:0;width:2in;height:2in;z-index: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filled="f" stroked="f" strokeweight=".5pt">
          <v:textbox style="mso-fit-shape-to-text:t" inset="0,0,0,0">
            <w:txbxContent>
              <w:p w:rsidR="0056463A" w:rsidRDefault="0056463A">
                <w:pPr>
                  <w:pStyle w:val="a7"/>
                </w:pPr>
                <w:r>
                  <w:rPr>
                    <w:rFonts w:hint="eastAsia"/>
                  </w:rPr>
                  <w:fldChar w:fldCharType="begin"/>
                </w:r>
                <w:r w:rsidR="0017781D">
                  <w:rPr>
                    <w:rFonts w:hint="eastAsia"/>
                    <w:lang w:eastAsia="zh-CN"/>
                  </w:rPr>
                  <w:instrText xml:space="preserve"> PAGE  \* MERGEFORMAT </w:instrText>
                </w:r>
                <w:r>
                  <w:rPr>
                    <w:rFonts w:hint="eastAsia"/>
                  </w:rPr>
                  <w:fldChar w:fldCharType="separate"/>
                </w:r>
                <w:r w:rsidR="00835F51">
                  <w:rPr>
                    <w:noProof/>
                  </w:rPr>
                  <w:t>41</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3A" w:rsidRDefault="0056463A">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3;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filled="f" stroked="f" strokeweight=".5pt">
          <v:textbox style="mso-fit-shape-to-text:t" inset="0,0,0,0">
            <w:txbxContent>
              <w:p w:rsidR="0056463A" w:rsidRDefault="0056463A">
                <w:pPr>
                  <w:pStyle w:val="a7"/>
                  <w:jc w:val="center"/>
                </w:pPr>
                <w:r w:rsidRPr="0056463A">
                  <w:rPr>
                    <w:lang w:val="en-US"/>
                  </w:rPr>
                  <w:fldChar w:fldCharType="begin"/>
                </w:r>
                <w:r w:rsidR="0017781D">
                  <w:instrText>PAGE   \* MERGEFORMAT</w:instrText>
                </w:r>
                <w:r w:rsidRPr="0056463A">
                  <w:rPr>
                    <w:lang w:val="en-US"/>
                  </w:rPr>
                  <w:fldChar w:fldCharType="separate"/>
                </w:r>
                <w:r w:rsidR="00835F51" w:rsidRPr="00835F51">
                  <w:rPr>
                    <w:noProof/>
                    <w:lang w:val="zh-CN"/>
                  </w:rPr>
                  <w:t>45</w:t>
                </w:r>
                <w:r>
                  <w:rPr>
                    <w:lang w:val="zh-CN"/>
                  </w:rPr>
                  <w:fldChar w:fldCharType="end"/>
                </w:r>
              </w:p>
            </w:txbxContent>
          </v:textbox>
          <w10:wrap anchorx="margin"/>
        </v:shape>
      </w:pict>
    </w:r>
  </w:p>
  <w:p w:rsidR="0056463A" w:rsidRDefault="0056463A">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3A" w:rsidRDefault="0056463A">
    <w:pPr>
      <w:pStyle w:val="a7"/>
    </w:pPr>
  </w:p>
  <w:p w:rsidR="0056463A" w:rsidRDefault="0056463A">
    <w:pPr>
      <w:pStyle w:val="a7"/>
    </w:pPr>
  </w:p>
  <w:p w:rsidR="0056463A" w:rsidRDefault="0056463A">
    <w:pPr>
      <w:pStyle w:val="a7"/>
    </w:pPr>
  </w:p>
  <w:p w:rsidR="0056463A" w:rsidRDefault="0056463A">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filled="f" stroked="f" strokeweight=".5pt">
          <v:textbox style="mso-fit-shape-to-text:t" inset="0,0,0,0">
            <w:txbxContent>
              <w:p w:rsidR="0056463A" w:rsidRDefault="0056463A">
                <w:pPr>
                  <w:pStyle w:val="a7"/>
                </w:pPr>
                <w:r>
                  <w:rPr>
                    <w:rFonts w:hint="eastAsia"/>
                  </w:rPr>
                  <w:fldChar w:fldCharType="begin"/>
                </w:r>
                <w:r w:rsidR="0017781D">
                  <w:rPr>
                    <w:rFonts w:hint="eastAsia"/>
                    <w:lang w:eastAsia="zh-CN"/>
                  </w:rPr>
                  <w:instrText xml:space="preserve"> PAGE  \* MERGEFORMAT </w:instrText>
                </w:r>
                <w:r>
                  <w:rPr>
                    <w:rFonts w:hint="eastAsia"/>
                  </w:rPr>
                  <w:fldChar w:fldCharType="separate"/>
                </w:r>
                <w:r w:rsidR="00835F51">
                  <w:rPr>
                    <w:noProof/>
                  </w:rPr>
                  <w:t>42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81D" w:rsidRDefault="0017781D" w:rsidP="0056463A">
      <w:r>
        <w:separator/>
      </w:r>
    </w:p>
  </w:footnote>
  <w:footnote w:type="continuationSeparator" w:id="1">
    <w:p w:rsidR="0017781D" w:rsidRDefault="0017781D" w:rsidP="00564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3A" w:rsidRDefault="0056463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2EAA91"/>
    <w:multiLevelType w:val="singleLevel"/>
    <w:tmpl w:val="8B2EAA91"/>
    <w:lvl w:ilvl="0">
      <w:start w:val="1"/>
      <w:numFmt w:val="decimal"/>
      <w:suff w:val="nothing"/>
      <w:lvlText w:val="%1．"/>
      <w:lvlJc w:val="left"/>
    </w:lvl>
  </w:abstractNum>
  <w:abstractNum w:abstractNumId="1">
    <w:nsid w:val="A446C04E"/>
    <w:multiLevelType w:val="singleLevel"/>
    <w:tmpl w:val="A446C04E"/>
    <w:lvl w:ilvl="0">
      <w:start w:val="2"/>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rPr>
        <w:rFonts w:cs="Times New Roman" w:hint="eastAsia"/>
      </w:rPr>
    </w:lvl>
  </w:abstractNum>
  <w:abstractNum w:abstractNumId="3">
    <w:nsid w:val="E2FA047D"/>
    <w:multiLevelType w:val="singleLevel"/>
    <w:tmpl w:val="E2FA047D"/>
    <w:lvl w:ilvl="0">
      <w:start w:val="3"/>
      <w:numFmt w:val="chineseCounting"/>
      <w:suff w:val="space"/>
      <w:lvlText w:val="第%1部分"/>
      <w:lvlJc w:val="left"/>
      <w:rPr>
        <w:rFonts w:cs="Times New Roman" w:hint="eastAsia"/>
      </w:rPr>
    </w:lvl>
  </w:abstractNum>
  <w:abstractNum w:abstractNumId="4">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5">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6">
    <w:nsid w:val="6442094F"/>
    <w:multiLevelType w:val="singleLevel"/>
    <w:tmpl w:val="6442094F"/>
    <w:lvl w:ilvl="0">
      <w:start w:val="2"/>
      <w:numFmt w:val="chineseCounting"/>
      <w:suff w:val="nothing"/>
      <w:lvlText w:val="（%1）"/>
      <w:lvlJc w:val="left"/>
      <w:rPr>
        <w:rFonts w:hint="eastAsia"/>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TrackMoves/>
  <w:defaultTabStop w:val="420"/>
  <w:drawingGridHorizontalSpacing w:val="105"/>
  <w:drawingGridVerticalSpacing w:val="159"/>
  <w:displayVerticalDrawingGridEvery w:val="2"/>
  <w:noPunctuationKerning/>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k3YmU3MmMzMzViM2I1MmRmNDcwOTc4MWZiMmE1MTAifQ=="/>
  </w:docVars>
  <w:rsids>
    <w:rsidRoot w:val="00172A27"/>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7F30"/>
    <w:rsid w:val="00114E9B"/>
    <w:rsid w:val="00136A41"/>
    <w:rsid w:val="00142216"/>
    <w:rsid w:val="00144D6A"/>
    <w:rsid w:val="0014729F"/>
    <w:rsid w:val="00157BAB"/>
    <w:rsid w:val="001654D1"/>
    <w:rsid w:val="00172A27"/>
    <w:rsid w:val="00174518"/>
    <w:rsid w:val="0017781D"/>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141D"/>
    <w:rsid w:val="00280496"/>
    <w:rsid w:val="00294DC9"/>
    <w:rsid w:val="00295495"/>
    <w:rsid w:val="002A1DA0"/>
    <w:rsid w:val="002A31DE"/>
    <w:rsid w:val="002B2613"/>
    <w:rsid w:val="002C0938"/>
    <w:rsid w:val="002D659A"/>
    <w:rsid w:val="002D6D05"/>
    <w:rsid w:val="002F1818"/>
    <w:rsid w:val="002F567B"/>
    <w:rsid w:val="002F64EC"/>
    <w:rsid w:val="00301D2C"/>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1F7A"/>
    <w:rsid w:val="004223DE"/>
    <w:rsid w:val="004277E9"/>
    <w:rsid w:val="00434489"/>
    <w:rsid w:val="00437085"/>
    <w:rsid w:val="00437788"/>
    <w:rsid w:val="00443880"/>
    <w:rsid w:val="004464F4"/>
    <w:rsid w:val="00456F81"/>
    <w:rsid w:val="00457321"/>
    <w:rsid w:val="00471401"/>
    <w:rsid w:val="00473F31"/>
    <w:rsid w:val="0048263A"/>
    <w:rsid w:val="00487E5D"/>
    <w:rsid w:val="00491AAA"/>
    <w:rsid w:val="004A33D5"/>
    <w:rsid w:val="004A711F"/>
    <w:rsid w:val="004B199D"/>
    <w:rsid w:val="004B3356"/>
    <w:rsid w:val="004B4690"/>
    <w:rsid w:val="004E0A2D"/>
    <w:rsid w:val="004E206B"/>
    <w:rsid w:val="004E6DF7"/>
    <w:rsid w:val="004F0FBD"/>
    <w:rsid w:val="004F5AE6"/>
    <w:rsid w:val="00505A47"/>
    <w:rsid w:val="00512FDA"/>
    <w:rsid w:val="00515BA4"/>
    <w:rsid w:val="00520DA0"/>
    <w:rsid w:val="0052765B"/>
    <w:rsid w:val="00557692"/>
    <w:rsid w:val="00562B6E"/>
    <w:rsid w:val="0056463A"/>
    <w:rsid w:val="005664BB"/>
    <w:rsid w:val="00566FFA"/>
    <w:rsid w:val="0057481D"/>
    <w:rsid w:val="0058486E"/>
    <w:rsid w:val="00585B33"/>
    <w:rsid w:val="0059014D"/>
    <w:rsid w:val="005A4837"/>
    <w:rsid w:val="005B5C64"/>
    <w:rsid w:val="005C5337"/>
    <w:rsid w:val="005C6BD0"/>
    <w:rsid w:val="005D1C8B"/>
    <w:rsid w:val="005D468D"/>
    <w:rsid w:val="005D5CED"/>
    <w:rsid w:val="005E3B54"/>
    <w:rsid w:val="005E7B79"/>
    <w:rsid w:val="005F1A4C"/>
    <w:rsid w:val="005F34E8"/>
    <w:rsid w:val="005F6AF4"/>
    <w:rsid w:val="00605688"/>
    <w:rsid w:val="006070AF"/>
    <w:rsid w:val="00607E6C"/>
    <w:rsid w:val="006101B1"/>
    <w:rsid w:val="00614E44"/>
    <w:rsid w:val="0062270A"/>
    <w:rsid w:val="00622830"/>
    <w:rsid w:val="00623DA0"/>
    <w:rsid w:val="00630AEF"/>
    <w:rsid w:val="006325F8"/>
    <w:rsid w:val="00633463"/>
    <w:rsid w:val="00634C9A"/>
    <w:rsid w:val="006440E4"/>
    <w:rsid w:val="006556FD"/>
    <w:rsid w:val="006572CB"/>
    <w:rsid w:val="00661A53"/>
    <w:rsid w:val="0066343B"/>
    <w:rsid w:val="00664777"/>
    <w:rsid w:val="006724F1"/>
    <w:rsid w:val="006748A4"/>
    <w:rsid w:val="00681A31"/>
    <w:rsid w:val="00683E73"/>
    <w:rsid w:val="00694DB0"/>
    <w:rsid w:val="006A3141"/>
    <w:rsid w:val="006A5E34"/>
    <w:rsid w:val="006B2422"/>
    <w:rsid w:val="006B2B9A"/>
    <w:rsid w:val="006B4087"/>
    <w:rsid w:val="006C1937"/>
    <w:rsid w:val="006F020C"/>
    <w:rsid w:val="00701F9D"/>
    <w:rsid w:val="00706B7C"/>
    <w:rsid w:val="007127B7"/>
    <w:rsid w:val="0071798E"/>
    <w:rsid w:val="007416B6"/>
    <w:rsid w:val="00746F48"/>
    <w:rsid w:val="00747122"/>
    <w:rsid w:val="0075404D"/>
    <w:rsid w:val="0076182A"/>
    <w:rsid w:val="00767B7E"/>
    <w:rsid w:val="007770C3"/>
    <w:rsid w:val="00784D24"/>
    <w:rsid w:val="00785FBA"/>
    <w:rsid w:val="00786E4A"/>
    <w:rsid w:val="00786E5E"/>
    <w:rsid w:val="007875EB"/>
    <w:rsid w:val="00791323"/>
    <w:rsid w:val="0079426B"/>
    <w:rsid w:val="007D1682"/>
    <w:rsid w:val="007D312A"/>
    <w:rsid w:val="007D3F19"/>
    <w:rsid w:val="007E23B0"/>
    <w:rsid w:val="007E23E5"/>
    <w:rsid w:val="007F1991"/>
    <w:rsid w:val="007F2C2F"/>
    <w:rsid w:val="007F55FC"/>
    <w:rsid w:val="007F5665"/>
    <w:rsid w:val="00800112"/>
    <w:rsid w:val="00813348"/>
    <w:rsid w:val="008156CF"/>
    <w:rsid w:val="008253BB"/>
    <w:rsid w:val="0083461A"/>
    <w:rsid w:val="00835F51"/>
    <w:rsid w:val="0083706E"/>
    <w:rsid w:val="008408F6"/>
    <w:rsid w:val="008423A5"/>
    <w:rsid w:val="00844447"/>
    <w:rsid w:val="00850625"/>
    <w:rsid w:val="00853718"/>
    <w:rsid w:val="0085388E"/>
    <w:rsid w:val="00855221"/>
    <w:rsid w:val="00860645"/>
    <w:rsid w:val="00871ABF"/>
    <w:rsid w:val="00871F71"/>
    <w:rsid w:val="00872FD8"/>
    <w:rsid w:val="00885AF4"/>
    <w:rsid w:val="008939CD"/>
    <w:rsid w:val="008A6586"/>
    <w:rsid w:val="008A6E9A"/>
    <w:rsid w:val="008B768C"/>
    <w:rsid w:val="008C24CE"/>
    <w:rsid w:val="008C4DB1"/>
    <w:rsid w:val="008C4EAF"/>
    <w:rsid w:val="008C5176"/>
    <w:rsid w:val="008C7FD0"/>
    <w:rsid w:val="008E1DE7"/>
    <w:rsid w:val="008E476A"/>
    <w:rsid w:val="008E707C"/>
    <w:rsid w:val="00900B08"/>
    <w:rsid w:val="00902155"/>
    <w:rsid w:val="00902FA3"/>
    <w:rsid w:val="009110F5"/>
    <w:rsid w:val="00923564"/>
    <w:rsid w:val="0092392E"/>
    <w:rsid w:val="009315F9"/>
    <w:rsid w:val="00933499"/>
    <w:rsid w:val="00935C98"/>
    <w:rsid w:val="00946945"/>
    <w:rsid w:val="00951248"/>
    <w:rsid w:val="0095152F"/>
    <w:rsid w:val="00954C49"/>
    <w:rsid w:val="00955E37"/>
    <w:rsid w:val="00961317"/>
    <w:rsid w:val="0097099F"/>
    <w:rsid w:val="00971997"/>
    <w:rsid w:val="00971FFC"/>
    <w:rsid w:val="0098660A"/>
    <w:rsid w:val="009931C3"/>
    <w:rsid w:val="009A2E62"/>
    <w:rsid w:val="009B2C43"/>
    <w:rsid w:val="009B32A7"/>
    <w:rsid w:val="009B4EAE"/>
    <w:rsid w:val="009B7573"/>
    <w:rsid w:val="009C22F4"/>
    <w:rsid w:val="009C2A4B"/>
    <w:rsid w:val="009C2E98"/>
    <w:rsid w:val="009D1406"/>
    <w:rsid w:val="009D3447"/>
    <w:rsid w:val="009D4711"/>
    <w:rsid w:val="009F1185"/>
    <w:rsid w:val="009F1836"/>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5A80"/>
    <w:rsid w:val="00A56DF2"/>
    <w:rsid w:val="00A56E6E"/>
    <w:rsid w:val="00A60ED1"/>
    <w:rsid w:val="00A67AB5"/>
    <w:rsid w:val="00A733B2"/>
    <w:rsid w:val="00A741C2"/>
    <w:rsid w:val="00A91760"/>
    <w:rsid w:val="00A93B00"/>
    <w:rsid w:val="00A93BAC"/>
    <w:rsid w:val="00A93C21"/>
    <w:rsid w:val="00A96B60"/>
    <w:rsid w:val="00AA22C6"/>
    <w:rsid w:val="00AB64C9"/>
    <w:rsid w:val="00AC3C6A"/>
    <w:rsid w:val="00AD0C25"/>
    <w:rsid w:val="00AD5620"/>
    <w:rsid w:val="00AD656B"/>
    <w:rsid w:val="00AD7C1B"/>
    <w:rsid w:val="00AE16BA"/>
    <w:rsid w:val="00AE1EBE"/>
    <w:rsid w:val="00B004C4"/>
    <w:rsid w:val="00B03C9D"/>
    <w:rsid w:val="00B060AE"/>
    <w:rsid w:val="00B10517"/>
    <w:rsid w:val="00B14E76"/>
    <w:rsid w:val="00B161B8"/>
    <w:rsid w:val="00B2048C"/>
    <w:rsid w:val="00B20CD4"/>
    <w:rsid w:val="00B310B9"/>
    <w:rsid w:val="00B35F3F"/>
    <w:rsid w:val="00B36CBB"/>
    <w:rsid w:val="00B425E0"/>
    <w:rsid w:val="00B440AA"/>
    <w:rsid w:val="00B44B70"/>
    <w:rsid w:val="00B5331F"/>
    <w:rsid w:val="00B53C56"/>
    <w:rsid w:val="00B57DAF"/>
    <w:rsid w:val="00B77EA6"/>
    <w:rsid w:val="00B81598"/>
    <w:rsid w:val="00B841F1"/>
    <w:rsid w:val="00B944D6"/>
    <w:rsid w:val="00BA4C32"/>
    <w:rsid w:val="00BB4DF0"/>
    <w:rsid w:val="00BC289F"/>
    <w:rsid w:val="00BC2D50"/>
    <w:rsid w:val="00BC5361"/>
    <w:rsid w:val="00BC5460"/>
    <w:rsid w:val="00BC6B50"/>
    <w:rsid w:val="00BC7B7B"/>
    <w:rsid w:val="00BD0E25"/>
    <w:rsid w:val="00BD591B"/>
    <w:rsid w:val="00BD7913"/>
    <w:rsid w:val="00BF5BD6"/>
    <w:rsid w:val="00C03E31"/>
    <w:rsid w:val="00C22BD0"/>
    <w:rsid w:val="00C33E72"/>
    <w:rsid w:val="00C354B2"/>
    <w:rsid w:val="00C35554"/>
    <w:rsid w:val="00C42709"/>
    <w:rsid w:val="00C4543C"/>
    <w:rsid w:val="00C533CC"/>
    <w:rsid w:val="00C5751C"/>
    <w:rsid w:val="00C61BFC"/>
    <w:rsid w:val="00C62B85"/>
    <w:rsid w:val="00C65438"/>
    <w:rsid w:val="00C670E8"/>
    <w:rsid w:val="00C7237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220"/>
    <w:rsid w:val="00D7035F"/>
    <w:rsid w:val="00D95026"/>
    <w:rsid w:val="00DA634F"/>
    <w:rsid w:val="00DA65AC"/>
    <w:rsid w:val="00DB1913"/>
    <w:rsid w:val="00DB238B"/>
    <w:rsid w:val="00DC410D"/>
    <w:rsid w:val="00DC5A81"/>
    <w:rsid w:val="00DC68CA"/>
    <w:rsid w:val="00DC7CBA"/>
    <w:rsid w:val="00DD5802"/>
    <w:rsid w:val="00DD73B7"/>
    <w:rsid w:val="00DF28BC"/>
    <w:rsid w:val="00DF34B9"/>
    <w:rsid w:val="00E01053"/>
    <w:rsid w:val="00E01B96"/>
    <w:rsid w:val="00E07ACF"/>
    <w:rsid w:val="00E10CAD"/>
    <w:rsid w:val="00E331A1"/>
    <w:rsid w:val="00E33202"/>
    <w:rsid w:val="00E336A9"/>
    <w:rsid w:val="00E472B1"/>
    <w:rsid w:val="00E50624"/>
    <w:rsid w:val="00E568DF"/>
    <w:rsid w:val="00E63307"/>
    <w:rsid w:val="00E64269"/>
    <w:rsid w:val="00E73F48"/>
    <w:rsid w:val="00E77D1B"/>
    <w:rsid w:val="00E82267"/>
    <w:rsid w:val="00E853CE"/>
    <w:rsid w:val="00E867B6"/>
    <w:rsid w:val="00E96A98"/>
    <w:rsid w:val="00EA010F"/>
    <w:rsid w:val="00EA50BB"/>
    <w:rsid w:val="00ED081B"/>
    <w:rsid w:val="00ED1B63"/>
    <w:rsid w:val="00ED1E9E"/>
    <w:rsid w:val="00ED3C1F"/>
    <w:rsid w:val="00ED4085"/>
    <w:rsid w:val="00ED420E"/>
    <w:rsid w:val="00ED6FBE"/>
    <w:rsid w:val="00EE2F57"/>
    <w:rsid w:val="00EE49D4"/>
    <w:rsid w:val="00EF4C34"/>
    <w:rsid w:val="00EF77C6"/>
    <w:rsid w:val="00F05438"/>
    <w:rsid w:val="00F1361C"/>
    <w:rsid w:val="00F156F0"/>
    <w:rsid w:val="00F160C7"/>
    <w:rsid w:val="00F2408F"/>
    <w:rsid w:val="00F240E9"/>
    <w:rsid w:val="00F36D8F"/>
    <w:rsid w:val="00F417B1"/>
    <w:rsid w:val="00F45853"/>
    <w:rsid w:val="00F602DF"/>
    <w:rsid w:val="00F74532"/>
    <w:rsid w:val="00F754A1"/>
    <w:rsid w:val="00F81FD9"/>
    <w:rsid w:val="00F841AA"/>
    <w:rsid w:val="00F84A94"/>
    <w:rsid w:val="00F87E96"/>
    <w:rsid w:val="00FA23E8"/>
    <w:rsid w:val="00FB595F"/>
    <w:rsid w:val="00FD3CC1"/>
    <w:rsid w:val="00FE753E"/>
    <w:rsid w:val="00FF03CD"/>
    <w:rsid w:val="00FF1E02"/>
    <w:rsid w:val="00FF30B4"/>
    <w:rsid w:val="012474CA"/>
    <w:rsid w:val="03E449F4"/>
    <w:rsid w:val="05534668"/>
    <w:rsid w:val="05652B34"/>
    <w:rsid w:val="06203609"/>
    <w:rsid w:val="066E0107"/>
    <w:rsid w:val="06765BDF"/>
    <w:rsid w:val="06FE4962"/>
    <w:rsid w:val="070954E4"/>
    <w:rsid w:val="0789560B"/>
    <w:rsid w:val="079535FD"/>
    <w:rsid w:val="07996F6E"/>
    <w:rsid w:val="07AF61C7"/>
    <w:rsid w:val="07DC0F97"/>
    <w:rsid w:val="08892AB8"/>
    <w:rsid w:val="0A1E31BA"/>
    <w:rsid w:val="0A2032A3"/>
    <w:rsid w:val="0A792AB4"/>
    <w:rsid w:val="0B99272B"/>
    <w:rsid w:val="0BD435A3"/>
    <w:rsid w:val="0C082A6E"/>
    <w:rsid w:val="0CBD1E34"/>
    <w:rsid w:val="0D553376"/>
    <w:rsid w:val="0DC6269E"/>
    <w:rsid w:val="0DFC3A97"/>
    <w:rsid w:val="0F1E1329"/>
    <w:rsid w:val="0F252C71"/>
    <w:rsid w:val="0FF42F81"/>
    <w:rsid w:val="101860EC"/>
    <w:rsid w:val="104B32C6"/>
    <w:rsid w:val="106F2460"/>
    <w:rsid w:val="10774445"/>
    <w:rsid w:val="10C055FF"/>
    <w:rsid w:val="110F2F10"/>
    <w:rsid w:val="112D6EFE"/>
    <w:rsid w:val="113A4C18"/>
    <w:rsid w:val="118107EC"/>
    <w:rsid w:val="118B0607"/>
    <w:rsid w:val="11DE1F2B"/>
    <w:rsid w:val="12083419"/>
    <w:rsid w:val="120F761E"/>
    <w:rsid w:val="124122D9"/>
    <w:rsid w:val="12AC6D40"/>
    <w:rsid w:val="12B127E9"/>
    <w:rsid w:val="12B25D92"/>
    <w:rsid w:val="13D50BC4"/>
    <w:rsid w:val="147135EA"/>
    <w:rsid w:val="14742B11"/>
    <w:rsid w:val="15656656"/>
    <w:rsid w:val="15657783"/>
    <w:rsid w:val="16BB723D"/>
    <w:rsid w:val="170E6830"/>
    <w:rsid w:val="18146F00"/>
    <w:rsid w:val="189A48EA"/>
    <w:rsid w:val="18D75C20"/>
    <w:rsid w:val="19B1130A"/>
    <w:rsid w:val="1B66316D"/>
    <w:rsid w:val="1B992078"/>
    <w:rsid w:val="1B9A49F9"/>
    <w:rsid w:val="1BE8440E"/>
    <w:rsid w:val="1C3A1F70"/>
    <w:rsid w:val="1C64714A"/>
    <w:rsid w:val="1D155CEE"/>
    <w:rsid w:val="1D437577"/>
    <w:rsid w:val="1DBA2717"/>
    <w:rsid w:val="1DCA40F0"/>
    <w:rsid w:val="1E6B4AC4"/>
    <w:rsid w:val="1F1C5DDF"/>
    <w:rsid w:val="1F6D083A"/>
    <w:rsid w:val="1F802DB4"/>
    <w:rsid w:val="203A0B9B"/>
    <w:rsid w:val="20581BB5"/>
    <w:rsid w:val="20C17CA0"/>
    <w:rsid w:val="210A6BC8"/>
    <w:rsid w:val="21843C8D"/>
    <w:rsid w:val="21A3695E"/>
    <w:rsid w:val="22560719"/>
    <w:rsid w:val="23214C10"/>
    <w:rsid w:val="23675615"/>
    <w:rsid w:val="23860B96"/>
    <w:rsid w:val="240371BF"/>
    <w:rsid w:val="247D2570"/>
    <w:rsid w:val="24B86104"/>
    <w:rsid w:val="25221D8A"/>
    <w:rsid w:val="25680093"/>
    <w:rsid w:val="25F95138"/>
    <w:rsid w:val="2661402F"/>
    <w:rsid w:val="26727E58"/>
    <w:rsid w:val="269E30FB"/>
    <w:rsid w:val="26C27832"/>
    <w:rsid w:val="26F63685"/>
    <w:rsid w:val="28C70559"/>
    <w:rsid w:val="28E363E5"/>
    <w:rsid w:val="294D508E"/>
    <w:rsid w:val="29FA0DC8"/>
    <w:rsid w:val="29FD04D3"/>
    <w:rsid w:val="2A263CA7"/>
    <w:rsid w:val="2B76645B"/>
    <w:rsid w:val="2C5D1C45"/>
    <w:rsid w:val="2C8A61B5"/>
    <w:rsid w:val="2DC17F9D"/>
    <w:rsid w:val="2DE70279"/>
    <w:rsid w:val="2DF04E50"/>
    <w:rsid w:val="2E5D6EC2"/>
    <w:rsid w:val="2E7767A3"/>
    <w:rsid w:val="2EA32EDA"/>
    <w:rsid w:val="2ECF6356"/>
    <w:rsid w:val="2F8D31BD"/>
    <w:rsid w:val="300827CB"/>
    <w:rsid w:val="30700CA4"/>
    <w:rsid w:val="318A0810"/>
    <w:rsid w:val="318C5B4B"/>
    <w:rsid w:val="31954818"/>
    <w:rsid w:val="319F7F4E"/>
    <w:rsid w:val="31A55814"/>
    <w:rsid w:val="32A16573"/>
    <w:rsid w:val="32BC3E7F"/>
    <w:rsid w:val="33F336F9"/>
    <w:rsid w:val="34816E7D"/>
    <w:rsid w:val="34F334B2"/>
    <w:rsid w:val="35194C93"/>
    <w:rsid w:val="35CB3377"/>
    <w:rsid w:val="361F7AD0"/>
    <w:rsid w:val="36226A4B"/>
    <w:rsid w:val="363D664A"/>
    <w:rsid w:val="36AA5135"/>
    <w:rsid w:val="36ED73BC"/>
    <w:rsid w:val="379A27DA"/>
    <w:rsid w:val="37E16F03"/>
    <w:rsid w:val="39B16B36"/>
    <w:rsid w:val="3AA77D5A"/>
    <w:rsid w:val="3B996C35"/>
    <w:rsid w:val="3BE004FD"/>
    <w:rsid w:val="3C295F34"/>
    <w:rsid w:val="3C922865"/>
    <w:rsid w:val="3CEC0F58"/>
    <w:rsid w:val="3CF00C3C"/>
    <w:rsid w:val="3D3B1C97"/>
    <w:rsid w:val="3D98207C"/>
    <w:rsid w:val="3DD409A3"/>
    <w:rsid w:val="3DF53F1E"/>
    <w:rsid w:val="3EB6056F"/>
    <w:rsid w:val="3EE13686"/>
    <w:rsid w:val="3F817FF1"/>
    <w:rsid w:val="3FDD0D2C"/>
    <w:rsid w:val="40416920"/>
    <w:rsid w:val="419E006A"/>
    <w:rsid w:val="43503695"/>
    <w:rsid w:val="435B1ECD"/>
    <w:rsid w:val="44327E19"/>
    <w:rsid w:val="444A59CB"/>
    <w:rsid w:val="44852125"/>
    <w:rsid w:val="44CB55AC"/>
    <w:rsid w:val="44E268DA"/>
    <w:rsid w:val="45917A3F"/>
    <w:rsid w:val="45DB09AE"/>
    <w:rsid w:val="45DC0048"/>
    <w:rsid w:val="477945CA"/>
    <w:rsid w:val="47CF4704"/>
    <w:rsid w:val="47D646CB"/>
    <w:rsid w:val="486F1BF6"/>
    <w:rsid w:val="497A022C"/>
    <w:rsid w:val="498B396F"/>
    <w:rsid w:val="4A627F82"/>
    <w:rsid w:val="4B1A6452"/>
    <w:rsid w:val="4B4F25DA"/>
    <w:rsid w:val="4B7D5B25"/>
    <w:rsid w:val="4BE068DB"/>
    <w:rsid w:val="4BE639D4"/>
    <w:rsid w:val="4C657D50"/>
    <w:rsid w:val="4CF16C24"/>
    <w:rsid w:val="4D577224"/>
    <w:rsid w:val="4DF34319"/>
    <w:rsid w:val="4E16396E"/>
    <w:rsid w:val="4EAB630A"/>
    <w:rsid w:val="4ECE2238"/>
    <w:rsid w:val="4F7C3BCD"/>
    <w:rsid w:val="4F9B1602"/>
    <w:rsid w:val="4F9F7F2D"/>
    <w:rsid w:val="50705222"/>
    <w:rsid w:val="50C93B2B"/>
    <w:rsid w:val="51075669"/>
    <w:rsid w:val="522C6E0F"/>
    <w:rsid w:val="535D627D"/>
    <w:rsid w:val="53EA467D"/>
    <w:rsid w:val="54214911"/>
    <w:rsid w:val="549B4D68"/>
    <w:rsid w:val="55260203"/>
    <w:rsid w:val="554E0314"/>
    <w:rsid w:val="58A36500"/>
    <w:rsid w:val="58E81947"/>
    <w:rsid w:val="59CF3500"/>
    <w:rsid w:val="59D65E54"/>
    <w:rsid w:val="5AA763C0"/>
    <w:rsid w:val="5AB52F6D"/>
    <w:rsid w:val="5AF92295"/>
    <w:rsid w:val="5CD71FC4"/>
    <w:rsid w:val="5D6C1D02"/>
    <w:rsid w:val="5D791402"/>
    <w:rsid w:val="5DAA3159"/>
    <w:rsid w:val="5E8E69B2"/>
    <w:rsid w:val="5F28724E"/>
    <w:rsid w:val="5F2A4DFB"/>
    <w:rsid w:val="60414056"/>
    <w:rsid w:val="60A74C13"/>
    <w:rsid w:val="60E57A4A"/>
    <w:rsid w:val="60ED1FC3"/>
    <w:rsid w:val="619C4127"/>
    <w:rsid w:val="6266707E"/>
    <w:rsid w:val="631C2D73"/>
    <w:rsid w:val="634B5FA7"/>
    <w:rsid w:val="63B14CFB"/>
    <w:rsid w:val="648C38A8"/>
    <w:rsid w:val="651737E4"/>
    <w:rsid w:val="66F80F77"/>
    <w:rsid w:val="6727044E"/>
    <w:rsid w:val="675E0479"/>
    <w:rsid w:val="679B1C69"/>
    <w:rsid w:val="67A440A3"/>
    <w:rsid w:val="67C43CB8"/>
    <w:rsid w:val="67E801B2"/>
    <w:rsid w:val="68027C8C"/>
    <w:rsid w:val="68122B74"/>
    <w:rsid w:val="6817276F"/>
    <w:rsid w:val="683377CD"/>
    <w:rsid w:val="689F6590"/>
    <w:rsid w:val="69C16583"/>
    <w:rsid w:val="6A0D070B"/>
    <w:rsid w:val="6B436FDB"/>
    <w:rsid w:val="6B95004C"/>
    <w:rsid w:val="6BD34436"/>
    <w:rsid w:val="6C0C1562"/>
    <w:rsid w:val="6C4A05C8"/>
    <w:rsid w:val="6D07060B"/>
    <w:rsid w:val="6D325A52"/>
    <w:rsid w:val="6D77592D"/>
    <w:rsid w:val="6E7E3605"/>
    <w:rsid w:val="6FA56E87"/>
    <w:rsid w:val="6FBD3BBF"/>
    <w:rsid w:val="6FD369DB"/>
    <w:rsid w:val="6FF5CC65"/>
    <w:rsid w:val="70630A97"/>
    <w:rsid w:val="711F3750"/>
    <w:rsid w:val="715C0E4B"/>
    <w:rsid w:val="71A90B32"/>
    <w:rsid w:val="72734D90"/>
    <w:rsid w:val="73720689"/>
    <w:rsid w:val="73AD73D5"/>
    <w:rsid w:val="73B6EB34"/>
    <w:rsid w:val="73D37724"/>
    <w:rsid w:val="742049CE"/>
    <w:rsid w:val="74403278"/>
    <w:rsid w:val="751438A3"/>
    <w:rsid w:val="757C3077"/>
    <w:rsid w:val="76F32696"/>
    <w:rsid w:val="7803759F"/>
    <w:rsid w:val="795355CA"/>
    <w:rsid w:val="79A3448E"/>
    <w:rsid w:val="79AB2B72"/>
    <w:rsid w:val="79EE5BA4"/>
    <w:rsid w:val="7A516782"/>
    <w:rsid w:val="7A894339"/>
    <w:rsid w:val="7BAF3D01"/>
    <w:rsid w:val="7BBD4935"/>
    <w:rsid w:val="7BDA27F1"/>
    <w:rsid w:val="7C8C0409"/>
    <w:rsid w:val="7D0E2935"/>
    <w:rsid w:val="7D320FEB"/>
    <w:rsid w:val="7E624AF7"/>
    <w:rsid w:val="7EEF11D3"/>
    <w:rsid w:val="7F892807"/>
    <w:rsid w:val="7F9B4543"/>
    <w:rsid w:val="7FA30C79"/>
    <w:rsid w:val="7FA37DC7"/>
    <w:rsid w:val="7FC96657"/>
    <w:rsid w:val="7FE073C1"/>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nhideWhenUsed="0" w:qFormat="1"/>
    <w:lsdException w:name="toc 3" w:semiHidden="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semiHidden="0" w:uiPriority="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semiHidden="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6463A"/>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56463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6463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56463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默认"/>
    <w:basedOn w:val="a"/>
    <w:next w:val="a"/>
    <w:qFormat/>
    <w:rsid w:val="0056463A"/>
    <w:rPr>
      <w:rFonts w:ascii="Helvetica Neue" w:eastAsia="Arial Unicode MS" w:hAnsi="Helvetica Neue" w:cs="Arial Unicode MS"/>
      <w:color w:val="000000"/>
      <w:sz w:val="22"/>
      <w:szCs w:val="22"/>
    </w:rPr>
  </w:style>
  <w:style w:type="paragraph" w:styleId="a4">
    <w:name w:val="Body Text"/>
    <w:basedOn w:val="a"/>
    <w:link w:val="Char"/>
    <w:uiPriority w:val="99"/>
    <w:qFormat/>
    <w:rsid w:val="0056463A"/>
    <w:pPr>
      <w:spacing w:beforeLines="30"/>
    </w:pPr>
    <w:rPr>
      <w:rFonts w:ascii="仿宋_GB2312" w:eastAsia="仿宋_GB2312"/>
      <w:kern w:val="0"/>
      <w:sz w:val="24"/>
      <w:szCs w:val="20"/>
      <w:lang/>
    </w:rPr>
  </w:style>
  <w:style w:type="paragraph" w:styleId="a5">
    <w:name w:val="Body Text Indent"/>
    <w:basedOn w:val="a"/>
    <w:qFormat/>
    <w:locked/>
    <w:rsid w:val="0056463A"/>
    <w:pPr>
      <w:spacing w:after="120"/>
      <w:ind w:leftChars="200" w:left="200"/>
    </w:pPr>
    <w:rPr>
      <w:rFonts w:ascii="仿宋_GB2312"/>
      <w:szCs w:val="32"/>
    </w:rPr>
  </w:style>
  <w:style w:type="paragraph" w:styleId="30">
    <w:name w:val="toc 3"/>
    <w:basedOn w:val="a"/>
    <w:next w:val="a"/>
    <w:uiPriority w:val="99"/>
    <w:qFormat/>
    <w:rsid w:val="0056463A"/>
    <w:pPr>
      <w:tabs>
        <w:tab w:val="right" w:leader="dot" w:pos="8296"/>
      </w:tabs>
      <w:ind w:leftChars="400" w:left="840"/>
    </w:pPr>
  </w:style>
  <w:style w:type="paragraph" w:styleId="a6">
    <w:name w:val="Balloon Text"/>
    <w:basedOn w:val="a"/>
    <w:link w:val="Char0"/>
    <w:uiPriority w:val="99"/>
    <w:semiHidden/>
    <w:qFormat/>
    <w:rsid w:val="0056463A"/>
    <w:rPr>
      <w:sz w:val="18"/>
      <w:szCs w:val="18"/>
    </w:rPr>
  </w:style>
  <w:style w:type="paragraph" w:styleId="a7">
    <w:name w:val="footer"/>
    <w:basedOn w:val="a"/>
    <w:link w:val="Char1"/>
    <w:uiPriority w:val="99"/>
    <w:qFormat/>
    <w:rsid w:val="0056463A"/>
    <w:pPr>
      <w:tabs>
        <w:tab w:val="center" w:pos="4153"/>
        <w:tab w:val="right" w:pos="8306"/>
      </w:tabs>
      <w:snapToGrid w:val="0"/>
      <w:jc w:val="left"/>
    </w:pPr>
    <w:rPr>
      <w:rFonts w:ascii="Calibri" w:hAnsi="Calibri"/>
      <w:kern w:val="0"/>
      <w:sz w:val="18"/>
      <w:szCs w:val="20"/>
      <w:lang/>
    </w:rPr>
  </w:style>
  <w:style w:type="paragraph" w:styleId="a8">
    <w:name w:val="header"/>
    <w:basedOn w:val="a"/>
    <w:link w:val="Char2"/>
    <w:uiPriority w:val="99"/>
    <w:qFormat/>
    <w:rsid w:val="0056463A"/>
    <w:pPr>
      <w:pBdr>
        <w:bottom w:val="single" w:sz="6" w:space="1" w:color="auto"/>
      </w:pBdr>
      <w:tabs>
        <w:tab w:val="center" w:pos="4153"/>
        <w:tab w:val="right" w:pos="8306"/>
      </w:tabs>
      <w:snapToGrid w:val="0"/>
      <w:jc w:val="center"/>
    </w:pPr>
    <w:rPr>
      <w:rFonts w:ascii="Calibri" w:hAnsi="Calibri"/>
      <w:kern w:val="0"/>
      <w:sz w:val="18"/>
      <w:szCs w:val="20"/>
      <w:lang/>
    </w:rPr>
  </w:style>
  <w:style w:type="paragraph" w:styleId="10">
    <w:name w:val="toc 1"/>
    <w:basedOn w:val="a"/>
    <w:next w:val="a"/>
    <w:uiPriority w:val="99"/>
    <w:qFormat/>
    <w:rsid w:val="0056463A"/>
    <w:pPr>
      <w:tabs>
        <w:tab w:val="right" w:leader="dot" w:pos="8296"/>
      </w:tabs>
      <w:spacing w:before="93"/>
      <w:jc w:val="center"/>
    </w:pPr>
    <w:rPr>
      <w:rFonts w:ascii="仿宋" w:eastAsia="仿宋" w:hAnsi="仿宋"/>
      <w:sz w:val="28"/>
      <w:szCs w:val="28"/>
    </w:rPr>
  </w:style>
  <w:style w:type="paragraph" w:styleId="20">
    <w:name w:val="toc 2"/>
    <w:basedOn w:val="a"/>
    <w:next w:val="a"/>
    <w:uiPriority w:val="99"/>
    <w:qFormat/>
    <w:rsid w:val="0056463A"/>
    <w:pPr>
      <w:tabs>
        <w:tab w:val="right" w:leader="dot" w:pos="8296"/>
      </w:tabs>
      <w:ind w:leftChars="200" w:left="420"/>
    </w:pPr>
  </w:style>
  <w:style w:type="paragraph" w:styleId="a9">
    <w:name w:val="Normal (Web)"/>
    <w:basedOn w:val="a"/>
    <w:uiPriority w:val="99"/>
    <w:qFormat/>
    <w:locked/>
    <w:rsid w:val="0056463A"/>
    <w:pPr>
      <w:spacing w:before="100" w:beforeAutospacing="1" w:after="100" w:afterAutospacing="1"/>
      <w:jc w:val="left"/>
    </w:pPr>
    <w:rPr>
      <w:rFonts w:ascii="Calibri" w:hAnsi="Calibri"/>
      <w:kern w:val="0"/>
      <w:sz w:val="24"/>
    </w:rPr>
  </w:style>
  <w:style w:type="paragraph" w:styleId="21">
    <w:name w:val="Body Text First Indent 2"/>
    <w:basedOn w:val="a5"/>
    <w:uiPriority w:val="99"/>
    <w:unhideWhenUsed/>
    <w:qFormat/>
    <w:locked/>
    <w:rsid w:val="0056463A"/>
    <w:pPr>
      <w:ind w:firstLineChars="200" w:firstLine="420"/>
    </w:pPr>
  </w:style>
  <w:style w:type="character" w:styleId="aa">
    <w:name w:val="Strong"/>
    <w:basedOn w:val="a1"/>
    <w:uiPriority w:val="99"/>
    <w:qFormat/>
    <w:rsid w:val="0056463A"/>
    <w:rPr>
      <w:rFonts w:cs="Times New Roman"/>
      <w:b/>
    </w:rPr>
  </w:style>
  <w:style w:type="character" w:styleId="ab">
    <w:name w:val="Hyperlink"/>
    <w:basedOn w:val="a1"/>
    <w:uiPriority w:val="99"/>
    <w:qFormat/>
    <w:rsid w:val="0056463A"/>
    <w:rPr>
      <w:rFonts w:cs="Times New Roman"/>
      <w:color w:val="0000FF"/>
      <w:u w:val="single"/>
    </w:rPr>
  </w:style>
  <w:style w:type="character" w:customStyle="1" w:styleId="1Char">
    <w:name w:val="标题 1 Char"/>
    <w:basedOn w:val="a1"/>
    <w:link w:val="1"/>
    <w:uiPriority w:val="99"/>
    <w:qFormat/>
    <w:locked/>
    <w:rsid w:val="0056463A"/>
    <w:rPr>
      <w:rFonts w:ascii="Times New Roman" w:hAnsi="Times New Roman" w:cs="Times New Roman"/>
      <w:b/>
      <w:bCs/>
      <w:kern w:val="44"/>
      <w:sz w:val="44"/>
      <w:szCs w:val="44"/>
    </w:rPr>
  </w:style>
  <w:style w:type="character" w:customStyle="1" w:styleId="2Char">
    <w:name w:val="标题 2 Char"/>
    <w:basedOn w:val="a1"/>
    <w:link w:val="2"/>
    <w:uiPriority w:val="99"/>
    <w:qFormat/>
    <w:locked/>
    <w:rsid w:val="0056463A"/>
    <w:rPr>
      <w:rFonts w:ascii="Cambria" w:eastAsia="宋体" w:hAnsi="Cambria" w:cs="Times New Roman"/>
      <w:b/>
      <w:bCs/>
      <w:kern w:val="2"/>
      <w:sz w:val="32"/>
      <w:szCs w:val="32"/>
    </w:rPr>
  </w:style>
  <w:style w:type="character" w:customStyle="1" w:styleId="3Char">
    <w:name w:val="标题 3 Char"/>
    <w:basedOn w:val="a1"/>
    <w:link w:val="3"/>
    <w:uiPriority w:val="99"/>
    <w:qFormat/>
    <w:locked/>
    <w:rsid w:val="0056463A"/>
    <w:rPr>
      <w:rFonts w:ascii="Times New Roman" w:hAnsi="Times New Roman" w:cs="Times New Roman"/>
      <w:b/>
      <w:bCs/>
      <w:kern w:val="2"/>
      <w:sz w:val="32"/>
      <w:szCs w:val="32"/>
    </w:rPr>
  </w:style>
  <w:style w:type="character" w:customStyle="1" w:styleId="BodyTextChar">
    <w:name w:val="Body Text Char"/>
    <w:basedOn w:val="a1"/>
    <w:link w:val="a4"/>
    <w:uiPriority w:val="99"/>
    <w:semiHidden/>
    <w:qFormat/>
    <w:locked/>
    <w:rsid w:val="0056463A"/>
    <w:rPr>
      <w:rFonts w:ascii="Times New Roman" w:hAnsi="Times New Roman" w:cs="Times New Roman"/>
      <w:sz w:val="24"/>
      <w:szCs w:val="24"/>
    </w:rPr>
  </w:style>
  <w:style w:type="character" w:customStyle="1" w:styleId="Char0">
    <w:name w:val="批注框文本 Char"/>
    <w:basedOn w:val="a1"/>
    <w:link w:val="a6"/>
    <w:uiPriority w:val="99"/>
    <w:semiHidden/>
    <w:qFormat/>
    <w:locked/>
    <w:rsid w:val="0056463A"/>
    <w:rPr>
      <w:rFonts w:ascii="Times New Roman" w:hAnsi="Times New Roman" w:cs="Times New Roman"/>
      <w:kern w:val="2"/>
      <w:sz w:val="18"/>
      <w:szCs w:val="18"/>
    </w:rPr>
  </w:style>
  <w:style w:type="character" w:customStyle="1" w:styleId="FooterChar">
    <w:name w:val="Footer Char"/>
    <w:basedOn w:val="a1"/>
    <w:link w:val="a7"/>
    <w:uiPriority w:val="99"/>
    <w:semiHidden/>
    <w:qFormat/>
    <w:locked/>
    <w:rsid w:val="0056463A"/>
    <w:rPr>
      <w:rFonts w:ascii="Times New Roman" w:hAnsi="Times New Roman" w:cs="Times New Roman"/>
      <w:sz w:val="18"/>
      <w:szCs w:val="18"/>
    </w:rPr>
  </w:style>
  <w:style w:type="character" w:customStyle="1" w:styleId="HeaderChar">
    <w:name w:val="Header Char"/>
    <w:basedOn w:val="a1"/>
    <w:link w:val="a8"/>
    <w:uiPriority w:val="99"/>
    <w:semiHidden/>
    <w:qFormat/>
    <w:locked/>
    <w:rsid w:val="0056463A"/>
    <w:rPr>
      <w:rFonts w:ascii="Times New Roman" w:hAnsi="Times New Roman" w:cs="Times New Roman"/>
      <w:sz w:val="18"/>
      <w:szCs w:val="18"/>
    </w:rPr>
  </w:style>
  <w:style w:type="character" w:customStyle="1" w:styleId="Char2">
    <w:name w:val="页眉 Char"/>
    <w:link w:val="a8"/>
    <w:uiPriority w:val="99"/>
    <w:semiHidden/>
    <w:qFormat/>
    <w:locked/>
    <w:rsid w:val="0056463A"/>
    <w:rPr>
      <w:sz w:val="18"/>
    </w:rPr>
  </w:style>
  <w:style w:type="character" w:customStyle="1" w:styleId="Char1">
    <w:name w:val="页脚 Char"/>
    <w:link w:val="a7"/>
    <w:uiPriority w:val="99"/>
    <w:qFormat/>
    <w:locked/>
    <w:rsid w:val="0056463A"/>
    <w:rPr>
      <w:sz w:val="18"/>
    </w:rPr>
  </w:style>
  <w:style w:type="character" w:customStyle="1" w:styleId="Char">
    <w:name w:val="正文文本 Char"/>
    <w:link w:val="a4"/>
    <w:uiPriority w:val="99"/>
    <w:qFormat/>
    <w:locked/>
    <w:rsid w:val="0056463A"/>
    <w:rPr>
      <w:rFonts w:ascii="仿宋_GB2312" w:eastAsia="仿宋_GB2312" w:hAnsi="Times New Roman"/>
      <w:sz w:val="24"/>
    </w:rPr>
  </w:style>
  <w:style w:type="paragraph" w:customStyle="1" w:styleId="Default">
    <w:name w:val="Default"/>
    <w:uiPriority w:val="99"/>
    <w:qFormat/>
    <w:rsid w:val="0056463A"/>
    <w:pPr>
      <w:widowControl w:val="0"/>
      <w:autoSpaceDE w:val="0"/>
      <w:autoSpaceDN w:val="0"/>
      <w:adjustRightInd w:val="0"/>
    </w:pPr>
    <w:rPr>
      <w:rFonts w:ascii="仿宋" w:eastAsia="仿宋" w:cs="仿宋"/>
      <w:color w:val="000000"/>
      <w:sz w:val="24"/>
      <w:szCs w:val="24"/>
    </w:rPr>
  </w:style>
  <w:style w:type="paragraph" w:styleId="ac">
    <w:name w:val="List Paragraph"/>
    <w:basedOn w:val="a"/>
    <w:uiPriority w:val="99"/>
    <w:qFormat/>
    <w:rsid w:val="0056463A"/>
    <w:pPr>
      <w:ind w:firstLineChars="200" w:firstLine="420"/>
    </w:pPr>
  </w:style>
  <w:style w:type="paragraph" w:customStyle="1" w:styleId="TOC1">
    <w:name w:val="TOC 标题1"/>
    <w:basedOn w:val="1"/>
    <w:next w:val="a"/>
    <w:uiPriority w:val="99"/>
    <w:qFormat/>
    <w:rsid w:val="0056463A"/>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99"/>
    <w:qFormat/>
    <w:rsid w:val="0056463A"/>
    <w:pPr>
      <w:widowControl/>
      <w:spacing w:before="480" w:after="0" w:line="276" w:lineRule="auto"/>
      <w:jc w:val="left"/>
      <w:outlineLvl w:val="9"/>
    </w:pPr>
    <w:rPr>
      <w:rFonts w:ascii="Cambria" w:hAnsi="Cambria"/>
      <w:color w:val="365F91"/>
      <w:kern w:val="0"/>
      <w:sz w:val="28"/>
      <w:szCs w:val="28"/>
    </w:rPr>
  </w:style>
  <w:style w:type="paragraph" w:customStyle="1" w:styleId="ad">
    <w:name w:val="四号正文"/>
    <w:basedOn w:val="a"/>
    <w:qFormat/>
    <w:rsid w:val="0056463A"/>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Office_Excel___3.xls"/><Relationship Id="rId18" Type="http://schemas.openxmlformats.org/officeDocument/2006/relationships/image" Target="media/image6.emf"/><Relationship Id="rId26" Type="http://schemas.openxmlformats.org/officeDocument/2006/relationships/image" Target="media/image8.png"/><Relationship Id="rId39" Type="http://schemas.openxmlformats.org/officeDocument/2006/relationships/image" Target="media/image21.wm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image" Target="media/image16.png"/><Relationship Id="rId42" Type="http://schemas.openxmlformats.org/officeDocument/2006/relationships/image" Target="media/image24.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Office_Excel___5.xls"/><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29" Type="http://schemas.openxmlformats.org/officeDocument/2006/relationships/image" Target="media/image11.wmf"/><Relationship Id="rId41"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__2.xls"/><Relationship Id="rId24" Type="http://schemas.openxmlformats.org/officeDocument/2006/relationships/footer" Target="footer4.xml"/><Relationship Id="rId32" Type="http://schemas.openxmlformats.org/officeDocument/2006/relationships/image" Target="media/image14.png"/><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oleObject" Target="embeddings/Microsoft_Office_Excel___4.xls"/><Relationship Id="rId23" Type="http://schemas.openxmlformats.org/officeDocument/2006/relationships/footer" Target="footer3.xm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image" Target="media/image2.emf"/><Relationship Id="rId19" Type="http://schemas.openxmlformats.org/officeDocument/2006/relationships/oleObject" Target="embeddings/Microsoft_Office_Excel___6.xls"/><Relationship Id="rId31" Type="http://schemas.openxmlformats.org/officeDocument/2006/relationships/image" Target="media/image13.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Microsoft_Office_Excel___1.xls"/><Relationship Id="rId14" Type="http://schemas.openxmlformats.org/officeDocument/2006/relationships/image" Target="media/image4.emf"/><Relationship Id="rId22" Type="http://schemas.openxmlformats.org/officeDocument/2006/relationships/footer" Target="footer2.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wmf"/><Relationship Id="rId43"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60</Pages>
  <Words>2634</Words>
  <Characters>15015</Characters>
  <Application>Microsoft Office Word</Application>
  <DocSecurity>0</DocSecurity>
  <Lines>125</Lines>
  <Paragraphs>35</Paragraphs>
  <ScaleCrop>false</ScaleCrop>
  <Company>四川省财政厅</Company>
  <LinksUpToDate>false</LinksUpToDate>
  <CharactersWithSpaces>17614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杨文静</cp:lastModifiedBy>
  <cp:revision>35</cp:revision>
  <cp:lastPrinted>2023-10-25T03:42:00Z</cp:lastPrinted>
  <dcterms:created xsi:type="dcterms:W3CDTF">2022-10-07T01:09:00Z</dcterms:created>
  <dcterms:modified xsi:type="dcterms:W3CDTF">2023-10-27T06:10:00Z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08736D87B8C141E2B6F73C4C35DF34FF</vt:lpwstr>
  </property>
</Properties>
</file>