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600" w:lineRule="exact"/>
        <w:ind w:firstLine="880" w:firstLineChars="200"/>
        <w:jc w:val="center"/>
        <w:rPr>
          <w:rFonts w:hint="eastAsia" w:ascii="Times New Roman" w:hAnsi="Times New Roman" w:eastAsia="方正小标宋_GBK" w:cs="Times New Roman"/>
          <w:sz w:val="44"/>
          <w:szCs w:val="44"/>
        </w:rPr>
      </w:pPr>
      <w:r>
        <w:rPr>
          <w:rFonts w:hint="eastAsia" w:ascii="Times New Roman" w:hAnsi="Times New Roman" w:eastAsia="方正小标宋_GBK" w:cs="Times New Roman"/>
          <w:sz w:val="44"/>
          <w:szCs w:val="44"/>
          <w:lang w:eastAsia="zh-CN"/>
        </w:rPr>
        <w:t>盐边县</w:t>
      </w:r>
      <w:r>
        <w:rPr>
          <w:rFonts w:hint="eastAsia" w:ascii="Times New Roman" w:hAnsi="Times New Roman" w:eastAsia="方正小标宋_GBK" w:cs="Times New Roman"/>
          <w:sz w:val="44"/>
          <w:szCs w:val="44"/>
        </w:rPr>
        <w:t>2</w:t>
      </w:r>
      <w:r>
        <w:rPr>
          <w:rFonts w:ascii="Times New Roman" w:hAnsi="Times New Roman" w:eastAsia="方正小标宋_GBK" w:cs="Times New Roman"/>
          <w:sz w:val="44"/>
          <w:szCs w:val="44"/>
        </w:rPr>
        <w:t>02</w:t>
      </w:r>
      <w:r>
        <w:rPr>
          <w:rFonts w:hint="eastAsia" w:ascii="Times New Roman" w:hAnsi="Times New Roman" w:eastAsia="方正小标宋_GBK" w:cs="Times New Roman"/>
          <w:sz w:val="44"/>
          <w:szCs w:val="44"/>
          <w:lang w:val="en-US" w:eastAsia="zh-CN"/>
        </w:rPr>
        <w:t>2</w:t>
      </w:r>
      <w:r>
        <w:rPr>
          <w:rFonts w:hint="eastAsia" w:ascii="Times New Roman" w:hAnsi="Times New Roman" w:eastAsia="方正小标宋_GBK" w:cs="Times New Roman"/>
          <w:sz w:val="44"/>
          <w:szCs w:val="44"/>
        </w:rPr>
        <w:t>年</w:t>
      </w:r>
      <w:r>
        <w:rPr>
          <w:rFonts w:ascii="Times New Roman" w:hAnsi="Times New Roman" w:eastAsia="方正小标宋_GBK" w:cs="Times New Roman"/>
          <w:sz w:val="44"/>
          <w:szCs w:val="44"/>
        </w:rPr>
        <w:t>预算绩效管理工作开展情况说明</w:t>
      </w:r>
    </w:p>
    <w:p>
      <w:pPr>
        <w:pStyle w:val="2"/>
        <w:spacing w:line="600" w:lineRule="exact"/>
        <w:ind w:firstLine="880" w:firstLineChars="200"/>
        <w:jc w:val="left"/>
        <w:rPr>
          <w:rFonts w:ascii="Times New Roman" w:hAnsi="Times New Roman" w:eastAsia="仿宋_GB2312" w:cs="Times New Roman"/>
          <w:sz w:val="44"/>
          <w:szCs w:val="44"/>
        </w:rPr>
      </w:pPr>
    </w:p>
    <w:p>
      <w:pPr>
        <w:pStyle w:val="2"/>
        <w:spacing w:line="600" w:lineRule="exact"/>
        <w:ind w:firstLine="640" w:firstLineChars="200"/>
        <w:jc w:val="left"/>
        <w:rPr>
          <w:rFonts w:ascii="Times New Roman" w:hAnsi="Times New Roman" w:eastAsia="仿宋_GB2312" w:cs="Times New Roman"/>
          <w:sz w:val="32"/>
          <w:szCs w:val="32"/>
        </w:rPr>
      </w:pPr>
    </w:p>
    <w:p>
      <w:pPr>
        <w:spacing w:line="560" w:lineRule="exact"/>
        <w:ind w:firstLine="640"/>
        <w:rPr>
          <w:rFonts w:hint="eastAsia" w:eastAsia="仿宋_GB2312"/>
          <w:sz w:val="32"/>
          <w:szCs w:val="32"/>
          <w:lang w:eastAsia="zh-CN"/>
        </w:rPr>
      </w:pPr>
      <w:r>
        <w:rPr>
          <w:rFonts w:hint="eastAsia" w:ascii="仿宋_GB2312" w:hAnsi="仿宋_GB2312" w:eastAsia="仿宋_GB2312" w:cs="仿宋_GB2312"/>
          <w:sz w:val="32"/>
          <w:szCs w:val="32"/>
        </w:rPr>
        <w:t>2022年</w:t>
      </w:r>
      <w:r>
        <w:rPr>
          <w:rFonts w:hint="eastAsia" w:ascii="仿宋_GB2312" w:hAnsi="仿宋_GB2312" w:eastAsia="仿宋_GB2312" w:cs="仿宋_GB2312"/>
          <w:sz w:val="32"/>
          <w:szCs w:val="32"/>
          <w:lang w:eastAsia="zh-CN"/>
        </w:rPr>
        <w:t>我县</w:t>
      </w:r>
      <w:r>
        <w:rPr>
          <w:rFonts w:eastAsia="仿宋_GB2312"/>
          <w:sz w:val="32"/>
          <w:szCs w:val="32"/>
        </w:rPr>
        <w:t>积极全面实施预算绩效管理工作，将绩效理念融入预算管理全过程，以绩效为导向，优化财政资源配置和部门支出结构，认真</w:t>
      </w:r>
      <w:r>
        <w:rPr>
          <w:rFonts w:hint="eastAsia" w:eastAsia="仿宋_GB2312"/>
          <w:sz w:val="32"/>
          <w:szCs w:val="32"/>
          <w:lang w:eastAsia="zh-CN"/>
        </w:rPr>
        <w:t>开展</w:t>
      </w:r>
      <w:r>
        <w:rPr>
          <w:rFonts w:eastAsia="仿宋_GB2312"/>
          <w:sz w:val="32"/>
          <w:szCs w:val="32"/>
        </w:rPr>
        <w:t>我县预算绩效管理工作</w:t>
      </w:r>
      <w:r>
        <w:rPr>
          <w:rFonts w:hint="eastAsia" w:eastAsia="仿宋_GB2312"/>
          <w:sz w:val="32"/>
          <w:szCs w:val="32"/>
          <w:lang w:eastAsia="zh-CN"/>
        </w:rPr>
        <w:t>。</w:t>
      </w:r>
    </w:p>
    <w:p>
      <w:pPr>
        <w:spacing w:line="540" w:lineRule="exact"/>
        <w:ind w:firstLine="640"/>
        <w:jc w:val="both"/>
        <w:rPr>
          <w:rFonts w:eastAsia="楷体_GB2312"/>
          <w:sz w:val="32"/>
          <w:szCs w:val="32"/>
        </w:rPr>
      </w:pPr>
      <w:r>
        <w:rPr>
          <w:rFonts w:eastAsia="黑体"/>
          <w:sz w:val="32"/>
          <w:szCs w:val="32"/>
        </w:rPr>
        <w:t>一、</w:t>
      </w:r>
      <w:r>
        <w:rPr>
          <w:rFonts w:hint="eastAsia" w:ascii="黑体" w:hAnsi="黑体" w:eastAsia="黑体" w:cs="黑体"/>
          <w:sz w:val="32"/>
          <w:szCs w:val="32"/>
        </w:rPr>
        <w:t>工作制度进一步完善。</w:t>
      </w:r>
    </w:p>
    <w:p>
      <w:pPr>
        <w:spacing w:line="540" w:lineRule="exact"/>
        <w:ind w:firstLine="640"/>
        <w:jc w:val="both"/>
        <w:rPr>
          <w:rFonts w:eastAsia="仿宋_GB2312"/>
          <w:sz w:val="32"/>
          <w:szCs w:val="32"/>
        </w:rPr>
      </w:pPr>
      <w:r>
        <w:rPr>
          <w:rFonts w:eastAsia="仿宋_GB2312"/>
          <w:sz w:val="32"/>
          <w:szCs w:val="32"/>
        </w:rPr>
        <w:t>根据省、市文件精神，结合我县实际，印发了《盐边县财政局关于深入实施预算绩效管理有关工作的通知》</w:t>
      </w:r>
      <w:r>
        <w:rPr>
          <w:rFonts w:hint="eastAsia" w:eastAsia="仿宋_GB2312"/>
          <w:sz w:val="32"/>
          <w:szCs w:val="32"/>
          <w:lang w:eastAsia="zh-CN"/>
        </w:rPr>
        <w:t>，</w:t>
      </w:r>
      <w:r>
        <w:rPr>
          <w:rFonts w:eastAsia="仿宋_GB2312"/>
          <w:sz w:val="32"/>
          <w:szCs w:val="32"/>
        </w:rPr>
        <w:t>进一步完善了我县全面实施预算绩效管理工作制度。</w:t>
      </w:r>
    </w:p>
    <w:p>
      <w:pPr>
        <w:spacing w:line="540" w:lineRule="exact"/>
        <w:ind w:firstLine="640"/>
        <w:jc w:val="both"/>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全过程预算绩效管理进一步落实。</w:t>
      </w:r>
    </w:p>
    <w:p>
      <w:pPr>
        <w:spacing w:line="540" w:lineRule="exact"/>
        <w:ind w:firstLine="643"/>
        <w:jc w:val="both"/>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eastAsia="zh-CN"/>
        </w:rPr>
        <w:t>（一）加强</w:t>
      </w:r>
      <w:r>
        <w:rPr>
          <w:rFonts w:hint="eastAsia" w:ascii="楷体_GB2312" w:hAnsi="楷体_GB2312" w:eastAsia="楷体_GB2312" w:cs="楷体_GB2312"/>
          <w:b w:val="0"/>
          <w:bCs/>
          <w:sz w:val="32"/>
          <w:szCs w:val="32"/>
        </w:rPr>
        <w:t>绩效目标管理。</w:t>
      </w:r>
    </w:p>
    <w:p>
      <w:pPr>
        <w:spacing w:line="560" w:lineRule="exact"/>
        <w:ind w:firstLine="656" w:firstLineChars="205"/>
        <w:rPr>
          <w:rFonts w:hint="eastAsia" w:ascii="仿宋_GB2312" w:hAnsi="仿宋_GB2312" w:eastAsia="仿宋_GB2312" w:cs="仿宋_GB2312"/>
          <w:sz w:val="32"/>
          <w:szCs w:val="32"/>
        </w:rPr>
      </w:pPr>
      <w:r>
        <w:rPr>
          <w:rFonts w:eastAsia="仿宋_GB2312"/>
          <w:sz w:val="32"/>
          <w:szCs w:val="32"/>
        </w:rPr>
        <w:t>一是在年初预算编制过程中，将绩效目标作为预算安排的前置条件，组织各单位填报部门预算整体绩效目标、项目绩效目标，通过对总体目标、数量指标、质量指标、时效指标、成本指标、社会效益指标、满意度指标等绩效内容的编制，全面反映部门预算资金绩效。所有单位都实现了绩效目标与部门预算编制“四个同步”（即同步编制、同步上会、同步批复、同步公开</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根据</w:t>
      </w:r>
      <w:r>
        <w:rPr>
          <w:rFonts w:hint="eastAsia" w:ascii="仿宋_GB2312" w:hAnsi="仿宋_GB2312" w:eastAsia="仿宋_GB2312" w:cs="仿宋_GB2312"/>
          <w:sz w:val="32"/>
          <w:szCs w:val="32"/>
          <w:lang w:val="en-US" w:eastAsia="zh-CN"/>
        </w:rPr>
        <w:t>2022年县级部门预算编制情况，对县级42家预算单位，114个项目编制了绩效目标。</w:t>
      </w:r>
      <w:r>
        <w:rPr>
          <w:rFonts w:hint="eastAsia" w:ascii="仿宋_GB2312" w:hAnsi="仿宋_GB2312" w:eastAsia="仿宋_GB2312" w:cs="仿宋_GB2312"/>
          <w:sz w:val="32"/>
          <w:szCs w:val="32"/>
        </w:rPr>
        <w:t>二是在年度中追加预算资金时，要求单位</w:t>
      </w:r>
      <w:r>
        <w:rPr>
          <w:rFonts w:hint="eastAsia" w:ascii="仿宋_GB2312" w:hAnsi="仿宋_GB2312" w:eastAsia="仿宋_GB2312" w:cs="仿宋_GB2312"/>
          <w:sz w:val="32"/>
          <w:szCs w:val="32"/>
          <w:lang w:eastAsia="zh-CN"/>
        </w:rPr>
        <w:t>申</w:t>
      </w:r>
      <w:r>
        <w:rPr>
          <w:rFonts w:hint="eastAsia" w:eastAsia="仿宋_GB2312"/>
          <w:sz w:val="32"/>
          <w:szCs w:val="32"/>
          <w:lang w:eastAsia="zh-CN"/>
        </w:rPr>
        <w:t>请</w:t>
      </w:r>
      <w:r>
        <w:rPr>
          <w:rFonts w:eastAsia="仿宋_GB2312"/>
          <w:sz w:val="32"/>
          <w:szCs w:val="32"/>
        </w:rPr>
        <w:t>追加</w:t>
      </w:r>
      <w:r>
        <w:rPr>
          <w:rFonts w:hint="eastAsia" w:eastAsia="仿宋_GB2312"/>
          <w:sz w:val="32"/>
          <w:szCs w:val="32"/>
          <w:lang w:eastAsia="zh-CN"/>
        </w:rPr>
        <w:t>预算</w:t>
      </w:r>
      <w:r>
        <w:rPr>
          <w:rFonts w:eastAsia="仿宋_GB2312"/>
          <w:sz w:val="32"/>
          <w:szCs w:val="32"/>
        </w:rPr>
        <w:t>时须将绩效目标</w:t>
      </w:r>
      <w:r>
        <w:rPr>
          <w:rFonts w:hint="eastAsia" w:eastAsia="仿宋_GB2312"/>
          <w:sz w:val="32"/>
          <w:szCs w:val="32"/>
          <w:lang w:eastAsia="zh-CN"/>
        </w:rPr>
        <w:t>在预算一体化平台同步</w:t>
      </w:r>
      <w:r>
        <w:rPr>
          <w:rFonts w:eastAsia="仿宋_GB2312"/>
          <w:sz w:val="32"/>
          <w:szCs w:val="32"/>
        </w:rPr>
        <w:t>申报，使绩效管理渗透到所有预算资金，切实强化绩效目标导向和约束作用，确保项目建设严格按既定绩效目标运行</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rPr>
        <w:t>共有2</w:t>
      </w:r>
      <w:r>
        <w:rPr>
          <w:rFonts w:hint="eastAsia" w:ascii="仿宋_GB2312" w:hAnsi="仿宋_GB2312" w:eastAsia="仿宋_GB2312" w:cs="仿宋_GB2312"/>
          <w:sz w:val="32"/>
          <w:szCs w:val="32"/>
          <w:lang w:val="en-US" w:eastAsia="zh-CN"/>
        </w:rPr>
        <w:t>257</w:t>
      </w:r>
      <w:r>
        <w:rPr>
          <w:rFonts w:hint="eastAsia" w:ascii="仿宋_GB2312" w:hAnsi="仿宋_GB2312" w:eastAsia="仿宋_GB2312" w:cs="仿宋_GB2312"/>
          <w:sz w:val="32"/>
          <w:szCs w:val="32"/>
        </w:rPr>
        <w:t>个项目申报入库。</w:t>
      </w:r>
    </w:p>
    <w:p>
      <w:pPr>
        <w:spacing w:line="540" w:lineRule="exact"/>
        <w:ind w:firstLine="643"/>
        <w:jc w:val="both"/>
        <w:rPr>
          <w:rFonts w:hint="eastAsia" w:ascii="楷体_GB2312" w:hAnsi="楷体_GB2312" w:eastAsia="楷体_GB2312" w:cs="楷体_GB2312"/>
          <w:b w:val="0"/>
          <w:bCs/>
          <w:sz w:val="32"/>
          <w:szCs w:val="32"/>
        </w:rPr>
      </w:pPr>
      <w:r>
        <w:rPr>
          <w:rFonts w:hint="eastAsia" w:ascii="楷体_GB2312" w:hAnsi="楷体_GB2312" w:eastAsia="楷体_GB2312" w:cs="楷体_GB2312"/>
          <w:b w:val="0"/>
          <w:bCs/>
          <w:sz w:val="32"/>
          <w:szCs w:val="32"/>
          <w:lang w:eastAsia="zh-CN"/>
        </w:rPr>
        <w:t>（二）强化</w:t>
      </w:r>
      <w:r>
        <w:rPr>
          <w:rFonts w:hint="eastAsia" w:ascii="楷体_GB2312" w:hAnsi="楷体_GB2312" w:eastAsia="楷体_GB2312" w:cs="楷体_GB2312"/>
          <w:b w:val="0"/>
          <w:bCs/>
          <w:sz w:val="32"/>
          <w:szCs w:val="32"/>
        </w:rPr>
        <w:t>事前绩效评估。</w:t>
      </w:r>
    </w:p>
    <w:p>
      <w:pPr>
        <w:pStyle w:val="3"/>
        <w:spacing w:before="0" w:beforeAutospacing="0" w:after="0" w:afterAutospacing="0" w:line="560" w:lineRule="exact"/>
        <w:ind w:firstLine="640" w:firstLineChars="200"/>
        <w:textAlignment w:val="baseline"/>
        <w:rPr>
          <w:rFonts w:ascii="Times New Roman" w:hAnsi="Times New Roman" w:eastAsia="仿宋_GB2312" w:cs="Times New Roman"/>
          <w:sz w:val="32"/>
          <w:szCs w:val="32"/>
        </w:rPr>
      </w:pPr>
      <w:r>
        <w:rPr>
          <w:rFonts w:eastAsia="仿宋_GB2312"/>
          <w:sz w:val="32"/>
          <w:szCs w:val="32"/>
        </w:rPr>
        <w:t>持续开展事前绩效评估工作，</w:t>
      </w:r>
      <w:r>
        <w:rPr>
          <w:rFonts w:ascii="Times New Roman" w:hAnsi="Times New Roman" w:eastAsia="仿宋_GB2312" w:cs="Times New Roman"/>
          <w:sz w:val="32"/>
          <w:szCs w:val="32"/>
        </w:rPr>
        <w:t>发挥好事前绩效评估的前端控制作用</w:t>
      </w:r>
      <w:r>
        <w:rPr>
          <w:rFonts w:hint="eastAsia" w:ascii="仿宋_GB2312" w:hAnsi="仿宋_GB2312" w:eastAsia="仿宋_GB2312" w:cs="仿宋_GB2312"/>
          <w:sz w:val="32"/>
          <w:szCs w:val="32"/>
        </w:rPr>
        <w:t>，2022年开展了</w:t>
      </w:r>
      <w:r>
        <w:rPr>
          <w:rFonts w:hint="eastAsia" w:ascii="Times New Roman" w:hAnsi="Times New Roman" w:eastAsia="仿宋_GB2312" w:cs="Times New Roman"/>
          <w:sz w:val="32"/>
          <w:szCs w:val="32"/>
        </w:rPr>
        <w:t>年初部门预算项目和新增重大项目</w:t>
      </w:r>
      <w:r>
        <w:rPr>
          <w:rFonts w:ascii="Times New Roman" w:hAnsi="Times New Roman" w:eastAsia="仿宋_GB2312" w:cs="Times New Roman"/>
          <w:sz w:val="32"/>
          <w:szCs w:val="32"/>
        </w:rPr>
        <w:t>事前绩效评估</w:t>
      </w:r>
      <w:r>
        <w:rPr>
          <w:rFonts w:hint="eastAsia" w:ascii="Times New Roman" w:hAnsi="Times New Roman" w:eastAsia="仿宋_GB2312" w:cs="Times New Roman"/>
          <w:sz w:val="32"/>
          <w:szCs w:val="32"/>
        </w:rPr>
        <w:t>工作</w:t>
      </w:r>
      <w:r>
        <w:rPr>
          <w:rFonts w:hint="eastAsia" w:ascii="Times New Roman" w:hAnsi="Times New Roman" w:eastAsia="仿宋_GB2312" w:cs="Times New Roman"/>
          <w:sz w:val="32"/>
          <w:szCs w:val="32"/>
          <w:lang w:eastAsia="zh-CN"/>
        </w:rPr>
        <w:t>，所有入库项目均进行了事前绩效评估</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事前绩效</w:t>
      </w:r>
      <w:r>
        <w:rPr>
          <w:rFonts w:ascii="Times New Roman" w:hAnsi="Times New Roman" w:eastAsia="仿宋_GB2312" w:cs="Times New Roman"/>
          <w:sz w:val="32"/>
          <w:szCs w:val="32"/>
        </w:rPr>
        <w:t>评估围绕项目立项必要性、投入经济性、绩效目标合理性、实施方案可行性、筹资合规性等重点对项目进行严格考量，从源头上提高预算编制的科学性、精准性。今后</w:t>
      </w:r>
      <w:r>
        <w:rPr>
          <w:rFonts w:hint="eastAsia" w:ascii="Times New Roman" w:hAnsi="Times New Roman" w:eastAsia="仿宋_GB2312" w:cs="Times New Roman"/>
          <w:sz w:val="32"/>
          <w:szCs w:val="32"/>
        </w:rPr>
        <w:t>我县</w:t>
      </w:r>
      <w:r>
        <w:rPr>
          <w:rFonts w:ascii="Times New Roman" w:hAnsi="Times New Roman" w:eastAsia="仿宋_GB2312" w:cs="Times New Roman"/>
          <w:sz w:val="32"/>
          <w:szCs w:val="32"/>
        </w:rPr>
        <w:t>将继续拓展财政支出项目事前绩效评估工作的深度与广度，做好资金安排与否的“把关者”、项目入库前的“守门员”，力求财政资金使用效益最大化。</w:t>
      </w:r>
    </w:p>
    <w:p>
      <w:pPr>
        <w:spacing w:line="540" w:lineRule="exact"/>
        <w:ind w:firstLine="643"/>
        <w:jc w:val="both"/>
        <w:rPr>
          <w:rFonts w:hint="eastAsia" w:eastAsia="仿宋_GB2312"/>
          <w:b/>
          <w:sz w:val="32"/>
          <w:szCs w:val="32"/>
        </w:rPr>
      </w:pPr>
      <w:r>
        <w:rPr>
          <w:rFonts w:hint="eastAsia" w:eastAsia="仿宋_GB2312"/>
          <w:b/>
          <w:sz w:val="32"/>
          <w:szCs w:val="32"/>
          <w:lang w:eastAsia="zh-CN"/>
        </w:rPr>
        <w:t>（三）</w:t>
      </w:r>
      <w:r>
        <w:rPr>
          <w:rFonts w:eastAsia="楷体_GB2312"/>
          <w:sz w:val="32"/>
          <w:szCs w:val="32"/>
        </w:rPr>
        <w:t>全面开展绩效监控。</w:t>
      </w:r>
    </w:p>
    <w:p>
      <w:pPr>
        <w:spacing w:line="560" w:lineRule="exact"/>
        <w:ind w:firstLine="656" w:firstLineChars="205"/>
        <w:rPr>
          <w:rFonts w:eastAsia="仿宋_GB2312"/>
          <w:color w:val="auto"/>
          <w:sz w:val="32"/>
          <w:szCs w:val="32"/>
        </w:rPr>
      </w:pPr>
      <w:r>
        <w:rPr>
          <w:rFonts w:eastAsia="仿宋_GB2312"/>
          <w:sz w:val="32"/>
          <w:szCs w:val="32"/>
        </w:rPr>
        <w:t>通过部门自行监控和财政重点监控相结合，</w:t>
      </w:r>
      <w:r>
        <w:rPr>
          <w:rFonts w:hint="eastAsia" w:ascii="仿宋_GB2312" w:hAnsi="仿宋_GB2312" w:eastAsia="仿宋_GB2312" w:cs="仿宋_GB2312"/>
          <w:sz w:val="32"/>
          <w:szCs w:val="32"/>
        </w:rPr>
        <w:t>对</w:t>
      </w:r>
      <w:r>
        <w:rPr>
          <w:rFonts w:hint="eastAsia" w:ascii="仿宋_GB2312" w:hAnsi="仿宋_GB2312" w:eastAsia="仿宋_GB2312" w:cs="仿宋_GB2312"/>
          <w:sz w:val="32"/>
          <w:szCs w:val="32"/>
          <w:lang w:val="en-US" w:eastAsia="zh-CN"/>
        </w:rPr>
        <w:t>2022年</w:t>
      </w:r>
      <w:r>
        <w:rPr>
          <w:rFonts w:hint="eastAsia" w:ascii="仿宋_GB2312" w:hAnsi="仿宋_GB2312" w:eastAsia="仿宋_GB2312" w:cs="仿宋_GB2312"/>
          <w:sz w:val="32"/>
          <w:szCs w:val="32"/>
        </w:rPr>
        <w:t>部门整体预算、项目预算的执行情况和绩效目标实现情况全面开展“双监控”，监控资金额度30.31亿元。根据部门自行监控情况，选取了一个部门资金和四个项目资金开展重点监控，对预算执行率低的项目，督促项目主管部门切实推进项目实施，加快预算执行进度。</w:t>
      </w:r>
      <w:r>
        <w:rPr>
          <w:rFonts w:hint="eastAsia" w:ascii="仿宋_GB2312" w:hAnsi="仿宋_GB2312" w:eastAsia="仿宋_GB2312" w:cs="仿宋_GB2312"/>
          <w:color w:val="auto"/>
          <w:sz w:val="32"/>
          <w:szCs w:val="32"/>
        </w:rPr>
        <w:t>通过开展绩效监控，对预算执行进度较差的项目资金进行收回，共收回项目资金</w:t>
      </w:r>
      <w:r>
        <w:rPr>
          <w:rFonts w:hint="eastAsia" w:ascii="仿宋_GB2312" w:hAnsi="仿宋_GB2312" w:eastAsia="仿宋_GB2312" w:cs="仿宋_GB2312"/>
          <w:color w:val="auto"/>
          <w:sz w:val="32"/>
          <w:szCs w:val="32"/>
          <w:lang w:val="en-US" w:eastAsia="zh-CN"/>
        </w:rPr>
        <w:t>1287</w:t>
      </w:r>
      <w:r>
        <w:rPr>
          <w:rFonts w:hint="eastAsia" w:ascii="仿宋_GB2312" w:hAnsi="仿宋_GB2312" w:eastAsia="仿宋_GB2312" w:cs="仿宋_GB2312"/>
          <w:color w:val="auto"/>
          <w:sz w:val="32"/>
          <w:szCs w:val="32"/>
        </w:rPr>
        <w:t>万</w:t>
      </w:r>
      <w:r>
        <w:rPr>
          <w:rFonts w:eastAsia="仿宋_GB2312"/>
          <w:color w:val="auto"/>
          <w:sz w:val="32"/>
          <w:szCs w:val="32"/>
        </w:rPr>
        <w:t>元。</w:t>
      </w:r>
    </w:p>
    <w:p>
      <w:pPr>
        <w:spacing w:line="540" w:lineRule="exact"/>
        <w:ind w:firstLine="643"/>
        <w:jc w:val="both"/>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lang w:eastAsia="zh-CN"/>
        </w:rPr>
        <w:t>（四）</w:t>
      </w:r>
      <w:r>
        <w:rPr>
          <w:rFonts w:ascii="Times New Roman" w:hAnsi="Times New Roman" w:eastAsia="楷体_GB2312" w:cs="Times New Roman"/>
          <w:sz w:val="32"/>
          <w:szCs w:val="32"/>
        </w:rPr>
        <w:t>开展部门整体支出绩效评价</w:t>
      </w:r>
      <w:r>
        <w:rPr>
          <w:rFonts w:hint="eastAsia" w:ascii="Times New Roman" w:hAnsi="Times New Roman" w:eastAsia="楷体_GB2312" w:cs="Times New Roman"/>
          <w:sz w:val="32"/>
          <w:szCs w:val="32"/>
        </w:rPr>
        <w:t>。</w:t>
      </w:r>
    </w:p>
    <w:p>
      <w:pPr>
        <w:spacing w:line="540" w:lineRule="exact"/>
        <w:ind w:firstLine="643"/>
        <w:jc w:val="both"/>
        <w:rPr>
          <w:rFonts w:eastAsia="仿宋_GB2312"/>
          <w:sz w:val="32"/>
          <w:szCs w:val="32"/>
        </w:rPr>
      </w:pPr>
      <w:r>
        <w:rPr>
          <w:rFonts w:eastAsia="仿宋_GB2312"/>
          <w:sz w:val="32"/>
          <w:szCs w:val="32"/>
        </w:rPr>
        <w:t>统筹组织各单位开展部门整体支出、项目（政策）支出绩效自评，把提升绩效评价报告质量作为实施绩效评价的工作重点。各单位在绩效自评工作中立足管理需求，坚持问题导向，突出</w:t>
      </w:r>
      <w:r>
        <w:rPr>
          <w:rFonts w:hint="eastAsia" w:ascii="仿宋_GB2312" w:hAnsi="仿宋_GB2312" w:eastAsia="仿宋_GB2312" w:cs="仿宋_GB2312"/>
          <w:sz w:val="32"/>
          <w:szCs w:val="32"/>
        </w:rPr>
        <w:t>评价工作在优化资金分配、强化资金管理和提升资金使用效益中的重要作用。全县部门整体支出自评金额31.51亿元，其中：自评项目480个、涉及金额8.79亿元。</w:t>
      </w:r>
    </w:p>
    <w:p>
      <w:pPr>
        <w:spacing w:line="540" w:lineRule="exact"/>
        <w:ind w:firstLine="643"/>
        <w:jc w:val="both"/>
        <w:rPr>
          <w:rFonts w:hint="eastAsia" w:ascii="Times New Roman" w:hAnsi="Times New Roman" w:eastAsia="楷体_GB2312" w:cs="Times New Roman"/>
          <w:sz w:val="32"/>
          <w:szCs w:val="32"/>
        </w:rPr>
      </w:pPr>
      <w:r>
        <w:rPr>
          <w:rFonts w:hint="eastAsia" w:ascii="Times New Roman" w:hAnsi="Times New Roman" w:eastAsia="楷体_GB2312" w:cs="Times New Roman"/>
          <w:sz w:val="32"/>
          <w:szCs w:val="32"/>
          <w:lang w:eastAsia="zh-CN"/>
        </w:rPr>
        <w:t>（五）提高</w:t>
      </w:r>
      <w:r>
        <w:rPr>
          <w:rFonts w:hint="eastAsia" w:ascii="Times New Roman" w:hAnsi="Times New Roman" w:eastAsia="楷体_GB2312" w:cs="Times New Roman"/>
          <w:sz w:val="32"/>
          <w:szCs w:val="32"/>
        </w:rPr>
        <w:t>重点绩效评价</w:t>
      </w:r>
      <w:r>
        <w:rPr>
          <w:rFonts w:hint="eastAsia" w:ascii="Times New Roman" w:hAnsi="Times New Roman" w:eastAsia="楷体_GB2312" w:cs="Times New Roman"/>
          <w:sz w:val="32"/>
          <w:szCs w:val="32"/>
          <w:lang w:eastAsia="zh-CN"/>
        </w:rPr>
        <w:t>质量</w:t>
      </w:r>
      <w:r>
        <w:rPr>
          <w:rFonts w:hint="eastAsia" w:ascii="Times New Roman" w:hAnsi="Times New Roman" w:eastAsia="楷体_GB2312" w:cs="Times New Roman"/>
          <w:sz w:val="32"/>
          <w:szCs w:val="32"/>
        </w:rPr>
        <w:t>。</w:t>
      </w:r>
    </w:p>
    <w:p>
      <w:pPr>
        <w:spacing w:line="560" w:lineRule="exact"/>
        <w:ind w:firstLine="656" w:firstLineChars="205"/>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在单位自评基础上对6个单位资金、6个项目资金开展重点绩效评价工作，涵盖了教育、卫生、农业等领域</w:t>
      </w:r>
      <w:r>
        <w:rPr>
          <w:rFonts w:hint="eastAsia" w:ascii="仿宋_GB2312" w:hAnsi="仿宋_GB2312" w:eastAsia="仿宋_GB2312" w:cs="仿宋_GB2312"/>
          <w:color w:val="auto"/>
          <w:sz w:val="32"/>
          <w:szCs w:val="32"/>
          <w:lang w:eastAsia="zh-CN"/>
        </w:rPr>
        <w:t>，本级预算类型全覆盖</w:t>
      </w:r>
      <w:r>
        <w:rPr>
          <w:rFonts w:hint="eastAsia" w:ascii="仿宋_GB2312" w:hAnsi="仿宋_GB2312" w:eastAsia="仿宋_GB2312" w:cs="仿宋_GB2312"/>
          <w:color w:val="auto"/>
          <w:sz w:val="32"/>
          <w:szCs w:val="32"/>
        </w:rPr>
        <w:t>。通过开展绩效评价工作，对优化财政资源配置、</w:t>
      </w:r>
      <w:r>
        <w:rPr>
          <w:rFonts w:hint="eastAsia" w:ascii="仿宋_GB2312" w:hAnsi="仿宋_GB2312" w:eastAsia="仿宋_GB2312" w:cs="仿宋_GB2312"/>
          <w:sz w:val="32"/>
          <w:szCs w:val="32"/>
        </w:rPr>
        <w:t>提高财政资金使用效益具有推动作用。</w:t>
      </w:r>
    </w:p>
    <w:p>
      <w:pPr>
        <w:spacing w:line="540" w:lineRule="exact"/>
        <w:ind w:firstLine="640"/>
        <w:jc w:val="both"/>
        <w:rPr>
          <w:rFonts w:hint="eastAsia" w:ascii="黑体" w:hAnsi="黑体" w:eastAsia="黑体" w:cs="黑体"/>
          <w:sz w:val="32"/>
          <w:szCs w:val="32"/>
        </w:rPr>
      </w:pPr>
      <w:r>
        <w:rPr>
          <w:rFonts w:hint="eastAsia" w:ascii="黑体" w:hAnsi="黑体" w:eastAsia="黑体" w:cs="黑体"/>
          <w:sz w:val="32"/>
          <w:szCs w:val="32"/>
          <w:lang w:eastAsia="zh-CN"/>
        </w:rPr>
        <w:t>三、</w:t>
      </w:r>
      <w:r>
        <w:rPr>
          <w:rFonts w:hint="eastAsia" w:ascii="黑体" w:hAnsi="黑体" w:eastAsia="黑体" w:cs="黑体"/>
          <w:sz w:val="32"/>
          <w:szCs w:val="32"/>
        </w:rPr>
        <w:t>考核监督机制进一步加强。</w:t>
      </w:r>
    </w:p>
    <w:p>
      <w:pPr>
        <w:spacing w:line="540" w:lineRule="exact"/>
        <w:ind w:firstLine="640"/>
        <w:jc w:val="both"/>
        <w:rPr>
          <w:rFonts w:eastAsia="仿宋_GB2312"/>
          <w:sz w:val="32"/>
          <w:szCs w:val="32"/>
        </w:rPr>
      </w:pPr>
      <w:r>
        <w:rPr>
          <w:rFonts w:hint="eastAsia" w:eastAsia="仿宋_GB2312"/>
          <w:b/>
          <w:bCs/>
          <w:sz w:val="32"/>
          <w:szCs w:val="32"/>
          <w:lang w:eastAsia="zh-CN"/>
        </w:rPr>
        <w:t>一是</w:t>
      </w:r>
      <w:r>
        <w:rPr>
          <w:rFonts w:hint="eastAsia" w:eastAsia="仿宋_GB2312"/>
          <w:sz w:val="32"/>
          <w:szCs w:val="32"/>
        </w:rPr>
        <w:t>将年度全面预算绩效管理工作情况专题向县人大、县政府报告</w:t>
      </w:r>
      <w:r>
        <w:rPr>
          <w:rFonts w:eastAsia="仿宋_GB2312"/>
          <w:sz w:val="32"/>
          <w:szCs w:val="32"/>
        </w:rPr>
        <w:t>。</w:t>
      </w:r>
      <w:r>
        <w:rPr>
          <w:rFonts w:hint="eastAsia" w:eastAsia="仿宋_GB2312"/>
          <w:b/>
          <w:bCs/>
          <w:sz w:val="32"/>
          <w:szCs w:val="32"/>
          <w:lang w:eastAsia="zh-CN"/>
        </w:rPr>
        <w:t>二是</w:t>
      </w:r>
      <w:r>
        <w:rPr>
          <w:rFonts w:hint="eastAsia" w:ascii="仿宋_GB2312" w:hAnsi="仿宋_GB2312" w:eastAsia="仿宋_GB2312" w:cs="仿宋_GB2312"/>
          <w:sz w:val="32"/>
          <w:szCs w:val="32"/>
        </w:rPr>
        <w:t>将预算绩效管理</w:t>
      </w:r>
      <w:r>
        <w:rPr>
          <w:rFonts w:hint="eastAsia" w:ascii="仿宋_GB2312" w:hAnsi="仿宋_GB2312" w:eastAsia="仿宋_GB2312" w:cs="仿宋_GB2312"/>
          <w:sz w:val="32"/>
          <w:szCs w:val="32"/>
          <w:lang w:eastAsia="zh-CN"/>
        </w:rPr>
        <w:t>工作</w:t>
      </w:r>
      <w:r>
        <w:rPr>
          <w:rFonts w:hint="eastAsia" w:ascii="仿宋_GB2312" w:hAnsi="仿宋_GB2312" w:eastAsia="仿宋_GB2312" w:cs="仿宋_GB2312"/>
          <w:sz w:val="32"/>
          <w:szCs w:val="32"/>
        </w:rPr>
        <w:t>纳入本级政府绩效考核范围，</w:t>
      </w:r>
      <w:r>
        <w:rPr>
          <w:rFonts w:eastAsia="仿宋_GB2312"/>
          <w:sz w:val="32"/>
          <w:szCs w:val="32"/>
        </w:rPr>
        <w:t>进一步强化预算单位的主体责任，将绩效评价作为健全制度机制、调整支出结构、优化资源配置的重要手段，提升部门管理服务效能。</w:t>
      </w:r>
      <w:r>
        <w:rPr>
          <w:rFonts w:hint="eastAsia" w:eastAsia="仿宋_GB2312"/>
          <w:b/>
          <w:bCs/>
          <w:sz w:val="32"/>
          <w:szCs w:val="32"/>
          <w:lang w:eastAsia="zh-CN"/>
        </w:rPr>
        <w:t>三是</w:t>
      </w:r>
      <w:r>
        <w:rPr>
          <w:rFonts w:eastAsia="仿宋_GB2312"/>
          <w:sz w:val="32"/>
          <w:szCs w:val="32"/>
        </w:rPr>
        <w:t>大力推动预算绩效信息公开，强化外部监督。除涉密信息外，全县各预算单位在盐边县公众信息网上向社会公开所有部门整体支出绩效自评、项目（政策）绩效自评报告、部门预算项目绩效目标，主动接受社会监督，有力地提升了我县公共财政运转的透明度和公信力。</w:t>
      </w:r>
    </w:p>
    <w:p>
      <w:pPr>
        <w:spacing w:line="540" w:lineRule="exact"/>
        <w:ind w:firstLine="640"/>
        <w:jc w:val="both"/>
        <w:rPr>
          <w:rFonts w:hint="eastAsia" w:ascii="黑体" w:hAnsi="黑体" w:eastAsia="黑体" w:cs="黑体"/>
          <w:sz w:val="32"/>
          <w:szCs w:val="32"/>
        </w:rPr>
      </w:pPr>
      <w:r>
        <w:rPr>
          <w:rFonts w:hint="eastAsia" w:ascii="黑体" w:hAnsi="黑体" w:eastAsia="黑体" w:cs="黑体"/>
          <w:sz w:val="32"/>
          <w:szCs w:val="32"/>
          <w:lang w:eastAsia="zh-CN"/>
        </w:rPr>
        <w:t>四、</w:t>
      </w:r>
      <w:r>
        <w:rPr>
          <w:rFonts w:hint="eastAsia" w:ascii="黑体" w:hAnsi="黑体" w:eastAsia="黑体" w:cs="黑体"/>
          <w:sz w:val="32"/>
          <w:szCs w:val="32"/>
        </w:rPr>
        <w:t>做好绩效宣传培训。</w:t>
      </w:r>
    </w:p>
    <w:p>
      <w:pPr>
        <w:spacing w:line="560" w:lineRule="exact"/>
        <w:ind w:firstLine="659" w:firstLineChars="205"/>
        <w:rPr>
          <w:rFonts w:eastAsia="仿宋_GB2312"/>
          <w:sz w:val="32"/>
          <w:szCs w:val="32"/>
        </w:rPr>
      </w:pPr>
      <w:r>
        <w:rPr>
          <w:rFonts w:eastAsia="仿宋_GB2312"/>
          <w:b/>
          <w:bCs/>
          <w:sz w:val="32"/>
          <w:szCs w:val="32"/>
        </w:rPr>
        <w:t>一是</w:t>
      </w:r>
      <w:r>
        <w:rPr>
          <w:rFonts w:eastAsia="仿宋_GB2312"/>
          <w:sz w:val="32"/>
          <w:szCs w:val="32"/>
        </w:rPr>
        <w:t>通过视频会议的形式对全县各单位开展了预算绩效管理业务培训，通过线上培训和线下指导相结合，提升了单位预算绩效管理水平。</w:t>
      </w:r>
      <w:r>
        <w:rPr>
          <w:rFonts w:eastAsia="仿宋_GB2312"/>
          <w:b/>
          <w:bCs/>
          <w:sz w:val="32"/>
          <w:szCs w:val="32"/>
        </w:rPr>
        <w:t>二是</w:t>
      </w:r>
      <w:r>
        <w:rPr>
          <w:rFonts w:eastAsia="仿宋_GB2312"/>
          <w:sz w:val="32"/>
          <w:szCs w:val="32"/>
        </w:rPr>
        <w:t>在公众信息网等网络平台发布我县预算绩效管理工作信息。通过培训与宣传并重，进一步加深了各单位对开展全面预算绩效管理工作重要性的认识，对全面建成“全方位、全过程、全覆盖”的预算绩效管理体系起到很好的助推作用。</w:t>
      </w:r>
    </w:p>
    <w:p>
      <w:pPr>
        <w:spacing w:line="540" w:lineRule="exact"/>
        <w:ind w:firstLine="640"/>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五、创新举措。</w:t>
      </w:r>
      <w:bookmarkStart w:id="0" w:name="_GoBack"/>
      <w:bookmarkEnd w:id="0"/>
    </w:p>
    <w:p>
      <w:pPr>
        <w:spacing w:line="560" w:lineRule="exact"/>
        <w:ind w:firstLine="656" w:firstLineChars="205"/>
        <w:rPr>
          <w:rFonts w:ascii="Times New Roman" w:hAnsi="Times New Roman" w:eastAsia="仿宋_GB2312" w:cs="Times New Roman"/>
          <w:sz w:val="32"/>
          <w:szCs w:val="32"/>
        </w:rPr>
      </w:pPr>
      <w:r>
        <w:rPr>
          <w:rFonts w:hint="eastAsia" w:eastAsia="仿宋_GB2312"/>
          <w:sz w:val="32"/>
          <w:szCs w:val="32"/>
          <w:lang w:val="en-US" w:eastAsia="zh-CN"/>
        </w:rPr>
        <w:t xml:space="preserve"> </w:t>
      </w:r>
      <w:r>
        <w:rPr>
          <w:rFonts w:hint="eastAsia" w:ascii="Times New Roman" w:hAnsi="Times New Roman" w:eastAsia="仿宋_GB2312" w:cs="Times New Roman"/>
          <w:sz w:val="32"/>
          <w:szCs w:val="32"/>
          <w:lang w:val="en-US" w:eastAsia="zh-CN"/>
        </w:rPr>
        <w:t>2022年盐边县委组织部、县委党校开展“2022年盐边县公务员任职培训（第一期）”，对新任科级领导干部开展任职培训，我县首次将“全面预算绩效管理政策解读”纳入培训课程。通过培训，</w:t>
      </w:r>
      <w:r>
        <w:rPr>
          <w:rFonts w:ascii="Times New Roman" w:hAnsi="Times New Roman" w:eastAsia="仿宋_GB2312" w:cs="Times New Roman"/>
          <w:sz w:val="32"/>
          <w:szCs w:val="32"/>
          <w:lang w:val="en-US" w:eastAsia="zh-CN"/>
        </w:rPr>
        <w:t>提升</w:t>
      </w:r>
      <w:r>
        <w:rPr>
          <w:rFonts w:hint="eastAsia" w:ascii="Times New Roman" w:hAnsi="Times New Roman" w:eastAsia="仿宋_GB2312" w:cs="Times New Roman"/>
          <w:sz w:val="32"/>
          <w:szCs w:val="32"/>
          <w:lang w:val="en-US" w:eastAsia="zh-CN"/>
        </w:rPr>
        <w:t>了</w:t>
      </w:r>
      <w:r>
        <w:rPr>
          <w:rFonts w:ascii="Times New Roman" w:hAnsi="Times New Roman" w:eastAsia="仿宋_GB2312" w:cs="Times New Roman"/>
          <w:sz w:val="32"/>
          <w:szCs w:val="32"/>
          <w:lang w:val="en-US" w:eastAsia="zh-CN"/>
        </w:rPr>
        <w:t>领导干部的绩效</w:t>
      </w:r>
      <w:r>
        <w:rPr>
          <w:rFonts w:hint="eastAsia" w:ascii="Times New Roman" w:hAnsi="Times New Roman" w:eastAsia="仿宋_GB2312" w:cs="Times New Roman"/>
          <w:sz w:val="32"/>
          <w:szCs w:val="32"/>
          <w:lang w:val="en-US" w:eastAsia="zh-CN"/>
        </w:rPr>
        <w:t>意识，</w:t>
      </w:r>
      <w:r>
        <w:rPr>
          <w:rFonts w:ascii="Times New Roman" w:hAnsi="Times New Roman" w:eastAsia="仿宋_GB2312" w:cs="Times New Roman"/>
          <w:sz w:val="32"/>
          <w:szCs w:val="32"/>
          <w:lang w:val="en-US" w:eastAsia="zh-CN"/>
        </w:rPr>
        <w:t>为深入推动我县预算绩效管理工作</w:t>
      </w:r>
      <w:r>
        <w:rPr>
          <w:rFonts w:hint="eastAsia" w:ascii="Times New Roman" w:hAnsi="Times New Roman" w:eastAsia="仿宋_GB2312" w:cs="Times New Roman"/>
          <w:sz w:val="32"/>
          <w:szCs w:val="32"/>
          <w:lang w:val="en-US" w:eastAsia="zh-CN"/>
        </w:rPr>
        <w:t>营造良好的氛围。</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hZDdmMWNmNmQwY2E1ZjViNjg4NWFhZDQyZGUyYTEifQ=="/>
  </w:docVars>
  <w:rsids>
    <w:rsidRoot w:val="00000000"/>
    <w:rsid w:val="6CC40B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Plain Text"/>
    <w:basedOn w:val="1"/>
    <w:unhideWhenUsed/>
    <w:qFormat/>
    <w:uiPriority w:val="99"/>
    <w:rPr>
      <w:rFonts w:ascii="宋体" w:hAnsi="Courier New" w:eastAsia="宋体" w:cs="Courier New"/>
      <w:szCs w:val="21"/>
    </w:rPr>
  </w:style>
  <w:style w:type="paragraph" w:styleId="3">
    <w:name w:val="Normal (Web)"/>
    <w:basedOn w:val="1"/>
    <w:unhideWhenUsed/>
    <w:qFormat/>
    <w:uiPriority w:val="0"/>
    <w:pPr>
      <w:widowControl/>
      <w:spacing w:before="100" w:beforeAutospacing="1" w:after="100" w:afterAutospacing="1"/>
      <w:ind w:firstLine="0" w:firstLineChars="0"/>
    </w:pPr>
    <w:rPr>
      <w:rFonts w:ascii="宋体" w:hAnsi="宋体" w:cs="宋体"/>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2023-10-10T12:44:02Z</dcterms:created>
  <dc:creator>Administrator</dc:creator>
  <cp:lastModifiedBy>张婕1</cp:lastModifiedBy>
  <dcterms:modified xsi:type="dcterms:W3CDTF">2023-10-10T12:55:15Z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029E676114C34483A199BF0DFF8EC844_12</vt:lpwstr>
  </property>
</Properties>
</file>