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40" w:lineRule="exact"/>
        <w:ind w:left="0" w:right="0"/>
        <w:jc w:val="center"/>
        <w:rPr>
          <w:rFonts w:eastAsia="方正小标宋_GBK"/>
          <w:sz w:val="44"/>
          <w:szCs w:val="44"/>
          <w:shd w:val="clear" w:fill="FFFFFF"/>
          <w:lang w:val="en-US"/>
        </w:rPr>
      </w:pPr>
      <w:r>
        <w:rPr>
          <w:rFonts w:hint="eastAsia" w:ascii="Times New Roman" w:hAnsi="方正小标宋_GBK" w:eastAsia="方正小标宋_GBK" w:cs="方正小标宋_GBK"/>
          <w:kern w:val="2"/>
          <w:sz w:val="44"/>
          <w:szCs w:val="44"/>
          <w:shd w:val="clear" w:fill="FFFFFF"/>
          <w:lang w:val="en-US" w:eastAsia="zh-CN" w:bidi="ar"/>
        </w:rPr>
        <w:t>盐边县妇幼保健服务中心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40" w:lineRule="exact"/>
        <w:ind w:left="0" w:right="0"/>
        <w:jc w:val="center"/>
        <w:rPr>
          <w:rFonts w:eastAsia="方正小标宋_GBK"/>
          <w:sz w:val="44"/>
          <w:szCs w:val="44"/>
          <w:shd w:val="clear" w:fill="FFFFFF"/>
          <w:lang w:val="en-US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shd w:val="clear" w:fill="FFFFFF"/>
          <w:lang w:val="en-US" w:eastAsia="zh-CN" w:bidi="ar"/>
        </w:rPr>
        <w:t>2020</w:t>
      </w:r>
      <w:r>
        <w:rPr>
          <w:rFonts w:hint="eastAsia" w:ascii="Times New Roman" w:hAnsi="方正小标宋_GBK" w:eastAsia="方正小标宋_GBK" w:cs="方正小标宋_GBK"/>
          <w:kern w:val="2"/>
          <w:sz w:val="44"/>
          <w:szCs w:val="44"/>
          <w:shd w:val="clear" w:fill="FFFFFF"/>
          <w:lang w:val="en-US" w:eastAsia="zh-CN" w:bidi="ar"/>
        </w:rPr>
        <w:t>年部门预算公开目录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eastAsia="黑体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eastAsia="黑体"/>
          <w:bCs/>
          <w:color w:val="333333"/>
          <w:kern w:val="0"/>
          <w:lang w:val="en-US"/>
        </w:rPr>
      </w:pPr>
      <w:r>
        <w:rPr>
          <w:rFonts w:hint="eastAsia" w:ascii="Times New Roman" w:hAnsi="宋体" w:eastAsia="黑体" w:cs="黑体"/>
          <w:bCs/>
          <w:color w:val="333333"/>
          <w:kern w:val="0"/>
          <w:sz w:val="32"/>
          <w:szCs w:val="32"/>
          <w:lang w:val="en-US" w:eastAsia="zh-CN" w:bidi="ar"/>
        </w:rPr>
        <w:t>第一部分</w:t>
      </w:r>
      <w:r>
        <w:rPr>
          <w:rFonts w:hint="default" w:ascii="Times New Roman" w:hAnsi="Times New Roman" w:eastAsia="黑体" w:cs="Times New Roman"/>
          <w:bCs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黑体" w:cs="黑体"/>
          <w:bCs/>
          <w:color w:val="333333"/>
          <w:kern w:val="0"/>
          <w:sz w:val="32"/>
          <w:szCs w:val="32"/>
          <w:lang w:val="en-US" w:eastAsia="zh-CN" w:bidi="ar"/>
        </w:rPr>
        <w:t>盐边县妇幼保健服务中心</w:t>
      </w:r>
      <w:r>
        <w:rPr>
          <w:rFonts w:hint="default" w:ascii="Times New Roman" w:hAnsi="Times New Roman" w:eastAsia="黑体" w:cs="Times New Roman"/>
          <w:bCs/>
          <w:color w:val="333333"/>
          <w:kern w:val="0"/>
          <w:sz w:val="32"/>
          <w:szCs w:val="32"/>
          <w:lang w:val="en-US" w:eastAsia="zh-CN" w:bidi="ar"/>
        </w:rPr>
        <w:t>2020</w:t>
      </w:r>
      <w:r>
        <w:rPr>
          <w:rFonts w:hint="eastAsia" w:ascii="Times New Roman" w:hAnsi="宋体" w:eastAsia="黑体" w:cs="黑体"/>
          <w:bCs/>
          <w:color w:val="333333"/>
          <w:kern w:val="0"/>
          <w:sz w:val="32"/>
          <w:szCs w:val="32"/>
          <w:lang w:val="en-US" w:eastAsia="zh-CN" w:bidi="ar"/>
        </w:rPr>
        <w:t>年部门预算编制说明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both"/>
        <w:rPr>
          <w:color w:val="333333"/>
          <w:kern w:val="0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黑体"/>
          <w:color w:val="333333"/>
          <w:kern w:val="0"/>
          <w:shd w:val="clear" w:fill="FFFFFF"/>
          <w:lang w:val="en-US"/>
        </w:rPr>
      </w:pPr>
      <w:r>
        <w:rPr>
          <w:rFonts w:hint="eastAsia" w:ascii="Times New Roman" w:hAnsi="Times New Roman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一、基本职能及主要工作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黑体"/>
          <w:color w:val="333333"/>
          <w:kern w:val="0"/>
          <w:shd w:val="clear" w:fill="FFFFFF"/>
          <w:lang w:val="en-US"/>
        </w:rPr>
      </w:pPr>
      <w:r>
        <w:rPr>
          <w:rFonts w:hint="eastAsia" w:ascii="Times New Roman" w:hAnsi="Times New Roman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二、单位构成情况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黑体"/>
          <w:color w:val="333333"/>
          <w:kern w:val="0"/>
          <w:shd w:val="clear" w:fill="FFFFFF"/>
          <w:lang w:val="en-US"/>
        </w:rPr>
      </w:pPr>
      <w:r>
        <w:rPr>
          <w:rFonts w:hint="eastAsia" w:ascii="Times New Roman" w:hAnsi="Times New Roman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三、收支预算情况说明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楷体_GB2312"/>
          <w:color w:val="333333"/>
          <w:kern w:val="0"/>
          <w:shd w:val="clear" w:fill="FFFFFF"/>
          <w:lang w:val="en-US"/>
        </w:rPr>
      </w:pPr>
      <w:r>
        <w:rPr>
          <w:rFonts w:hint="eastAsia" w:ascii="Times New Roman" w:hAnsi="Times New Roman" w:eastAsia="楷体_GB2312" w:cs="楷体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（一）收入预算情况。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楷体_GB2312"/>
          <w:color w:val="333333"/>
          <w:kern w:val="0"/>
          <w:shd w:val="clear" w:fill="FFFFFF"/>
          <w:lang w:val="en-US"/>
        </w:rPr>
      </w:pPr>
      <w:r>
        <w:rPr>
          <w:rFonts w:hint="eastAsia" w:ascii="Times New Roman" w:hAnsi="Times New Roman" w:eastAsia="楷体_GB2312" w:cs="楷体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（二）支出预算情况。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黑体"/>
          <w:color w:val="333333"/>
          <w:kern w:val="0"/>
          <w:shd w:val="clear" w:fill="FFFFFF"/>
          <w:lang w:val="en-US"/>
        </w:rPr>
      </w:pPr>
      <w:r>
        <w:rPr>
          <w:rFonts w:hint="eastAsia" w:ascii="Times New Roman" w:hAnsi="Times New Roman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四、财政</w:t>
      </w:r>
      <w:bookmarkStart w:id="0" w:name="_GoBack"/>
      <w:bookmarkEnd w:id="0"/>
      <w:r>
        <w:rPr>
          <w:rFonts w:hint="eastAsia" w:ascii="Times New Roman" w:hAnsi="Times New Roman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拨款收支预算情况说明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黑体"/>
          <w:color w:val="000000"/>
          <w:kern w:val="0"/>
          <w:shd w:val="clear" w:fill="FFFFFF"/>
          <w:lang w:val="en-US"/>
        </w:rPr>
      </w:pPr>
      <w:r>
        <w:rPr>
          <w:rFonts w:hint="eastAsia" w:ascii="Times New Roman" w:hAnsi="Times New Roman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楷体_GB2312"/>
          <w:color w:val="333333"/>
          <w:kern w:val="0"/>
          <w:shd w:val="clear" w:fill="FFFFFF"/>
          <w:lang w:val="en-US"/>
        </w:rPr>
      </w:pPr>
      <w:r>
        <w:rPr>
          <w:rFonts w:hint="eastAsia" w:ascii="Times New Roman" w:hAnsi="Times New Roman" w:eastAsia="楷体_GB2312" w:cs="楷体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（一）一般公共预算当年拨款规模变化情况。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楷体_GB2312"/>
          <w:color w:val="333333"/>
          <w:kern w:val="0"/>
          <w:shd w:val="clear" w:fill="FFFFFF"/>
          <w:lang w:val="en-US"/>
        </w:rPr>
      </w:pPr>
      <w:r>
        <w:rPr>
          <w:rFonts w:hint="eastAsia" w:ascii="Times New Roman" w:hAnsi="Times New Roman" w:eastAsia="楷体_GB2312" w:cs="楷体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（二）一般公共预算当年拨款结构情况。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楷体_GB2312"/>
          <w:color w:val="333333"/>
          <w:kern w:val="0"/>
          <w:shd w:val="clear" w:fill="FFFFFF"/>
          <w:lang w:val="en-US"/>
        </w:rPr>
      </w:pPr>
      <w:r>
        <w:rPr>
          <w:rFonts w:hint="eastAsia" w:ascii="Times New Roman" w:hAnsi="Times New Roman" w:eastAsia="楷体_GB2312" w:cs="楷体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（三）一般公共预算当年拨款具体使用情况。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黑体"/>
          <w:color w:val="333333"/>
          <w:kern w:val="0"/>
          <w:shd w:val="clear" w:fill="FFFFFF"/>
          <w:lang w:val="en-US"/>
        </w:rPr>
      </w:pPr>
      <w:r>
        <w:rPr>
          <w:rFonts w:hint="eastAsia" w:ascii="Times New Roman" w:hAnsi="Times New Roman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黑体"/>
          <w:color w:val="333333"/>
          <w:kern w:val="0"/>
          <w:shd w:val="clear" w:fill="FFFFFF"/>
          <w:lang w:val="en-US"/>
        </w:rPr>
      </w:pPr>
      <w:r>
        <w:rPr>
          <w:rFonts w:hint="eastAsia" w:ascii="Times New Roman" w:hAnsi="Times New Roman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七、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fill="FFFFFF"/>
          <w:lang w:val="en-US" w:eastAsia="zh-CN" w:bidi="ar"/>
        </w:rPr>
        <w:t>“</w:t>
      </w:r>
      <w:r>
        <w:rPr>
          <w:rFonts w:hint="eastAsia" w:ascii="Times New Roman" w:hAnsi="Times New Roman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三公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fill="FFFFFF"/>
          <w:lang w:val="en-US" w:eastAsia="zh-CN" w:bidi="ar"/>
        </w:rPr>
        <w:t>”</w:t>
      </w:r>
      <w:r>
        <w:rPr>
          <w:rFonts w:hint="eastAsia" w:ascii="Times New Roman" w:hAnsi="Times New Roman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经费财政拨款预算安排情况说明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楷体_GB2312"/>
          <w:color w:val="333333"/>
          <w:kern w:val="0"/>
          <w:shd w:val="clear" w:fill="FFFFFF"/>
          <w:lang w:val="en-US"/>
        </w:rPr>
      </w:pPr>
      <w:r>
        <w:rPr>
          <w:rFonts w:hint="eastAsia" w:ascii="Times New Roman" w:hAnsi="Times New Roman" w:eastAsia="楷体_GB2312" w:cs="楷体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（一）因公出国（境）经费。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楷体_GB2312"/>
          <w:color w:val="333333"/>
          <w:kern w:val="0"/>
          <w:shd w:val="clear" w:fill="FFFFFF"/>
          <w:lang w:val="en-US"/>
        </w:rPr>
      </w:pPr>
      <w:r>
        <w:rPr>
          <w:rFonts w:hint="eastAsia" w:ascii="Times New Roman" w:hAnsi="Times New Roman" w:eastAsia="楷体_GB2312" w:cs="楷体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（二）公务接待费。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楷体_GB2312"/>
          <w:color w:val="333333"/>
          <w:kern w:val="0"/>
          <w:shd w:val="clear" w:fill="FFFFFF"/>
          <w:lang w:val="en-US"/>
        </w:rPr>
      </w:pPr>
      <w:r>
        <w:rPr>
          <w:rFonts w:hint="eastAsia" w:ascii="Times New Roman" w:hAnsi="Times New Roman" w:eastAsia="楷体_GB2312" w:cs="楷体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（三）公务用车购置及运行维护费。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黑体"/>
          <w:b/>
          <w:color w:val="333333"/>
          <w:kern w:val="0"/>
          <w:shd w:val="clear" w:fill="FFFFFF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shd w:val="clear" w:fill="FFFFFF"/>
          <w:lang w:val="en-US" w:eastAsia="zh-CN" w:bidi="ar"/>
        </w:rPr>
        <w:t>八、政府性基金预算支出情况说明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黑体"/>
          <w:color w:val="333333"/>
          <w:kern w:val="0"/>
          <w:shd w:val="clear" w:fill="FFFFFF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shd w:val="clear" w:fill="FFFFFF"/>
          <w:lang w:val="en-US" w:eastAsia="zh-CN" w:bidi="ar"/>
        </w:rPr>
        <w:t>九、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  <w:t>其他重要事项的情况说明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楷体_GB2312"/>
          <w:color w:val="333333"/>
          <w:kern w:val="0"/>
          <w:shd w:val="clear" w:fill="FFFFFF"/>
          <w:lang w:val="en-US"/>
        </w:rPr>
      </w:pPr>
      <w:r>
        <w:rPr>
          <w:rFonts w:hint="eastAsia" w:ascii="Times New Roman" w:hAnsi="Times New Roman" w:eastAsia="楷体_GB2312" w:cs="楷体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（一）业务运行经费。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楷体_GB2312"/>
          <w:color w:val="333333"/>
          <w:kern w:val="0"/>
          <w:shd w:val="clear" w:fill="FFFFFF"/>
          <w:lang w:val="en-US"/>
        </w:rPr>
      </w:pPr>
      <w:r>
        <w:rPr>
          <w:rFonts w:hint="eastAsia" w:ascii="Times New Roman" w:hAnsi="Times New Roman" w:eastAsia="楷体_GB2312" w:cs="楷体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（二）国有资产占有使用情况。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楷体_GB2312"/>
          <w:color w:val="333333"/>
          <w:kern w:val="0"/>
          <w:shd w:val="clear" w:fill="FFFFFF"/>
          <w:lang w:val="en-US"/>
        </w:rPr>
      </w:pPr>
      <w:r>
        <w:rPr>
          <w:rFonts w:hint="eastAsia" w:ascii="Times New Roman" w:hAnsi="Times New Roman" w:eastAsia="楷体_GB2312" w:cs="楷体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（三）绩效目标设置情况。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黑体"/>
          <w:color w:val="333333"/>
          <w:kern w:val="0"/>
          <w:shd w:val="clear" w:fill="FFFFFF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shd w:val="clear" w:fill="FFFFFF"/>
          <w:lang w:val="en-US" w:eastAsia="zh-CN" w:bidi="ar"/>
        </w:rPr>
        <w:t>十、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  <w:t>名词解释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both"/>
        <w:rPr>
          <w:rFonts w:eastAsia="黑体"/>
          <w:b/>
          <w:color w:val="333333"/>
          <w:kern w:val="0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both"/>
        <w:rPr>
          <w:rFonts w:eastAsia="黑体"/>
          <w:bCs/>
          <w:color w:val="333333"/>
          <w:kern w:val="0"/>
          <w:shd w:val="clear" w:fill="FFFFFF"/>
          <w:lang w:val="en-US"/>
        </w:rPr>
      </w:pPr>
      <w:r>
        <w:rPr>
          <w:rFonts w:hint="eastAsia" w:ascii="Times New Roman" w:hAnsi="宋体" w:eastAsia="黑体" w:cs="黑体"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第二部分</w:t>
      </w:r>
      <w:r>
        <w:rPr>
          <w:rFonts w:hint="default" w:ascii="Times New Roman" w:hAnsi="Times New Roman" w:eastAsia="黑体" w:cs="Times New Roman"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hint="eastAsia" w:ascii="Times New Roman" w:hAnsi="Times New Roman" w:eastAsia="黑体" w:cs="黑体"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盐边县妇幼保健服务中心</w:t>
      </w:r>
      <w:r>
        <w:rPr>
          <w:rFonts w:hint="default" w:ascii="Times New Roman" w:hAnsi="Times New Roman" w:eastAsia="黑体" w:cs="Times New Roman"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2020</w:t>
      </w:r>
      <w:r>
        <w:rPr>
          <w:rFonts w:hint="eastAsia" w:ascii="Times New Roman" w:hAnsi="宋体" w:eastAsia="黑体" w:cs="黑体"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年部门预算公开表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both"/>
        <w:rPr>
          <w:rFonts w:eastAsia="微软雅黑"/>
          <w:color w:val="333333"/>
          <w:kern w:val="0"/>
          <w:sz w:val="22"/>
          <w:szCs w:val="32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both"/>
        <w:rPr>
          <w:color w:val="333333"/>
          <w:kern w:val="0"/>
          <w:sz w:val="22"/>
          <w:szCs w:val="32"/>
          <w:shd w:val="clear" w:fill="FFFFFF"/>
          <w:lang w:val="en-US"/>
        </w:rPr>
      </w:pPr>
      <w:r>
        <w:rPr>
          <w:rFonts w:hint="eastAsia" w:ascii="Times New Roman" w:hAnsi="Times New Roman" w:eastAsia="微软雅黑" w:cs="微软雅黑"/>
          <w:color w:val="333333"/>
          <w:kern w:val="0"/>
          <w:sz w:val="22"/>
          <w:szCs w:val="32"/>
          <w:shd w:val="clear" w:fill="FFFFFF"/>
          <w:lang w:val="en-US" w:eastAsia="zh-CN" w:bidi="ar"/>
        </w:rPr>
        <w:t>　　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公开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fill="FFFFFF"/>
          <w:lang w:val="en-US" w:eastAsia="zh-CN" w:bidi="ar"/>
        </w:rPr>
        <w:t>01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表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收支总表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both"/>
        <w:rPr>
          <w:color w:val="333333"/>
          <w:kern w:val="0"/>
          <w:sz w:val="22"/>
          <w:szCs w:val="32"/>
          <w:shd w:val="clear" w:fill="FFFFFF"/>
          <w:lang w:val="en-US"/>
        </w:rPr>
      </w:pPr>
      <w:r>
        <w:rPr>
          <w:rFonts w:hint="eastAsia" w:ascii="Times New Roman" w:hAnsi="Times New Roman" w:eastAsia="仿宋_GB2312" w:cs="仿宋_GB2312"/>
          <w:color w:val="333333"/>
          <w:kern w:val="0"/>
          <w:sz w:val="22"/>
          <w:szCs w:val="32"/>
          <w:shd w:val="clear" w:fill="FFFFFF"/>
          <w:lang w:val="en-US" w:eastAsia="zh-CN" w:bidi="ar"/>
        </w:rPr>
        <w:t>　　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公开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fill="FFFFFF"/>
          <w:lang w:val="en-US" w:eastAsia="zh-CN" w:bidi="ar"/>
        </w:rPr>
        <w:t>02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表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收入总表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both"/>
        <w:rPr>
          <w:color w:val="333333"/>
          <w:kern w:val="0"/>
          <w:sz w:val="22"/>
          <w:szCs w:val="32"/>
          <w:shd w:val="clear" w:fill="FFFFFF"/>
          <w:lang w:val="en-US"/>
        </w:rPr>
      </w:pPr>
      <w:r>
        <w:rPr>
          <w:rFonts w:hint="eastAsia" w:ascii="Times New Roman" w:hAnsi="Times New Roman" w:eastAsia="仿宋_GB2312" w:cs="仿宋_GB2312"/>
          <w:color w:val="333333"/>
          <w:kern w:val="0"/>
          <w:sz w:val="22"/>
          <w:szCs w:val="32"/>
          <w:shd w:val="clear" w:fill="FFFFFF"/>
          <w:lang w:val="en-US" w:eastAsia="zh-CN" w:bidi="ar"/>
        </w:rPr>
        <w:t>　　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公开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fill="FFFFFF"/>
          <w:lang w:val="en-US" w:eastAsia="zh-CN" w:bidi="ar"/>
        </w:rPr>
        <w:t>03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表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支出总表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both"/>
        <w:rPr>
          <w:color w:val="333333"/>
          <w:kern w:val="0"/>
          <w:sz w:val="22"/>
          <w:szCs w:val="32"/>
          <w:shd w:val="clear" w:fill="FFFFFF"/>
          <w:lang w:val="en-US"/>
        </w:rPr>
      </w:pPr>
      <w:r>
        <w:rPr>
          <w:rFonts w:hint="eastAsia" w:ascii="Times New Roman" w:hAnsi="Times New Roman" w:eastAsia="仿宋_GB2312" w:cs="仿宋_GB2312"/>
          <w:color w:val="333333"/>
          <w:kern w:val="0"/>
          <w:sz w:val="22"/>
          <w:szCs w:val="32"/>
          <w:shd w:val="clear" w:fill="FFFFFF"/>
          <w:lang w:val="en-US" w:eastAsia="zh-CN" w:bidi="ar"/>
        </w:rPr>
        <w:t>　　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公开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fill="FFFFFF"/>
          <w:lang w:val="en-US" w:eastAsia="zh-CN" w:bidi="ar"/>
        </w:rPr>
        <w:t>04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表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财政拨款收支预算总表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both"/>
        <w:rPr>
          <w:color w:val="333333"/>
          <w:kern w:val="0"/>
          <w:sz w:val="22"/>
          <w:szCs w:val="32"/>
          <w:shd w:val="clear" w:fill="FFFFFF"/>
          <w:lang w:val="en-US"/>
        </w:rPr>
      </w:pPr>
      <w:r>
        <w:rPr>
          <w:rFonts w:hint="eastAsia" w:ascii="Times New Roman" w:hAnsi="Times New Roman" w:eastAsia="仿宋_GB2312" w:cs="仿宋_GB2312"/>
          <w:color w:val="333333"/>
          <w:kern w:val="0"/>
          <w:sz w:val="22"/>
          <w:szCs w:val="32"/>
          <w:shd w:val="clear" w:fill="FFFFFF"/>
          <w:lang w:val="en-US" w:eastAsia="zh-CN" w:bidi="ar"/>
        </w:rPr>
        <w:t>　　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公开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fill="FFFFFF"/>
          <w:lang w:val="en-US" w:eastAsia="zh-CN" w:bidi="ar"/>
        </w:rPr>
        <w:t>05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表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一般公共预算支出预算表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both"/>
        <w:rPr>
          <w:color w:val="333333"/>
          <w:kern w:val="0"/>
          <w:sz w:val="22"/>
          <w:szCs w:val="32"/>
          <w:shd w:val="clear" w:fill="FFFFFF"/>
          <w:lang w:val="en-US"/>
        </w:rPr>
      </w:pPr>
      <w:r>
        <w:rPr>
          <w:rFonts w:hint="eastAsia" w:ascii="Times New Roman" w:hAnsi="Times New Roman" w:eastAsia="仿宋_GB2312" w:cs="仿宋_GB2312"/>
          <w:color w:val="333333"/>
          <w:kern w:val="0"/>
          <w:sz w:val="22"/>
          <w:szCs w:val="32"/>
          <w:shd w:val="clear" w:fill="FFFFFF"/>
          <w:lang w:val="en-US" w:eastAsia="zh-CN" w:bidi="ar"/>
        </w:rPr>
        <w:t>　　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公开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fill="FFFFFF"/>
          <w:lang w:val="en-US" w:eastAsia="zh-CN" w:bidi="ar"/>
        </w:rPr>
        <w:t>06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表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一般公共预算基本支出预算表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both"/>
        <w:rPr>
          <w:color w:val="333333"/>
          <w:kern w:val="0"/>
          <w:sz w:val="22"/>
          <w:szCs w:val="32"/>
          <w:shd w:val="clear" w:fill="FFFFFF"/>
          <w:lang w:val="en-US"/>
        </w:rPr>
      </w:pPr>
      <w:r>
        <w:rPr>
          <w:rFonts w:hint="eastAsia" w:ascii="Times New Roman" w:hAnsi="Times New Roman" w:eastAsia="仿宋_GB2312" w:cs="仿宋_GB2312"/>
          <w:color w:val="333333"/>
          <w:kern w:val="0"/>
          <w:sz w:val="22"/>
          <w:szCs w:val="32"/>
          <w:shd w:val="clear" w:fill="FFFFFF"/>
          <w:lang w:val="en-US" w:eastAsia="zh-CN" w:bidi="ar"/>
        </w:rPr>
        <w:t>　　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公开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fill="FFFFFF"/>
          <w:lang w:val="en-US" w:eastAsia="zh-CN" w:bidi="ar"/>
        </w:rPr>
        <w:t>07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表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一般公共预算项目支出预算表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both"/>
        <w:rPr>
          <w:color w:val="333333"/>
          <w:kern w:val="0"/>
          <w:sz w:val="22"/>
          <w:szCs w:val="32"/>
          <w:shd w:val="clear" w:fill="FFFFFF"/>
          <w:lang w:val="en-US"/>
        </w:rPr>
      </w:pPr>
      <w:r>
        <w:rPr>
          <w:rFonts w:hint="eastAsia" w:ascii="Times New Roman" w:hAnsi="Times New Roman" w:eastAsia="仿宋_GB2312" w:cs="仿宋_GB2312"/>
          <w:color w:val="333333"/>
          <w:kern w:val="0"/>
          <w:sz w:val="22"/>
          <w:szCs w:val="32"/>
          <w:shd w:val="clear" w:fill="FFFFFF"/>
          <w:lang w:val="en-US" w:eastAsia="zh-CN" w:bidi="ar"/>
        </w:rPr>
        <w:t>　　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公开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fill="FFFFFF"/>
          <w:lang w:val="en-US" w:eastAsia="zh-CN" w:bidi="ar"/>
        </w:rPr>
        <w:t>08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表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一般公共预算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fill="FFFFFF"/>
          <w:lang w:val="en-US" w:eastAsia="zh-CN" w:bidi="ar"/>
        </w:rPr>
        <w:t>“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fill="FFFFFF"/>
          <w:lang w:val="en-US" w:eastAsia="zh-CN" w:bidi="ar"/>
        </w:rPr>
        <w:t>”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经费预算表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 w:firstLine="440"/>
        <w:jc w:val="both"/>
        <w:rPr>
          <w:color w:val="333333"/>
          <w:kern w:val="0"/>
          <w:shd w:val="clear" w:fill="FFFFFF"/>
          <w:lang w:val="en-US"/>
        </w:rPr>
      </w:pP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公开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fill="FFFFFF"/>
          <w:lang w:val="en-US" w:eastAsia="zh-CN" w:bidi="ar"/>
        </w:rPr>
        <w:t>09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表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政府性基金支出预算表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 w:firstLine="440"/>
        <w:jc w:val="both"/>
        <w:rPr>
          <w:color w:val="333333"/>
          <w:kern w:val="0"/>
          <w:shd w:val="clear" w:fill="FFFFFF"/>
          <w:lang w:val="en-US"/>
        </w:rPr>
      </w:pP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公开表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fill="FFFFFF"/>
          <w:lang w:val="en-US" w:eastAsia="zh-CN" w:bidi="ar"/>
        </w:rPr>
        <w:t xml:space="preserve">10  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政府性基金预算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fill="FFFFFF"/>
          <w:lang w:val="en-US" w:eastAsia="zh-CN" w:bidi="ar"/>
        </w:rPr>
        <w:t>“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fill="FFFFFF"/>
          <w:lang w:val="en-US" w:eastAsia="zh-CN" w:bidi="ar"/>
        </w:rPr>
        <w:t>”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经费支出预算表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 w:firstLine="440"/>
        <w:jc w:val="both"/>
        <w:rPr>
          <w:color w:val="333333"/>
          <w:kern w:val="0"/>
          <w:shd w:val="clear" w:fill="FFFFFF"/>
          <w:lang w:val="en-US"/>
        </w:rPr>
      </w:pP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公开表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fill="FFFFFF"/>
          <w:lang w:val="en-US" w:eastAsia="zh-CN" w:bidi="ar"/>
        </w:rPr>
        <w:t xml:space="preserve">11  </w:t>
      </w:r>
      <w:r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国有资本经营预算支出预算表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eastAsia="仿宋_GB2312" w:cs="仿宋_GB2312"/>
          <w:u w:val="single"/>
          <w:lang w:val="en-US"/>
        </w:rPr>
      </w:pPr>
    </w:p>
    <w:p/>
    <w:sectPr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F4C72"/>
    <w:rsid w:val="7581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邓雨欣</cp:lastModifiedBy>
  <dcterms:modified xsi:type="dcterms:W3CDTF">2023-08-21T09:23:47Z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636995E17A8040A5B0B6E8D694398114</vt:lpwstr>
  </property>
</Properties>
</file>