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7" w:tblpY="982"/>
        <w:tblOverlap w:val="never"/>
        <w:tblW w:w="14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050"/>
        <w:gridCol w:w="1400"/>
        <w:gridCol w:w="1684"/>
        <w:gridCol w:w="1951"/>
        <w:gridCol w:w="1500"/>
        <w:gridCol w:w="2200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攀枝花市</w:t>
            </w:r>
            <w:r>
              <w:rPr>
                <w:rStyle w:val="12"/>
                <w:lang w:val="en-US" w:eastAsia="zh-CN" w:bidi="ar"/>
              </w:rPr>
              <w:t>“双随机、一公开”检查情况表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填写单位：盐边县交通运输局        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</w:t>
            </w:r>
            <w:r>
              <w:rPr>
                <w:rStyle w:val="13"/>
                <w:rFonts w:hint="eastAsia"/>
                <w:lang w:val="en-US" w:eastAsia="zh-CN" w:bidi="ar"/>
              </w:rPr>
              <w:t>2022</w:t>
            </w:r>
            <w:r>
              <w:rPr>
                <w:rStyle w:val="14"/>
                <w:lang w:val="en-US" w:eastAsia="zh-CN" w:bidi="ar"/>
              </w:rPr>
              <w:t xml:space="preserve">年 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/>
                <w:lang w:val="en-US" w:eastAsia="zh-CN" w:bidi="ar"/>
              </w:rPr>
              <w:t>11</w:t>
            </w:r>
            <w:r>
              <w:rPr>
                <w:rStyle w:val="14"/>
                <w:lang w:val="en-US" w:eastAsia="zh-CN" w:bidi="ar"/>
              </w:rPr>
              <w:t>月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/>
                <w:lang w:val="en-US" w:eastAsia="zh-CN" w:bidi="ar"/>
              </w:rPr>
              <w:t>28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处理情况</w:t>
            </w:r>
          </w:p>
        </w:tc>
        <w:tc>
          <w:tcPr>
            <w:tcW w:w="3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盐边县X001桐银路（头道河大桥至东区界段）美丽乡村路建设工程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违规发布招标公告；招标文件是否存在限制、排斥投标情形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实地检查；书面检查；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Style w:val="15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/>
                <w:lang w:val="en-US" w:eastAsia="zh-CN" w:bidi="ar"/>
              </w:rPr>
              <w:t>董吉</w:t>
            </w:r>
            <w:r>
              <w:rPr>
                <w:rStyle w:val="15"/>
                <w:lang w:val="en-US" w:eastAsia="zh-CN" w:bidi="ar"/>
              </w:rPr>
              <w:t xml:space="preserve"> </w:t>
            </w:r>
            <w:r>
              <w:rPr>
                <w:rStyle w:val="16"/>
                <w:lang w:val="en-US" w:eastAsia="zh-CN" w:bidi="ar"/>
              </w:rPr>
              <w:t>2.</w:t>
            </w:r>
            <w:r>
              <w:rPr>
                <w:rStyle w:val="15"/>
                <w:rFonts w:hint="eastAsia"/>
                <w:lang w:val="en-US" w:eastAsia="zh-CN" w:bidi="ar"/>
              </w:rPr>
              <w:t>包朝华</w:t>
            </w:r>
            <w:r>
              <w:rPr>
                <w:rStyle w:val="15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未发现招标文件评分办法设置存在限制、排斥潜在投标人情形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盐边县交通运输局主页进行了公示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1.“检查内容”根据《通知》中检查内容要求进行填写，检查内容需要和项目阶段相符合，如填写“其他情形”的需完整表述。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2.“检查方式”可选择：实地检查、书面检查、联合抽查。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3.“检查人员”的填写不少于2人，需填写完整姓名。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4.“检查结果”：如实填写被检查的项目所发现的问题，如：条件设置存在限制、排斥潜在投标人情形等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5.“公示情况”：填写检查结果公示的网站，以便核查。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cs="Times New Roman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hH2anQAQAAowMAAA4AAABkcnMvZTJvRG9jLnhtbK1TS27bMBDd&#10;F+gdCO5rKQbSCILlIIWRokCRFkhzAJoiLQL8gUNb8gXaG3TVTfc9l8/RISU5QbLJIhtqfnwz73G0&#10;uh6MJgcRQDnb0ItFSYmw3LXK7hr68OP2Q0UJRGZbpp0VDT0KoNfr9+9Wva/F0nVOtyIQBLFQ976h&#10;XYy+LgrgnTAMFs4Li0npgmER3bAr2sB6RDe6WJblx6J3ofXBcQGA0c2YpBNieA2gk1JxsXF8b4SN&#10;I2oQmkWkBJ3yQNd5WikFj9+kBBGJbigyjfnEJmhv01msV6zeBeY7xacR2GtGeMbJMGWx6RlqwyIj&#10;+6BeQBnFgwMn44I7U4xEsiLI4qJ8ps19x7zIXFBq8GfR4e1g+d3heyCqxU2gxDKDD376/ev059/p&#10;70+yTPL0HmqsuvdYF4dPbkilUxwwmFgPMpj0RT4E8yju8SyuGCLh6VK1rKoSUxxzs4M4xeN1HyB+&#10;Fs6QZDQ04OtlUdnhK8SxdC5J3ay7VVpjnNXakh5RL6ury3zjnEJ0bbFJYjFOm6w4bIeJwta1R2TW&#10;4wo01OLGU6K/WFQ4bctshNnYzsbeB7Xr8jql/uBv9hHHyVOmDiPs1BjfLvOc9iwtx1M/Vz3+W+v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IhH2an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TUxODJhNGU4NzcxMDdkOWE1NmRmYjAwMDNiOWEifQ=="/>
  </w:docVars>
  <w:rsids>
    <w:rsidRoot w:val="00000000"/>
    <w:rsid w:val="02940C52"/>
    <w:rsid w:val="09AF0DB0"/>
    <w:rsid w:val="09B91DAC"/>
    <w:rsid w:val="0FDB46F3"/>
    <w:rsid w:val="16C14CAB"/>
    <w:rsid w:val="19042DA3"/>
    <w:rsid w:val="19854493"/>
    <w:rsid w:val="1D6C31C3"/>
    <w:rsid w:val="211E1C26"/>
    <w:rsid w:val="22F34204"/>
    <w:rsid w:val="24481DB0"/>
    <w:rsid w:val="266F636B"/>
    <w:rsid w:val="272E295A"/>
    <w:rsid w:val="2AC82769"/>
    <w:rsid w:val="2CFFE5AA"/>
    <w:rsid w:val="31E44BFC"/>
    <w:rsid w:val="354622CF"/>
    <w:rsid w:val="3D9919DF"/>
    <w:rsid w:val="42914A1A"/>
    <w:rsid w:val="48E07CA9"/>
    <w:rsid w:val="4DD877D2"/>
    <w:rsid w:val="4E094F5E"/>
    <w:rsid w:val="4F372A26"/>
    <w:rsid w:val="4F6B5703"/>
    <w:rsid w:val="4FEB3547"/>
    <w:rsid w:val="543A6F54"/>
    <w:rsid w:val="56F3AE34"/>
    <w:rsid w:val="5D1C19E3"/>
    <w:rsid w:val="68242B82"/>
    <w:rsid w:val="686E5B3F"/>
    <w:rsid w:val="6E3D0FE9"/>
    <w:rsid w:val="6F2C799D"/>
    <w:rsid w:val="713E6A61"/>
    <w:rsid w:val="71AA3772"/>
    <w:rsid w:val="77AE3512"/>
    <w:rsid w:val="77BF97B6"/>
    <w:rsid w:val="7BEA8993"/>
    <w:rsid w:val="7D1FAF11"/>
    <w:rsid w:val="7EFCCE5C"/>
    <w:rsid w:val="7F7F2F92"/>
    <w:rsid w:val="7FF750E0"/>
    <w:rsid w:val="B1BB0796"/>
    <w:rsid w:val="B7F6C663"/>
    <w:rsid w:val="BDD3D334"/>
    <w:rsid w:val="BFEF0566"/>
    <w:rsid w:val="CDF79293"/>
    <w:rsid w:val="CFDF8387"/>
    <w:rsid w:val="D39833BD"/>
    <w:rsid w:val="D4FB2A46"/>
    <w:rsid w:val="DFD7093E"/>
    <w:rsid w:val="DFD7F4EF"/>
    <w:rsid w:val="DFFFCFB3"/>
    <w:rsid w:val="E6FFE86B"/>
    <w:rsid w:val="E7FD0906"/>
    <w:rsid w:val="EA2E3FF2"/>
    <w:rsid w:val="EF742722"/>
    <w:rsid w:val="EFCFB0B2"/>
    <w:rsid w:val="F6EE10F3"/>
    <w:rsid w:val="F7D3E904"/>
    <w:rsid w:val="FBFB3041"/>
    <w:rsid w:val="FF9754FF"/>
    <w:rsid w:val="FFE9DD8F"/>
    <w:rsid w:val="FFFF2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eastAsia="宋体"/>
      <w:kern w:val="0"/>
      <w:sz w:val="21"/>
      <w:szCs w:val="21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624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1"/>
    <w:basedOn w:val="1"/>
    <w:link w:val="7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character" w:customStyle="1" w:styleId="11">
    <w:name w:val="font71"/>
    <w:basedOn w:val="7"/>
    <w:qFormat/>
    <w:uiPriority w:val="0"/>
    <w:rPr>
      <w:rFonts w:hint="default" w:ascii="微软雅黑" w:hAnsi="微软雅黑" w:eastAsia="微软雅黑" w:cs="微软雅黑"/>
      <w:color w:val="000000"/>
      <w:sz w:val="23"/>
      <w:szCs w:val="23"/>
      <w:u w:val="single"/>
    </w:rPr>
  </w:style>
  <w:style w:type="character" w:customStyle="1" w:styleId="12">
    <w:name w:val="font21"/>
    <w:basedOn w:val="7"/>
    <w:qFormat/>
    <w:uiPriority w:val="0"/>
    <w:rPr>
      <w:rFonts w:hint="default" w:ascii="微软雅黑" w:hAnsi="微软雅黑" w:eastAsia="微软雅黑" w:cs="微软雅黑"/>
      <w:color w:val="000000"/>
      <w:sz w:val="23"/>
      <w:szCs w:val="23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385</Characters>
  <Lines>0</Lines>
  <Paragraphs>0</Paragraphs>
  <TotalTime>6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2021-08-30T07:46:00Z</dcterms:created>
  <dc:creator>Administrator</dc:creator>
  <cp:lastModifiedBy>袁青腾</cp:lastModifiedBy>
  <cp:lastPrinted>2022-11-29T01:25:00Z</cp:lastPrinted>
  <dcterms:modified xsi:type="dcterms:W3CDTF">2022-11-29T01:33:16Z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1FDDA2D838BA4F098ED1202A7AF30BE9</vt:lpwstr>
  </property>
</Properties>
</file>