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4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Style w:val="6"/>
          <w:rFonts w:hint="default"/>
          <w:color w:val="auto"/>
        </w:rPr>
      </w:pPr>
      <w:r>
        <w:rPr>
          <w:rStyle w:val="6"/>
          <w:rFonts w:hint="default"/>
          <w:color w:val="auto"/>
        </w:rPr>
        <w:t>惠企政策事项办事指南（模板）</w:t>
      </w:r>
      <w:r>
        <w:rPr>
          <w:rStyle w:val="6"/>
          <w:rFonts w:hint="default"/>
          <w:color w:val="auto"/>
        </w:rPr>
        <w:tab/>
      </w:r>
    </w:p>
    <w:p>
      <w:pPr>
        <w:numPr>
          <w:ilvl w:val="0"/>
          <w:numId w:val="1"/>
        </w:numPr>
        <w:spacing w:line="580" w:lineRule="exact"/>
        <w:ind w:firstLine="640"/>
        <w:rPr>
          <w:rStyle w:val="6"/>
          <w:rFonts w:hint="default" w:ascii="黑体" w:hAnsi="仿宋_GB2312" w:eastAsia="黑体" w:cs="仿宋_GB2312"/>
          <w:color w:val="auto"/>
          <w:sz w:val="32"/>
          <w:szCs w:val="32"/>
        </w:rPr>
      </w:pPr>
      <w:r>
        <w:rPr>
          <w:rStyle w:val="6"/>
          <w:rFonts w:hint="default" w:ascii="黑体" w:hAnsi="仿宋_GB2312" w:eastAsia="黑体" w:cs="仿宋_GB2312"/>
          <w:color w:val="auto"/>
          <w:sz w:val="32"/>
          <w:szCs w:val="32"/>
        </w:rPr>
        <w:t>基本信息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09"/>
        <w:gridCol w:w="2127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惠企政策事项名称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财政金融互动奖补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政策出处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关于印发《四川省财政金融互动奖补资金管理办法》的通知 川财规</w:t>
            </w:r>
            <w:r>
              <w:rPr>
                <w:rFonts w:hint="eastAsia" w:ascii="宋体" w:hAnsi="宋体" w:cs="宋体"/>
                <w:kern w:val="0"/>
                <w:sz w:val="22"/>
              </w:rPr>
              <w:t>〔2022〕</w:t>
            </w:r>
            <w:r>
              <w:rPr>
                <w:rFonts w:hint="eastAsia" w:ascii="宋体" w:hAnsi="宋体" w:cs="宋体"/>
                <w:kern w:val="0"/>
                <w:sz w:val="22"/>
              </w:rPr>
              <w:t>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事项类型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依申请事项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承办部门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盐边县</w:t>
            </w:r>
            <w:r>
              <w:rPr>
                <w:rFonts w:hint="eastAsia" w:ascii="宋体" w:hAnsi="宋体" w:cs="宋体"/>
                <w:kern w:val="0"/>
                <w:sz w:val="22"/>
              </w:rPr>
              <w:t>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是否进驻政务大厅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联办部门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财政局债务金融股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适用行业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金融业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办理方式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上办理（财政厅财政金融综合服务平台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http://182.140.197.12:8082/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办理地点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>盐边县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>财政局</w:t>
            </w:r>
            <w:r>
              <w:rPr>
                <w:rFonts w:hint="eastAsia" w:ascii="宋体" w:hAnsi="宋体" w:cs="宋体"/>
                <w:bCs/>
                <w:kern w:val="0"/>
                <w:sz w:val="22"/>
                <w:lang w:val="en-US" w:eastAsia="zh-CN"/>
              </w:rPr>
              <w:t>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咨询方式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　0812-8653477</w:t>
            </w:r>
          </w:p>
        </w:tc>
      </w:tr>
    </w:tbl>
    <w:p>
      <w:pPr>
        <w:numPr>
          <w:ilvl w:val="0"/>
          <w:numId w:val="1"/>
        </w:numPr>
        <w:spacing w:line="580" w:lineRule="exact"/>
        <w:ind w:firstLine="640"/>
        <w:rPr>
          <w:rStyle w:val="6"/>
          <w:rFonts w:hint="default" w:ascii="黑体" w:hAnsi="仿宋_GB2312" w:eastAsia="黑体" w:cs="仿宋_GB2312"/>
          <w:color w:val="auto"/>
          <w:sz w:val="32"/>
          <w:szCs w:val="32"/>
        </w:rPr>
      </w:pPr>
      <w:r>
        <w:rPr>
          <w:rStyle w:val="6"/>
          <w:rFonts w:hint="default" w:ascii="黑体" w:hAnsi="仿宋_GB2312" w:eastAsia="黑体" w:cs="仿宋_GB2312"/>
          <w:color w:val="auto"/>
          <w:sz w:val="32"/>
          <w:szCs w:val="32"/>
        </w:rPr>
        <w:t>办理流程（参考模板，按照工作实际填报）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1249"/>
        <w:gridCol w:w="1275"/>
        <w:gridCol w:w="2550"/>
        <w:gridCol w:w="1420"/>
        <w:gridCol w:w="1133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办理流程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资格（申报）条件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申报材料（如有请按示例逐一填写，如无请填无）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法定办理时限（工作日）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承诺办理时限（工作日）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金融机构办理了</w:t>
            </w:r>
            <w:r>
              <w:rPr>
                <w:rFonts w:hint="eastAsia" w:ascii="宋体" w:hAnsi="宋体" w:cs="宋体"/>
                <w:kern w:val="0"/>
                <w:sz w:val="22"/>
              </w:rPr>
              <w:t>川财规</w:t>
            </w:r>
            <w:r>
              <w:rPr>
                <w:rFonts w:hint="eastAsia" w:ascii="宋体" w:hAnsi="宋体" w:cs="宋体"/>
                <w:kern w:val="0"/>
                <w:sz w:val="22"/>
              </w:rPr>
              <w:t>〔2022〕</w:t>
            </w:r>
            <w:r>
              <w:rPr>
                <w:rFonts w:hint="eastAsia" w:ascii="宋体" w:hAnsi="宋体" w:cs="宋体"/>
                <w:kern w:val="0"/>
                <w:sz w:val="22"/>
              </w:rPr>
              <w:t>9号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列举的项目即可以申报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《四川省财政金融互动奖补资金管理办法》的通知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川财规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〔2022〕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规定，申报不同项目，按文件要求提供对应的资料。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31" w:rightChars="15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根据财政厅每年下发的通知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规定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时限办理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审核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人民银行、县财政局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公示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在财政厅财政金融综合服务平台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兑现（表彰、奖励、优惠等）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清算后，县级部分先兑现，省级部分待资金到达后兑现。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特殊情况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说明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53839"/>
    <w:multiLevelType w:val="singleLevel"/>
    <w:tmpl w:val="58C538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mYWQwNDhmNGZlY2ZhNzllODc5ZjE0ZWIwOWMyM2YifQ=="/>
  </w:docVars>
  <w:rsids>
    <w:rsidRoot w:val="2BCE7F81"/>
    <w:rsid w:val="0023435E"/>
    <w:rsid w:val="003C5A35"/>
    <w:rsid w:val="003F128D"/>
    <w:rsid w:val="00466A1E"/>
    <w:rsid w:val="004A1D9B"/>
    <w:rsid w:val="004F48EA"/>
    <w:rsid w:val="00576562"/>
    <w:rsid w:val="006624D8"/>
    <w:rsid w:val="006873D6"/>
    <w:rsid w:val="00805828"/>
    <w:rsid w:val="009D429F"/>
    <w:rsid w:val="00BD5914"/>
    <w:rsid w:val="00CF2C9C"/>
    <w:rsid w:val="00D6263D"/>
    <w:rsid w:val="23747C40"/>
    <w:rsid w:val="268F73BD"/>
    <w:rsid w:val="2BCE7F81"/>
    <w:rsid w:val="3E8D2A72"/>
    <w:rsid w:val="498837FA"/>
    <w:rsid w:val="55DB407E"/>
    <w:rsid w:val="5DF15A32"/>
    <w:rsid w:val="75652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方正小标宋_GBK" w:eastAsia="方正小标宋_GBK"/>
      <w:color w:val="000000"/>
      <w:sz w:val="38"/>
      <w:szCs w:val="3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409</Words>
  <Characters>466</Characters>
  <Lines>3</Lines>
  <Paragraphs>1</Paragraphs>
  <TotalTime>0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2022-05-13T02:26:00Z</dcterms:created>
  <dc:creator>吴亚麟</dc:creator>
  <cp:lastModifiedBy>Admin</cp:lastModifiedBy>
  <dcterms:modified xsi:type="dcterms:W3CDTF">2022-11-23T09:33:27Z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4B1D33263D1C4D20959002B339668EAF</vt:lpwstr>
  </property>
</Properties>
</file>