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5"/>
        <w:jc w:val="center"/>
        <w:rPr>
          <w:rFonts w:hint="eastAsia" w:ascii="方正小标宋简体" w:eastAsia="方正小标宋简体"/>
          <w:sz w:val="44"/>
          <w:szCs w:val="44"/>
        </w:rPr>
      </w:pPr>
      <w:r>
        <w:rPr>
          <w:rFonts w:hint="eastAsia" w:ascii="方正小标宋简体" w:eastAsia="方正小标宋简体"/>
          <w:sz w:val="44"/>
          <w:szCs w:val="44"/>
        </w:rPr>
        <w:t>2</w:t>
      </w:r>
      <w:bookmarkStart w:id="0" w:name="_GoBack"/>
      <w:r>
        <w:rPr>
          <w:rFonts w:hint="eastAsia" w:ascii="方正小标宋简体" w:eastAsia="方正小标宋简体"/>
          <w:sz w:val="44"/>
          <w:szCs w:val="44"/>
        </w:rPr>
        <w:t>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w:t>
      </w:r>
      <w:bookmarkEnd w:id="0"/>
      <w:r>
        <w:rPr>
          <w:rFonts w:hint="eastAsia" w:ascii="方正小标宋简体" w:eastAsia="方正小标宋简体"/>
          <w:sz w:val="44"/>
          <w:szCs w:val="44"/>
        </w:rPr>
        <w:t>地面数字电视运行维护经费</w:t>
      </w:r>
    </w:p>
    <w:p>
      <w:pPr>
        <w:ind w:firstLine="885"/>
        <w:jc w:val="center"/>
        <w:rPr>
          <w:rFonts w:hint="eastAsia" w:ascii="方正小标宋简体" w:eastAsia="方正小标宋简体"/>
          <w:sz w:val="44"/>
          <w:szCs w:val="44"/>
        </w:rPr>
      </w:pPr>
      <w:r>
        <w:rPr>
          <w:rFonts w:hint="eastAsia" w:ascii="方正小标宋简体" w:eastAsia="方正小标宋简体"/>
          <w:sz w:val="44"/>
          <w:szCs w:val="44"/>
        </w:rPr>
        <w:t>绩效自评报告</w:t>
      </w:r>
    </w:p>
    <w:p>
      <w:pPr>
        <w:rPr>
          <w:rFonts w:hint="eastAsia" w:ascii="黑体" w:hAnsi="黑体" w:eastAsia="黑体"/>
          <w:b/>
          <w:sz w:val="32"/>
          <w:szCs w:val="32"/>
        </w:rPr>
      </w:pPr>
      <w:r>
        <w:rPr>
          <w:rFonts w:hint="eastAsia" w:ascii="黑体" w:hAnsi="黑体" w:eastAsia="黑体"/>
          <w:sz w:val="32"/>
          <w:szCs w:val="32"/>
        </w:rPr>
        <w:t xml:space="preserve">   </w:t>
      </w:r>
      <w:r>
        <w:rPr>
          <w:rFonts w:hint="eastAsia" w:ascii="黑体" w:hAnsi="黑体" w:eastAsia="黑体"/>
          <w:b/>
          <w:sz w:val="32"/>
          <w:szCs w:val="32"/>
        </w:rPr>
        <w:t xml:space="preserve">  一、项目概况</w:t>
      </w:r>
    </w:p>
    <w:p>
      <w:pPr>
        <w:ind w:firstLine="482" w:firstLineChars="150"/>
        <w:rPr>
          <w:rFonts w:hint="eastAsia" w:ascii="仿宋_GB2312" w:eastAsia="仿宋_GB2312"/>
          <w:sz w:val="32"/>
          <w:szCs w:val="32"/>
        </w:rPr>
      </w:pPr>
      <w:r>
        <w:rPr>
          <w:rFonts w:hint="eastAsia" w:ascii="仿宋_GB2312" w:eastAsia="仿宋_GB2312"/>
          <w:b/>
          <w:sz w:val="32"/>
          <w:szCs w:val="32"/>
        </w:rPr>
        <w:t>（一）项目基本情况。</w:t>
      </w:r>
    </w:p>
    <w:p>
      <w:pPr>
        <w:ind w:firstLine="640" w:firstLineChars="200"/>
        <w:rPr>
          <w:rFonts w:hint="eastAsia" w:ascii="仿宋_GB2312" w:eastAsia="仿宋_GB2312"/>
          <w:sz w:val="32"/>
          <w:szCs w:val="32"/>
        </w:rPr>
      </w:pPr>
      <w:r>
        <w:rPr>
          <w:rFonts w:hint="eastAsia" w:ascii="仿宋_GB2312" w:eastAsia="仿宋_GB2312"/>
          <w:sz w:val="32"/>
          <w:szCs w:val="32"/>
        </w:rPr>
        <w:t>盐边县地面数字电视工程，从2012年开始建设，到2019年建设工程全面结束，共建成地面数字电视光纤传输网络200余公里，电力线路2.5公里、安装20千伏安变压器5台，自建20米以上发射铁塔5座、租用铁塔公司铁塔49座，建成地面数字电视直放站54个、发射总功率2千瓦，覆盖用户3万余户，实际发展地面数字电视用户3万余户。</w:t>
      </w:r>
    </w:p>
    <w:p>
      <w:pPr>
        <w:ind w:firstLine="482" w:firstLineChars="150"/>
        <w:rPr>
          <w:rFonts w:hint="eastAsia" w:ascii="仿宋_GB2312" w:eastAsia="仿宋_GB2312"/>
          <w:sz w:val="32"/>
          <w:szCs w:val="32"/>
        </w:rPr>
      </w:pPr>
      <w:r>
        <w:rPr>
          <w:rFonts w:hint="eastAsia" w:ascii="仿宋_GB2312" w:eastAsia="仿宋_GB2312"/>
          <w:b/>
          <w:sz w:val="32"/>
          <w:szCs w:val="32"/>
        </w:rPr>
        <w:t>（二）项目绩效目标。</w:t>
      </w:r>
      <w:r>
        <w:rPr>
          <w:rFonts w:hint="eastAsia" w:ascii="仿宋_GB2312" w:eastAsia="仿宋_GB2312"/>
          <w:sz w:val="32"/>
          <w:szCs w:val="32"/>
        </w:rPr>
        <w:t>项目主要维护内容：1、地面数字电视光纤传输网络200余公里。2、电力线路2.5公里、20千伏安变压器5台。3、20米以上发射铁塔5座。4、铁塔公司49座铁塔租用费。5、54个地面数字电视直放站。6、3万余户地面数字电视用户维护。</w:t>
      </w:r>
    </w:p>
    <w:p>
      <w:pPr>
        <w:tabs>
          <w:tab w:val="left" w:pos="4020"/>
        </w:tabs>
        <w:ind w:firstLine="630" w:firstLineChars="196"/>
        <w:rPr>
          <w:rFonts w:hint="eastAsia" w:ascii="黑体" w:hAnsi="黑体" w:eastAsia="黑体"/>
          <w:b/>
          <w:sz w:val="32"/>
          <w:szCs w:val="32"/>
        </w:rPr>
      </w:pPr>
      <w:r>
        <w:rPr>
          <w:rFonts w:hint="eastAsia" w:ascii="黑体" w:hAnsi="黑体" w:eastAsia="黑体"/>
          <w:b/>
          <w:sz w:val="32"/>
          <w:szCs w:val="32"/>
        </w:rPr>
        <w:t>二、项目资金申报及使用情况</w:t>
      </w:r>
    </w:p>
    <w:p>
      <w:pPr>
        <w:ind w:firstLine="482" w:firstLineChars="150"/>
        <w:rPr>
          <w:rFonts w:hint="eastAsia" w:ascii="仿宋_GB2312" w:eastAsia="仿宋_GB2312"/>
          <w:sz w:val="32"/>
          <w:szCs w:val="32"/>
        </w:rPr>
      </w:pPr>
      <w:r>
        <w:rPr>
          <w:rFonts w:hint="eastAsia" w:ascii="仿宋_GB2312" w:eastAsia="仿宋_GB2312"/>
          <w:b/>
          <w:sz w:val="32"/>
          <w:szCs w:val="32"/>
        </w:rPr>
        <w:t>（一）项目资金申报及批复情况。</w:t>
      </w:r>
    </w:p>
    <w:p>
      <w:pPr>
        <w:ind w:firstLine="640" w:firstLineChars="200"/>
        <w:rPr>
          <w:rFonts w:hint="eastAsia" w:ascii="仿宋_GB2312" w:eastAsia="仿宋_GB2312"/>
          <w:sz w:val="32"/>
          <w:szCs w:val="32"/>
        </w:rPr>
      </w:pPr>
      <w:r>
        <w:rPr>
          <w:rFonts w:hint="eastAsia" w:ascii="仿宋_GB2312" w:eastAsia="仿宋_GB2312"/>
          <w:sz w:val="32"/>
          <w:szCs w:val="32"/>
        </w:rPr>
        <w:t>县文广旅局202</w:t>
      </w:r>
      <w:r>
        <w:rPr>
          <w:rFonts w:hint="eastAsia" w:ascii="仿宋_GB2312" w:eastAsia="仿宋_GB2312"/>
          <w:sz w:val="32"/>
          <w:szCs w:val="32"/>
          <w:lang w:val="en-US" w:eastAsia="zh-CN"/>
        </w:rPr>
        <w:t>1</w:t>
      </w:r>
      <w:r>
        <w:rPr>
          <w:rFonts w:hint="eastAsia" w:ascii="仿宋_GB2312" w:eastAsia="仿宋_GB2312"/>
          <w:sz w:val="32"/>
          <w:szCs w:val="32"/>
        </w:rPr>
        <w:t>年通过《关于划拨</w:t>
      </w:r>
      <w:r>
        <w:rPr>
          <w:rFonts w:hint="eastAsia" w:ascii="仿宋_GB2312" w:eastAsia="仿宋_GB2312"/>
          <w:sz w:val="32"/>
          <w:szCs w:val="32"/>
          <w:lang w:val="en-US" w:eastAsia="zh-CN"/>
        </w:rPr>
        <w:t>2021</w:t>
      </w:r>
      <w:r>
        <w:rPr>
          <w:rFonts w:hint="eastAsia" w:ascii="仿宋_GB2312" w:eastAsia="仿宋_GB2312"/>
          <w:sz w:val="32"/>
          <w:szCs w:val="32"/>
        </w:rPr>
        <w:t>年度地面数字电视运行维护费的请示》向政府申请20</w:t>
      </w:r>
      <w:r>
        <w:rPr>
          <w:rFonts w:hint="eastAsia" w:ascii="仿宋_GB2312" w:eastAsia="仿宋_GB2312"/>
          <w:sz w:val="32"/>
          <w:szCs w:val="32"/>
          <w:lang w:val="en-US" w:eastAsia="zh-CN"/>
        </w:rPr>
        <w:t>21</w:t>
      </w:r>
      <w:r>
        <w:rPr>
          <w:rFonts w:hint="eastAsia" w:ascii="仿宋_GB2312" w:eastAsia="仿宋_GB2312"/>
          <w:sz w:val="32"/>
          <w:szCs w:val="32"/>
        </w:rPr>
        <w:t>年地面数字电视运行维护专项经费</w:t>
      </w:r>
      <w:r>
        <w:rPr>
          <w:rFonts w:hint="eastAsia" w:ascii="仿宋_GB2312" w:eastAsia="仿宋_GB2312"/>
          <w:sz w:val="32"/>
          <w:szCs w:val="32"/>
          <w:lang w:val="en-US" w:eastAsia="zh-CN"/>
        </w:rPr>
        <w:t>164.5</w:t>
      </w:r>
      <w:r>
        <w:rPr>
          <w:rFonts w:hint="eastAsia" w:ascii="仿宋_GB2312" w:eastAsia="仿宋_GB2312"/>
          <w:sz w:val="32"/>
          <w:szCs w:val="32"/>
        </w:rPr>
        <w:t xml:space="preserve">万元。 </w:t>
      </w:r>
    </w:p>
    <w:p>
      <w:pPr>
        <w:ind w:firstLine="315" w:firstLineChars="98"/>
        <w:rPr>
          <w:rFonts w:hint="eastAsia" w:ascii="仿宋_GB2312" w:eastAsia="仿宋_GB2312"/>
          <w:b/>
          <w:sz w:val="32"/>
          <w:szCs w:val="32"/>
        </w:rPr>
      </w:pPr>
      <w:r>
        <w:rPr>
          <w:rFonts w:hint="eastAsia" w:ascii="仿宋_GB2312" w:eastAsia="仿宋_GB2312"/>
          <w:b/>
          <w:sz w:val="32"/>
          <w:szCs w:val="32"/>
        </w:rPr>
        <w:t>（二）资金计划、到位及使用情况。</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b/>
          <w:sz w:val="32"/>
          <w:szCs w:val="32"/>
        </w:rPr>
        <w:t>资金计划</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年度地面数字电视运行维护费资金计划</w:t>
      </w:r>
      <w:r>
        <w:rPr>
          <w:rFonts w:hint="eastAsia" w:ascii="仿宋_GB2312" w:eastAsia="仿宋_GB2312"/>
          <w:sz w:val="32"/>
          <w:szCs w:val="32"/>
          <w:lang w:val="en-US" w:eastAsia="zh-CN"/>
        </w:rPr>
        <w:t>164.5</w:t>
      </w:r>
      <w:r>
        <w:rPr>
          <w:rFonts w:hint="eastAsia" w:ascii="仿宋_GB2312" w:eastAsia="仿宋_GB2312"/>
          <w:sz w:val="32"/>
          <w:szCs w:val="32"/>
        </w:rPr>
        <w:t>万元。</w:t>
      </w:r>
    </w:p>
    <w:p>
      <w:pPr>
        <w:ind w:firstLine="645"/>
        <w:rPr>
          <w:rFonts w:hint="eastAsia" w:ascii="仿宋_GB2312" w:eastAsia="仿宋_GB2312"/>
          <w:b/>
          <w:sz w:val="32"/>
          <w:szCs w:val="32"/>
        </w:rPr>
      </w:pPr>
      <w:r>
        <w:rPr>
          <w:rFonts w:hint="eastAsia" w:ascii="仿宋_GB2312" w:eastAsia="仿宋_GB2312"/>
          <w:b/>
          <w:sz w:val="32"/>
          <w:szCs w:val="32"/>
        </w:rPr>
        <w:t>2．资金到位。</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年盐边县财政局通过关于下达</w:t>
      </w:r>
      <w:r>
        <w:rPr>
          <w:rFonts w:hint="eastAsia" w:ascii="仿宋_GB2312" w:eastAsia="仿宋_GB2312"/>
          <w:sz w:val="32"/>
          <w:szCs w:val="32"/>
          <w:lang w:val="en-US" w:eastAsia="zh-CN"/>
        </w:rPr>
        <w:t>2021</w:t>
      </w:r>
      <w:r>
        <w:rPr>
          <w:rFonts w:hint="eastAsia" w:ascii="仿宋_GB2312" w:eastAsia="仿宋_GB2312"/>
          <w:sz w:val="32"/>
          <w:szCs w:val="32"/>
        </w:rPr>
        <w:t>年度地面数字电视运行维护费</w:t>
      </w:r>
      <w:r>
        <w:rPr>
          <w:rFonts w:hint="eastAsia" w:ascii="仿宋_GB2312" w:eastAsia="仿宋_GB2312"/>
          <w:sz w:val="32"/>
          <w:szCs w:val="32"/>
          <w:lang w:eastAsia="zh-CN"/>
        </w:rPr>
        <w:t>盐财资行</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2021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396号</w:t>
      </w:r>
      <w:r>
        <w:rPr>
          <w:rFonts w:hint="eastAsia" w:ascii="仿宋_GB2312" w:eastAsia="仿宋_GB2312"/>
          <w:sz w:val="32"/>
          <w:szCs w:val="32"/>
        </w:rPr>
        <w:t>下达20</w:t>
      </w:r>
      <w:r>
        <w:rPr>
          <w:rFonts w:hint="eastAsia" w:ascii="仿宋_GB2312" w:eastAsia="仿宋_GB2312"/>
          <w:sz w:val="32"/>
          <w:szCs w:val="32"/>
          <w:lang w:val="en-US" w:eastAsia="zh-CN"/>
        </w:rPr>
        <w:t>21</w:t>
      </w:r>
      <w:r>
        <w:rPr>
          <w:rFonts w:hint="eastAsia" w:ascii="仿宋_GB2312" w:eastAsia="仿宋_GB2312"/>
          <w:sz w:val="32"/>
          <w:szCs w:val="32"/>
        </w:rPr>
        <w:t>年地面数字电视运行维护专项经费</w:t>
      </w:r>
      <w:r>
        <w:rPr>
          <w:rFonts w:hint="eastAsia" w:ascii="仿宋_GB2312" w:eastAsia="仿宋_GB2312"/>
          <w:sz w:val="32"/>
          <w:szCs w:val="32"/>
          <w:lang w:val="en-US" w:eastAsia="zh-CN"/>
        </w:rPr>
        <w:t>164.5</w:t>
      </w:r>
      <w:r>
        <w:rPr>
          <w:rFonts w:hint="eastAsia" w:ascii="仿宋_GB2312" w:eastAsia="仿宋_GB2312"/>
          <w:sz w:val="32"/>
          <w:szCs w:val="32"/>
        </w:rPr>
        <w:t>万元。</w:t>
      </w:r>
    </w:p>
    <w:p>
      <w:pPr>
        <w:ind w:firstLine="645"/>
        <w:rPr>
          <w:rFonts w:hint="eastAsia" w:ascii="仿宋_GB2312" w:eastAsia="仿宋_GB2312"/>
          <w:sz w:val="32"/>
          <w:szCs w:val="32"/>
        </w:rPr>
      </w:pPr>
      <w:r>
        <w:rPr>
          <w:rFonts w:hint="eastAsia" w:ascii="仿宋_GB2312" w:eastAsia="仿宋_GB2312"/>
          <w:b/>
          <w:sz w:val="32"/>
          <w:szCs w:val="32"/>
        </w:rPr>
        <w:t>2．资金使用。</w:t>
      </w:r>
      <w:r>
        <w:rPr>
          <w:rFonts w:hint="eastAsia" w:ascii="仿宋_GB2312" w:eastAsia="仿宋_GB2312"/>
          <w:sz w:val="32"/>
          <w:szCs w:val="32"/>
        </w:rPr>
        <w:t>到位资金按照维护协议全额拨付四川省有线广播电视网络股份有限公司盐边分公司，用于维护地面数字电视覆盖系统项目维护。</w:t>
      </w:r>
    </w:p>
    <w:p>
      <w:pPr>
        <w:rPr>
          <w:rFonts w:hint="eastAsia" w:ascii="仿宋_GB2312" w:hAnsi="黑体" w:eastAsia="仿宋_GB2312"/>
          <w:b/>
          <w:sz w:val="32"/>
          <w:szCs w:val="32"/>
        </w:rPr>
      </w:pPr>
      <w:r>
        <w:rPr>
          <w:rFonts w:hint="eastAsia" w:ascii="黑体" w:hAnsi="黑体" w:eastAsia="黑体"/>
          <w:sz w:val="32"/>
          <w:szCs w:val="32"/>
        </w:rPr>
        <w:t xml:space="preserve">   </w:t>
      </w:r>
      <w:r>
        <w:rPr>
          <w:rFonts w:hint="eastAsia" w:ascii="仿宋_GB2312" w:hAnsi="黑体" w:eastAsia="仿宋_GB2312"/>
          <w:b/>
          <w:sz w:val="32"/>
          <w:szCs w:val="32"/>
        </w:rPr>
        <w:t xml:space="preserve"> （二）项目财务管理情况。</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项目财务管理制度、机构健全、会计核算规范、账务处理及时。</w:t>
      </w:r>
    </w:p>
    <w:p>
      <w:pPr>
        <w:tabs>
          <w:tab w:val="left" w:pos="4020"/>
        </w:tabs>
        <w:rPr>
          <w:rFonts w:hint="eastAsia" w:ascii="黑体" w:hAnsi="黑体" w:eastAsia="黑体"/>
          <w:b/>
          <w:sz w:val="32"/>
          <w:szCs w:val="32"/>
        </w:rPr>
      </w:pPr>
      <w:r>
        <w:rPr>
          <w:rFonts w:hint="eastAsia" w:ascii="黑体" w:hAnsi="黑体" w:eastAsia="黑体"/>
          <w:sz w:val="32"/>
          <w:szCs w:val="32"/>
        </w:rPr>
        <w:t xml:space="preserve">     </w:t>
      </w:r>
      <w:r>
        <w:rPr>
          <w:rFonts w:hint="eastAsia" w:ascii="黑体" w:hAnsi="黑体" w:eastAsia="黑体"/>
          <w:b/>
          <w:sz w:val="32"/>
          <w:szCs w:val="32"/>
        </w:rPr>
        <w:t>三、项目实施及管理情况</w:t>
      </w:r>
      <w:r>
        <w:rPr>
          <w:rFonts w:ascii="黑体" w:hAnsi="黑体" w:eastAsia="黑体"/>
          <w:b/>
          <w:sz w:val="32"/>
          <w:szCs w:val="32"/>
        </w:rPr>
        <w:tab/>
      </w:r>
    </w:p>
    <w:p>
      <w:pPr>
        <w:widowControl/>
        <w:shd w:val="clear" w:color="auto" w:fill="FFFFFF"/>
        <w:spacing w:line="600" w:lineRule="atLeast"/>
        <w:ind w:firstLine="720"/>
        <w:jc w:val="left"/>
        <w:rPr>
          <w:rFonts w:hint="eastAsia" w:ascii="微软雅黑" w:hAnsi="宋体" w:eastAsia="微软雅黑" w:cs="宋体"/>
          <w:color w:val="000000"/>
          <w:kern w:val="0"/>
        </w:rPr>
      </w:pPr>
      <w:r>
        <w:rPr>
          <w:rFonts w:hint="eastAsia" w:ascii="楷体_GB2312" w:hAnsi="宋体" w:eastAsia="楷体_GB2312" w:cs="宋体"/>
          <w:b/>
          <w:bCs/>
          <w:color w:val="000000"/>
          <w:kern w:val="0"/>
          <w:sz w:val="32"/>
          <w:szCs w:val="32"/>
        </w:rPr>
        <w:t>（一）项目组织架构及实施流程。</w:t>
      </w:r>
    </w:p>
    <w:p>
      <w:pPr>
        <w:widowControl/>
        <w:shd w:val="clear" w:color="auto" w:fill="FFFFFF"/>
        <w:spacing w:line="600" w:lineRule="atLeast"/>
        <w:ind w:firstLine="7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县文广旅局与</w:t>
      </w:r>
      <w:r>
        <w:rPr>
          <w:rFonts w:hint="eastAsia" w:ascii="仿宋_GB2312" w:eastAsia="仿宋_GB2312"/>
          <w:sz w:val="32"/>
          <w:szCs w:val="32"/>
        </w:rPr>
        <w:t>四川省有线广播电视网络股份有限公司盐边分公司签订地面数字电视覆盖系统项目维护</w:t>
      </w:r>
      <w:r>
        <w:rPr>
          <w:rFonts w:hint="eastAsia" w:ascii="仿宋_GB2312" w:hAnsi="宋体" w:eastAsia="仿宋_GB2312" w:cs="宋体"/>
          <w:color w:val="000000"/>
          <w:kern w:val="0"/>
          <w:sz w:val="32"/>
          <w:szCs w:val="32"/>
        </w:rPr>
        <w:t>，由县网络公司按照合同进行维护。</w:t>
      </w:r>
    </w:p>
    <w:p>
      <w:pPr>
        <w:widowControl/>
        <w:shd w:val="clear" w:color="auto" w:fill="FFFFFF"/>
        <w:spacing w:line="600" w:lineRule="atLeast"/>
        <w:ind w:firstLine="720"/>
        <w:jc w:val="left"/>
        <w:rPr>
          <w:rFonts w:hint="eastAsia" w:ascii="微软雅黑" w:hAnsi="宋体" w:eastAsia="微软雅黑" w:cs="宋体"/>
          <w:color w:val="000000"/>
          <w:kern w:val="0"/>
        </w:rPr>
      </w:pPr>
      <w:r>
        <w:rPr>
          <w:rFonts w:hint="eastAsia" w:ascii="楷体_GB2312" w:hAnsi="宋体" w:eastAsia="楷体_GB2312" w:cs="宋体"/>
          <w:b/>
          <w:bCs/>
          <w:color w:val="000000"/>
          <w:kern w:val="0"/>
          <w:sz w:val="32"/>
          <w:szCs w:val="32"/>
        </w:rPr>
        <w:t>（二）项目管理情况。</w:t>
      </w:r>
    </w:p>
    <w:p>
      <w:pPr>
        <w:widowControl/>
        <w:shd w:val="clear" w:color="auto" w:fill="FFFFFF"/>
        <w:spacing w:line="600" w:lineRule="atLeast"/>
        <w:ind w:firstLine="72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本项目采取项目工作领导小组负责制，通过地面数字电视举报电话进行考核，根据考核结果划拨经费。</w:t>
      </w:r>
    </w:p>
    <w:p>
      <w:pPr>
        <w:widowControl/>
        <w:shd w:val="clear" w:color="auto" w:fill="FFFFFF"/>
        <w:spacing w:line="600" w:lineRule="atLeast"/>
        <w:ind w:firstLine="720"/>
        <w:jc w:val="left"/>
        <w:rPr>
          <w:rFonts w:hint="eastAsia" w:ascii="微软雅黑" w:hAnsi="宋体" w:eastAsia="微软雅黑" w:cs="宋体"/>
          <w:color w:val="000000"/>
          <w:kern w:val="0"/>
        </w:rPr>
      </w:pPr>
      <w:r>
        <w:rPr>
          <w:rFonts w:hint="eastAsia" w:ascii="楷体_GB2312" w:hAnsi="宋体" w:eastAsia="楷体_GB2312" w:cs="宋体"/>
          <w:b/>
          <w:bCs/>
          <w:color w:val="000000"/>
          <w:kern w:val="0"/>
          <w:sz w:val="32"/>
          <w:szCs w:val="32"/>
        </w:rPr>
        <w:t>（三）项目监管情况。</w:t>
      </w:r>
    </w:p>
    <w:p>
      <w:pPr>
        <w:ind w:firstLine="800" w:firstLineChars="250"/>
        <w:rPr>
          <w:rFonts w:hint="eastAsia" w:ascii="仿宋_GB2312" w:eastAsia="仿宋_GB2312"/>
          <w:sz w:val="32"/>
          <w:szCs w:val="32"/>
        </w:rPr>
      </w:pPr>
      <w:r>
        <w:rPr>
          <w:rFonts w:hint="eastAsia" w:ascii="仿宋_GB2312" w:eastAsia="仿宋_GB2312"/>
          <w:sz w:val="32"/>
          <w:szCs w:val="32"/>
        </w:rPr>
        <w:t>县文广旅局加强对地面数字电视维护项目的管理，确保维护单位（四川省有线广播电视网络股份有限公司盐边分公司）对维护项目的及时维护。</w:t>
      </w:r>
    </w:p>
    <w:p>
      <w:pPr>
        <w:rPr>
          <w:rFonts w:hint="eastAsia" w:ascii="黑体" w:hAnsi="黑体" w:eastAsia="黑体"/>
          <w:b/>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w:t>
      </w:r>
      <w:r>
        <w:rPr>
          <w:rFonts w:hint="eastAsia" w:ascii="黑体" w:hAnsi="黑体" w:eastAsia="黑体"/>
          <w:b/>
          <w:sz w:val="32"/>
          <w:szCs w:val="32"/>
        </w:rPr>
        <w:t xml:space="preserve"> 四、项目绩效情况</w:t>
      </w:r>
      <w:r>
        <w:rPr>
          <w:rFonts w:hint="eastAsia" w:ascii="黑体" w:hAnsi="黑体" w:eastAsia="黑体"/>
          <w:b/>
          <w:sz w:val="32"/>
          <w:szCs w:val="32"/>
        </w:rPr>
        <w:tab/>
      </w:r>
    </w:p>
    <w:p>
      <w:pPr>
        <w:rPr>
          <w:rFonts w:hint="eastAsia" w:ascii="仿宋_GB2312" w:eastAsia="仿宋_GB2312"/>
          <w:b/>
          <w:sz w:val="32"/>
          <w:szCs w:val="32"/>
        </w:rPr>
      </w:pPr>
      <w:r>
        <w:rPr>
          <w:rFonts w:hint="eastAsia" w:ascii="仿宋_GB2312" w:eastAsia="仿宋_GB2312"/>
          <w:b/>
          <w:sz w:val="32"/>
          <w:szCs w:val="32"/>
        </w:rPr>
        <w:t xml:space="preserve">    （一）项目完成情况。</w:t>
      </w:r>
    </w:p>
    <w:p>
      <w:pPr>
        <w:ind w:firstLine="640" w:firstLineChars="200"/>
        <w:rPr>
          <w:rFonts w:hint="eastAsia" w:ascii="仿宋_GB2312" w:eastAsia="仿宋_GB2312"/>
          <w:sz w:val="32"/>
          <w:szCs w:val="32"/>
        </w:rPr>
      </w:pPr>
      <w:r>
        <w:rPr>
          <w:rFonts w:hint="eastAsia" w:ascii="仿宋_GB2312" w:eastAsia="仿宋_GB2312"/>
          <w:sz w:val="32"/>
          <w:szCs w:val="32"/>
        </w:rPr>
        <w:t>县文广旅局加强管理，四川省有线广播电视网络股份有限公司盐边分公司全面完成了地面数字电视覆盖系统项目维护（1、地面数字电视光纤传输网络200余公里。2、电力线路2.5公里、20千伏安变压器5台。3、20米以上发射铁塔5座。4、铁塔公司49座铁塔租用费。5、54个地面数字电视直放站。6、20500户地面数字电视用户维护）。</w:t>
      </w:r>
    </w:p>
    <w:p>
      <w:pPr>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（二）项目效益情况。</w:t>
      </w:r>
    </w:p>
    <w:p>
      <w:pPr>
        <w:ind w:firstLine="800" w:firstLineChars="250"/>
        <w:rPr>
          <w:rFonts w:hint="eastAsia" w:ascii="仿宋_GB2312" w:eastAsia="仿宋_GB2312"/>
          <w:sz w:val="32"/>
          <w:szCs w:val="32"/>
        </w:rPr>
      </w:pPr>
      <w:r>
        <w:rPr>
          <w:rFonts w:hint="eastAsia" w:ascii="仿宋_GB2312" w:eastAsia="仿宋_GB2312"/>
          <w:sz w:val="32"/>
          <w:szCs w:val="32"/>
        </w:rPr>
        <w:t>通过地面数字电视覆盖系统项目维护，保障了全县地面数字电视网络正常传输，20500户地面数字电视用户正常收看中央、省、市、县电视节目，用户通过电视掌握中央、省、市、县重大政策和各级党委、政府的重大工作举措，掌握现代科技信息和适合当地农村发展的致富信息。地面数字电视节目深受全县用户欢迎。</w:t>
      </w:r>
    </w:p>
    <w:p>
      <w:pPr>
        <w:rPr>
          <w:rFonts w:hint="eastAsia" w:ascii="黑体" w:hAnsi="黑体" w:eastAsia="黑体"/>
          <w:b/>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w:t>
      </w:r>
      <w:r>
        <w:rPr>
          <w:rFonts w:hint="eastAsia" w:ascii="黑体" w:hAnsi="黑体" w:eastAsia="黑体"/>
          <w:b/>
          <w:sz w:val="32"/>
          <w:szCs w:val="32"/>
        </w:rPr>
        <w:t xml:space="preserve"> 五、问题及建议</w:t>
      </w:r>
    </w:p>
    <w:p>
      <w:pPr>
        <w:widowControl/>
        <w:shd w:val="clear" w:color="auto" w:fill="FFFFFF"/>
        <w:spacing w:line="520" w:lineRule="atLeast"/>
        <w:ind w:firstLine="472" w:firstLineChars="147"/>
        <w:jc w:val="left"/>
        <w:textAlignment w:val="baseline"/>
        <w:rPr>
          <w:rFonts w:hint="eastAsia" w:ascii="仿宋_GB2312" w:eastAsia="仿宋_GB2312"/>
          <w:b/>
          <w:sz w:val="32"/>
          <w:szCs w:val="32"/>
        </w:rPr>
      </w:pPr>
      <w:r>
        <w:rPr>
          <w:rFonts w:hint="eastAsia" w:ascii="黑体" w:hAnsi="黑体" w:eastAsia="黑体"/>
          <w:b/>
          <w:sz w:val="32"/>
          <w:szCs w:val="32"/>
        </w:rPr>
        <w:t xml:space="preserve"> </w:t>
      </w:r>
      <w:r>
        <w:rPr>
          <w:rFonts w:hint="eastAsia" w:ascii="仿宋_GB2312" w:eastAsia="仿宋_GB2312"/>
          <w:b/>
          <w:sz w:val="32"/>
          <w:szCs w:val="32"/>
        </w:rPr>
        <w:t>（一）评价结论</w:t>
      </w:r>
    </w:p>
    <w:p>
      <w:pPr>
        <w:widowControl/>
        <w:shd w:val="clear" w:color="auto" w:fill="FFFFFF"/>
        <w:spacing w:line="520" w:lineRule="atLeast"/>
        <w:ind w:firstLine="800" w:firstLineChars="250"/>
        <w:jc w:val="left"/>
        <w:textAlignment w:val="baseline"/>
        <w:rPr>
          <w:rFonts w:hint="eastAsia" w:ascii="仿宋_GB2312" w:eastAsia="仿宋_GB2312"/>
          <w:sz w:val="32"/>
          <w:szCs w:val="32"/>
        </w:rPr>
      </w:pPr>
      <w:r>
        <w:rPr>
          <w:rFonts w:hint="eastAsia" w:ascii="仿宋_GB2312" w:eastAsia="仿宋_GB2312"/>
          <w:sz w:val="32"/>
          <w:szCs w:val="32"/>
        </w:rPr>
        <w:t>地面数字电视覆盖系统维护项目完成较好，资金支付手续完备，程序合规合法，使用管理规范，质量保证，群众满意，成效显著。</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（二）存在的问题。</w:t>
      </w:r>
      <w:r>
        <w:rPr>
          <w:rFonts w:hint="eastAsia" w:ascii="仿宋_GB2312" w:eastAsia="仿宋_GB2312"/>
          <w:sz w:val="32"/>
          <w:szCs w:val="32"/>
        </w:rPr>
        <w:t>地面数字电视覆盖系统维护点多面广，维护战线长，南北跨度达200余公里，投入资金大。</w:t>
      </w:r>
    </w:p>
    <w:p>
      <w:pPr>
        <w:ind w:firstLine="645"/>
        <w:rPr>
          <w:rFonts w:hint="eastAsia" w:ascii="仿宋_GB2312" w:eastAsia="仿宋_GB2312"/>
          <w:sz w:val="32"/>
          <w:szCs w:val="32"/>
        </w:rPr>
      </w:pPr>
      <w:r>
        <w:rPr>
          <w:rFonts w:hint="eastAsia" w:ascii="仿宋_GB2312" w:eastAsia="仿宋_GB2312"/>
          <w:b/>
          <w:sz w:val="32"/>
          <w:szCs w:val="32"/>
        </w:rPr>
        <w:t>（三）相关建议。</w:t>
      </w:r>
      <w:r>
        <w:rPr>
          <w:rFonts w:hint="eastAsia" w:ascii="仿宋_GB2312" w:eastAsia="仿宋_GB2312"/>
          <w:sz w:val="32"/>
          <w:szCs w:val="32"/>
        </w:rPr>
        <w:t>建议保证年度维护资金投入，切实加强维护管理，确保用户看好地面数字电视节目。</w:t>
      </w:r>
    </w:p>
    <w:p>
      <w:pPr>
        <w:ind w:firstLine="3840" w:firstLineChars="1200"/>
        <w:rPr>
          <w:rFonts w:hint="eastAsia" w:ascii="仿宋_GB2312" w:eastAsia="仿宋_GB2312"/>
          <w:sz w:val="32"/>
          <w:szCs w:val="32"/>
          <w:lang w:eastAsia="zh-CN"/>
        </w:rPr>
      </w:pPr>
    </w:p>
    <w:p>
      <w:pPr>
        <w:ind w:firstLine="3840" w:firstLineChars="1200"/>
        <w:rPr>
          <w:rFonts w:hint="eastAsia" w:ascii="仿宋_GB2312" w:eastAsia="仿宋_GB2312"/>
          <w:sz w:val="32"/>
          <w:szCs w:val="32"/>
          <w:lang w:eastAsia="zh-CN"/>
        </w:rPr>
      </w:pPr>
    </w:p>
    <w:p>
      <w:pPr>
        <w:ind w:firstLine="3840" w:firstLineChars="1200"/>
        <w:rPr>
          <w:rFonts w:hint="eastAsia" w:ascii="仿宋_GB2312" w:eastAsia="仿宋_GB2312"/>
          <w:sz w:val="32"/>
          <w:szCs w:val="32"/>
          <w:lang w:eastAsia="zh-CN"/>
        </w:rPr>
      </w:pPr>
    </w:p>
    <w:p>
      <w:pPr>
        <w:ind w:firstLine="3840" w:firstLineChars="1200"/>
        <w:rPr>
          <w:rFonts w:hint="eastAsia" w:ascii="仿宋_GB2312" w:eastAsia="仿宋_GB2312"/>
          <w:sz w:val="32"/>
          <w:szCs w:val="32"/>
          <w:lang w:eastAsia="zh-CN"/>
        </w:rPr>
      </w:pPr>
      <w:r>
        <w:rPr>
          <w:rFonts w:hint="eastAsia" w:ascii="仿宋_GB2312" w:eastAsia="仿宋_GB2312"/>
          <w:sz w:val="32"/>
          <w:szCs w:val="32"/>
          <w:lang w:eastAsia="zh-CN"/>
        </w:rPr>
        <w:t>盐边县文化广播电视和旅游局</w:t>
      </w:r>
    </w:p>
    <w:p>
      <w:pPr>
        <w:ind w:firstLine="4819" w:firstLineChars="1506"/>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p>
    <w:p>
      <w:pPr>
        <w:jc w:val="center"/>
        <w:rPr>
          <w:rFonts w:ascii="宋体"/>
          <w:sz w:val="44"/>
          <w:szCs w:val="44"/>
        </w:rPr>
      </w:pPr>
    </w:p>
    <w:sectPr>
      <w:footerReference r:id="rId3" w:type="default"/>
      <w:footerReference r:id="rId4" w:type="even"/>
      <w:pgSz w:w="11906" w:h="16838"/>
      <w:pgMar w:top="1985" w:right="1474" w:bottom="1871"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Fonts w:asci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- 15 -</w:t>
    </w:r>
    <w:r>
      <w:rPr>
        <w:rStyle w:val="11"/>
        <w:rFonts w:ascii="宋体" w:hAnsi="宋体"/>
        <w:sz w:val="28"/>
        <w:szCs w:val="28"/>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zZjQwNWRkYTg4MDU5YjJkNjkzMjhmZDY0ZDY2MzAifQ=="/>
  </w:docVars>
  <w:rsids>
    <w:rsidRoot w:val="00CD5D85"/>
    <w:rsid w:val="00063409"/>
    <w:rsid w:val="000852C7"/>
    <w:rsid w:val="000A0E59"/>
    <w:rsid w:val="000C1E3A"/>
    <w:rsid w:val="000F383E"/>
    <w:rsid w:val="00106AE3"/>
    <w:rsid w:val="00121E86"/>
    <w:rsid w:val="001341EE"/>
    <w:rsid w:val="0017164F"/>
    <w:rsid w:val="001764EB"/>
    <w:rsid w:val="00183E12"/>
    <w:rsid w:val="001A5C80"/>
    <w:rsid w:val="00267541"/>
    <w:rsid w:val="0027404A"/>
    <w:rsid w:val="002965CA"/>
    <w:rsid w:val="002A1AE4"/>
    <w:rsid w:val="00302A95"/>
    <w:rsid w:val="00307208"/>
    <w:rsid w:val="00336967"/>
    <w:rsid w:val="003A466A"/>
    <w:rsid w:val="003B5C6B"/>
    <w:rsid w:val="003D179D"/>
    <w:rsid w:val="004143FB"/>
    <w:rsid w:val="00451C1E"/>
    <w:rsid w:val="004679E4"/>
    <w:rsid w:val="00473EE4"/>
    <w:rsid w:val="00481F46"/>
    <w:rsid w:val="00487A62"/>
    <w:rsid w:val="004A5EBB"/>
    <w:rsid w:val="004B0A7A"/>
    <w:rsid w:val="004B25A8"/>
    <w:rsid w:val="005308DC"/>
    <w:rsid w:val="00545675"/>
    <w:rsid w:val="0058465D"/>
    <w:rsid w:val="0058585A"/>
    <w:rsid w:val="005A48A3"/>
    <w:rsid w:val="005C1275"/>
    <w:rsid w:val="005C2C1F"/>
    <w:rsid w:val="005C64EB"/>
    <w:rsid w:val="005E2704"/>
    <w:rsid w:val="005E30AF"/>
    <w:rsid w:val="00643848"/>
    <w:rsid w:val="006A3FAA"/>
    <w:rsid w:val="006C6B9E"/>
    <w:rsid w:val="006D589D"/>
    <w:rsid w:val="007162EF"/>
    <w:rsid w:val="00741915"/>
    <w:rsid w:val="007819BA"/>
    <w:rsid w:val="007825B0"/>
    <w:rsid w:val="007A32BB"/>
    <w:rsid w:val="007E019A"/>
    <w:rsid w:val="007E2BE0"/>
    <w:rsid w:val="008102C9"/>
    <w:rsid w:val="00842A32"/>
    <w:rsid w:val="00886B0C"/>
    <w:rsid w:val="00886B38"/>
    <w:rsid w:val="008D239E"/>
    <w:rsid w:val="008F10A2"/>
    <w:rsid w:val="00903D7F"/>
    <w:rsid w:val="009470CB"/>
    <w:rsid w:val="00976B88"/>
    <w:rsid w:val="009B7AD9"/>
    <w:rsid w:val="00A27235"/>
    <w:rsid w:val="00A51000"/>
    <w:rsid w:val="00A73370"/>
    <w:rsid w:val="00A7663A"/>
    <w:rsid w:val="00A8379C"/>
    <w:rsid w:val="00A97FD8"/>
    <w:rsid w:val="00AC3042"/>
    <w:rsid w:val="00AC4A4E"/>
    <w:rsid w:val="00B46BD2"/>
    <w:rsid w:val="00B55C6C"/>
    <w:rsid w:val="00B7651E"/>
    <w:rsid w:val="00C12421"/>
    <w:rsid w:val="00C214CF"/>
    <w:rsid w:val="00C26FA2"/>
    <w:rsid w:val="00C37D1B"/>
    <w:rsid w:val="00C40442"/>
    <w:rsid w:val="00C407D4"/>
    <w:rsid w:val="00C76405"/>
    <w:rsid w:val="00C818F2"/>
    <w:rsid w:val="00C959D7"/>
    <w:rsid w:val="00CA1BCF"/>
    <w:rsid w:val="00CA7570"/>
    <w:rsid w:val="00CB0A40"/>
    <w:rsid w:val="00CD5D85"/>
    <w:rsid w:val="00CD65AA"/>
    <w:rsid w:val="00CD6D10"/>
    <w:rsid w:val="00D03270"/>
    <w:rsid w:val="00D37389"/>
    <w:rsid w:val="00D7669C"/>
    <w:rsid w:val="00D84147"/>
    <w:rsid w:val="00DD52E8"/>
    <w:rsid w:val="00DE3555"/>
    <w:rsid w:val="00E11C7B"/>
    <w:rsid w:val="00E17B85"/>
    <w:rsid w:val="00E4025B"/>
    <w:rsid w:val="00E41765"/>
    <w:rsid w:val="00E57DCE"/>
    <w:rsid w:val="00E75A06"/>
    <w:rsid w:val="00E858C8"/>
    <w:rsid w:val="00E97F66"/>
    <w:rsid w:val="00F20D60"/>
    <w:rsid w:val="00F30A8B"/>
    <w:rsid w:val="00F342AC"/>
    <w:rsid w:val="00F37030"/>
    <w:rsid w:val="00F92BBD"/>
    <w:rsid w:val="00FA499B"/>
    <w:rsid w:val="00FD0F39"/>
    <w:rsid w:val="00FE2210"/>
    <w:rsid w:val="00FF2DEC"/>
    <w:rsid w:val="00FF3414"/>
    <w:rsid w:val="027E36B2"/>
    <w:rsid w:val="1D9456B0"/>
    <w:rsid w:val="20553E8E"/>
    <w:rsid w:val="231C5CBC"/>
    <w:rsid w:val="2360021E"/>
    <w:rsid w:val="2619645C"/>
    <w:rsid w:val="27F012AD"/>
    <w:rsid w:val="33CD7844"/>
    <w:rsid w:val="40181728"/>
    <w:rsid w:val="413B3FA6"/>
    <w:rsid w:val="439007CE"/>
    <w:rsid w:val="4D8C1DA7"/>
    <w:rsid w:val="4D8D78A2"/>
    <w:rsid w:val="56AB4EB7"/>
    <w:rsid w:val="570B7436"/>
    <w:rsid w:val="5C717987"/>
    <w:rsid w:val="6371709E"/>
    <w:rsid w:val="63AE72FF"/>
    <w:rsid w:val="64BC78DF"/>
    <w:rsid w:val="6C192D71"/>
    <w:rsid w:val="6F097EC8"/>
    <w:rsid w:val="6F7B35A7"/>
    <w:rsid w:val="7AF046DF"/>
    <w:rsid w:val="7F1677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17"/>
    <w:qFormat/>
    <w:uiPriority w:val="99"/>
  </w:style>
  <w:style w:type="paragraph" w:styleId="3">
    <w:name w:val="Plain Text"/>
    <w:basedOn w:val="1"/>
    <w:link w:val="16"/>
    <w:qFormat/>
    <w:uiPriority w:val="99"/>
    <w:rPr>
      <w:rFonts w:ascii="宋体" w:hAnsi="Courier New"/>
      <w:szCs w:val="22"/>
    </w:rPr>
  </w:style>
  <w:style w:type="paragraph" w:styleId="4">
    <w:name w:val="Date"/>
    <w:basedOn w:val="1"/>
    <w:next w:val="1"/>
    <w:link w:val="12"/>
    <w:qFormat/>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locked/>
    <w:uiPriority w:val="99"/>
    <w:rPr>
      <w:rFonts w:cs="Times New Roman"/>
      <w:b/>
    </w:rPr>
  </w:style>
  <w:style w:type="character" w:styleId="11">
    <w:name w:val="page number"/>
    <w:basedOn w:val="9"/>
    <w:qFormat/>
    <w:uiPriority w:val="99"/>
    <w:rPr>
      <w:rFonts w:cs="Times New Roman"/>
    </w:rPr>
  </w:style>
  <w:style w:type="character" w:customStyle="1" w:styleId="12">
    <w:name w:val="Date Char"/>
    <w:basedOn w:val="9"/>
    <w:link w:val="4"/>
    <w:semiHidden/>
    <w:qFormat/>
    <w:locked/>
    <w:uiPriority w:val="99"/>
    <w:rPr>
      <w:rFonts w:ascii="Times New Roman" w:hAnsi="Times New Roman" w:cs="Times New Roman"/>
      <w:kern w:val="2"/>
      <w:sz w:val="24"/>
      <w:szCs w:val="24"/>
    </w:rPr>
  </w:style>
  <w:style w:type="character" w:customStyle="1" w:styleId="13">
    <w:name w:val="Footer Char"/>
    <w:basedOn w:val="9"/>
    <w:link w:val="5"/>
    <w:semiHidden/>
    <w:qFormat/>
    <w:locked/>
    <w:uiPriority w:val="99"/>
    <w:rPr>
      <w:rFonts w:ascii="Times New Roman" w:hAnsi="Times New Roman" w:cs="Times New Roman"/>
      <w:kern w:val="2"/>
      <w:sz w:val="18"/>
      <w:szCs w:val="18"/>
    </w:rPr>
  </w:style>
  <w:style w:type="character" w:customStyle="1" w:styleId="14">
    <w:name w:val="Header Char"/>
    <w:basedOn w:val="9"/>
    <w:link w:val="6"/>
    <w:semiHidden/>
    <w:qFormat/>
    <w:locked/>
    <w:uiPriority w:val="99"/>
    <w:rPr>
      <w:rFonts w:ascii="Times New Roman" w:hAnsi="Times New Roman" w:cs="Times New Roman"/>
      <w:kern w:val="2"/>
      <w:sz w:val="18"/>
      <w:szCs w:val="18"/>
    </w:rPr>
  </w:style>
  <w:style w:type="paragraph" w:customStyle="1" w:styleId="15">
    <w:name w:val="发问编号"/>
    <w:basedOn w:val="1"/>
    <w:qFormat/>
    <w:uiPriority w:val="99"/>
    <w:pPr>
      <w:spacing w:line="600" w:lineRule="exact"/>
      <w:jc w:val="center"/>
    </w:pPr>
    <w:rPr>
      <w:rFonts w:ascii="Calibri" w:hAnsi="Calibri" w:eastAsia="仿宋_GB2312" w:cs="宋体"/>
      <w:sz w:val="32"/>
      <w:szCs w:val="22"/>
    </w:rPr>
  </w:style>
  <w:style w:type="character" w:customStyle="1" w:styleId="16">
    <w:name w:val="Plain Text Char"/>
    <w:basedOn w:val="9"/>
    <w:link w:val="3"/>
    <w:semiHidden/>
    <w:qFormat/>
    <w:locked/>
    <w:uiPriority w:val="99"/>
    <w:rPr>
      <w:rFonts w:ascii="宋体" w:hAnsi="Courier New" w:eastAsia="宋体" w:cs="Times New Roman"/>
      <w:kern w:val="2"/>
      <w:sz w:val="22"/>
      <w:szCs w:val="22"/>
      <w:lang w:val="en-US" w:eastAsia="zh-CN" w:bidi="ar-SA"/>
    </w:rPr>
  </w:style>
  <w:style w:type="character" w:customStyle="1" w:styleId="17">
    <w:name w:val="Salutation Char"/>
    <w:basedOn w:val="9"/>
    <w:link w:val="2"/>
    <w:semiHidden/>
    <w:qFormat/>
    <w:locked/>
    <w:uiPriority w:val="99"/>
    <w:rPr>
      <w:rFonts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5</Pages>
  <Words>1307</Words>
  <Characters>1394</Characters>
  <Lines>0</Lines>
  <Paragraphs>0</Paragraphs>
  <TotalTime>1</TotalTime>
  <ScaleCrop>false</ScaleCrop>
  <LinksUpToDate>false</LinksUpToDate>
  <CharactersWithSpaces>1437</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2021-09-13T08:41:00Z</dcterms:created>
  <dc:creator>xbany</dc:creator>
  <cp:lastModifiedBy>Administrator</cp:lastModifiedBy>
  <cp:lastPrinted>2021-01-15T05:41:00Z</cp:lastPrinted>
  <dcterms:modified xsi:type="dcterms:W3CDTF">2022-05-20T12:29:01Z</dcterms:modified>
  <dc:title>关于请求解决“大笮卫士”评选揭晓晚会经费的报告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456842309_btnclosed</vt:lpwstr>
  </property>
  <property fmtid="{D5CDD505-2E9C-101B-9397-08002B2CF9AE}" pid="3" name="KSOProductBuildVer">
    <vt:lpwstr>2052-11.8.2.11473</vt:lpwstr>
  </property>
  <property fmtid="{D5CDD505-2E9C-101B-9397-08002B2CF9AE}" pid="4" name="ICV">
    <vt:lpwstr>DF1B15A2F2594B2C97A65E5DA9FE4571</vt:lpwstr>
  </property>
</Properties>
</file>