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eastAsia="黑体"/>
          <w:color w:val="000000"/>
          <w:kern w:val="0"/>
          <w:sz w:val="44"/>
          <w:szCs w:val="44"/>
        </w:rPr>
      </w:pPr>
      <w:r>
        <w:rPr>
          <w:rFonts w:eastAsia="黑体"/>
          <w:color w:val="000000"/>
          <w:kern w:val="0"/>
          <w:sz w:val="32"/>
          <w:szCs w:val="32"/>
        </w:rPr>
        <w:t>附件4</w:t>
      </w:r>
    </w:p>
    <w:p>
      <w:pPr>
        <w:spacing w:line="600" w:lineRule="exact"/>
        <w:jc w:val="center"/>
        <w:rPr>
          <w:rFonts w:eastAsia="方正小标宋简体"/>
          <w:color w:val="000000"/>
          <w:kern w:val="0"/>
          <w:sz w:val="44"/>
          <w:szCs w:val="44"/>
        </w:rPr>
      </w:pPr>
    </w:p>
    <w:p>
      <w:pPr>
        <w:spacing w:line="640" w:lineRule="exact"/>
        <w:jc w:val="center"/>
        <w:rPr>
          <w:rFonts w:eastAsia="方正小标宋_GBK"/>
          <w:sz w:val="36"/>
          <w:szCs w:val="36"/>
        </w:rPr>
      </w:pPr>
      <w:r>
        <w:rPr>
          <w:rFonts w:hint="eastAsia" w:eastAsia="方正小标宋_GBK"/>
          <w:sz w:val="36"/>
          <w:szCs w:val="36"/>
        </w:rPr>
        <w:t>盐边县人力资源和社会保障局</w:t>
      </w:r>
    </w:p>
    <w:p>
      <w:pPr>
        <w:spacing w:line="640" w:lineRule="exact"/>
        <w:jc w:val="center"/>
        <w:rPr>
          <w:rFonts w:hint="eastAsia" w:eastAsia="方正小标宋_GBK"/>
          <w:sz w:val="36"/>
          <w:szCs w:val="36"/>
        </w:rPr>
      </w:pPr>
      <w:r>
        <w:rPr>
          <w:rFonts w:hint="eastAsia" w:eastAsia="方正小标宋_GBK"/>
          <w:sz w:val="36"/>
          <w:szCs w:val="36"/>
        </w:rPr>
        <w:t>2021年事业单位直接考核招聘高层次人才和急需</w:t>
      </w:r>
    </w:p>
    <w:p>
      <w:pPr>
        <w:spacing w:line="640" w:lineRule="exact"/>
        <w:jc w:val="center"/>
        <w:rPr>
          <w:rFonts w:eastAsia="方正小标宋_GBK"/>
          <w:sz w:val="36"/>
          <w:szCs w:val="36"/>
        </w:rPr>
      </w:pPr>
      <w:r>
        <w:rPr>
          <w:rFonts w:hint="eastAsia" w:eastAsia="方正小标宋_GBK"/>
          <w:sz w:val="36"/>
          <w:szCs w:val="36"/>
        </w:rPr>
        <w:t>紧缺专业人才工作经费</w:t>
      </w:r>
      <w:r>
        <w:rPr>
          <w:rFonts w:eastAsia="方正小标宋_GBK"/>
          <w:sz w:val="36"/>
          <w:szCs w:val="36"/>
        </w:rPr>
        <w:t>绩效自评报告</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1.说明项目主管部门（单位）在该项目管理中的职能。</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该项目实施单位为盐边县人力资源和社会保障局，项目名称为：2021年事业单位直接考核招聘高层次人才和急需紧缺专业人才工作经费。该项目实施内容为</w:t>
      </w:r>
      <w:r>
        <w:rPr>
          <w:rFonts w:hint="eastAsia" w:ascii="仿宋_GB2312" w:hAnsi="仿宋" w:eastAsia="仿宋_GB2312"/>
          <w:sz w:val="32"/>
          <w:szCs w:val="32"/>
          <w:lang w:val="en-US" w:eastAsia="zh-CN"/>
        </w:rPr>
        <w:t>：</w:t>
      </w:r>
      <w:r>
        <w:rPr>
          <w:rFonts w:hint="eastAsia" w:ascii="仿宋_GB2312" w:hAnsi="仿宋" w:eastAsia="仿宋_GB2312"/>
          <w:sz w:val="32"/>
          <w:szCs w:val="32"/>
        </w:rPr>
        <w:t>对2021年事业单位直接考核招聘高层次人才和急需紧缺专业人才按聘用职位</w:t>
      </w:r>
      <w:r>
        <w:rPr>
          <w:rFonts w:hint="eastAsia" w:ascii="仿宋_GB2312" w:hAnsi="仿宋" w:eastAsia="仿宋_GB2312"/>
          <w:sz w:val="32"/>
          <w:szCs w:val="32"/>
          <w:lang w:eastAsia="zh-CN"/>
        </w:rPr>
        <w:t>进行</w:t>
      </w:r>
      <w:r>
        <w:rPr>
          <w:rFonts w:hint="eastAsia" w:ascii="仿宋_GB2312" w:hAnsi="仿宋" w:eastAsia="仿宋_GB2312"/>
          <w:sz w:val="32"/>
          <w:szCs w:val="32"/>
        </w:rPr>
        <w:t>面试，最终以成绩排名录取工作人员，并对拟录取人员进行体检、考察。</w:t>
      </w:r>
    </w:p>
    <w:p>
      <w:pPr>
        <w:spacing w:line="560" w:lineRule="exact"/>
        <w:ind w:firstLine="640" w:firstLineChars="200"/>
        <w:rPr>
          <w:rFonts w:eastAsia="仿宋_GB2312"/>
          <w:sz w:val="32"/>
          <w:szCs w:val="32"/>
        </w:rPr>
      </w:pPr>
      <w:r>
        <w:rPr>
          <w:rFonts w:eastAsia="仿宋_GB2312"/>
          <w:sz w:val="32"/>
          <w:szCs w:val="32"/>
        </w:rPr>
        <w:t>2.项目立项、资金申报的依据。</w:t>
      </w:r>
    </w:p>
    <w:p>
      <w:pPr>
        <w:spacing w:line="560" w:lineRule="exact"/>
        <w:ind w:firstLine="640" w:firstLineChars="200"/>
        <w:rPr>
          <w:rFonts w:eastAsia="仿宋_GB2312"/>
          <w:sz w:val="32"/>
          <w:szCs w:val="32"/>
        </w:rPr>
      </w:pPr>
      <w:r>
        <w:rPr>
          <w:rFonts w:hint="eastAsia" w:ascii="仿宋_GB2312" w:hAnsi="仿宋" w:eastAsia="仿宋_GB2312"/>
          <w:sz w:val="32"/>
          <w:szCs w:val="32"/>
        </w:rPr>
        <w:t>依据盐财资行【2021】454号对2021年事业单位直接考核招聘高层次人才和急需紧缺专业人才工作经费等文件要求，2021年事业单位直接考核招聘高层次人才和急需紧缺专业人才工作经费共计46440.59元。</w:t>
      </w:r>
    </w:p>
    <w:p>
      <w:pPr>
        <w:spacing w:line="560" w:lineRule="exact"/>
        <w:ind w:firstLine="640" w:firstLineChars="200"/>
        <w:rPr>
          <w:rFonts w:eastAsia="仿宋_GB2312"/>
          <w:sz w:val="32"/>
          <w:szCs w:val="32"/>
        </w:rPr>
      </w:pPr>
      <w:r>
        <w:rPr>
          <w:rFonts w:eastAsia="仿宋_GB2312"/>
          <w:sz w:val="32"/>
          <w:szCs w:val="32"/>
        </w:rPr>
        <w:t>3.资金管理办法制定情况，资金支持具体项目的条件、范围与支持方式概况。</w:t>
      </w:r>
    </w:p>
    <w:p>
      <w:pPr>
        <w:autoSpaceDE w:val="0"/>
        <w:autoSpaceDN w:val="0"/>
        <w:adjustRightInd w:val="0"/>
        <w:spacing w:line="560" w:lineRule="exact"/>
        <w:jc w:val="left"/>
        <w:rPr>
          <w:rFonts w:eastAsia="仿宋_GB2312"/>
          <w:color w:val="FF0000"/>
          <w:kern w:val="0"/>
          <w:sz w:val="32"/>
          <w:szCs w:val="32"/>
        </w:rPr>
      </w:pPr>
      <w:r>
        <w:rPr>
          <w:rFonts w:hint="eastAsia" w:ascii="仿宋_GB2312" w:hAnsi="仿宋" w:eastAsia="仿宋_GB2312"/>
          <w:sz w:val="32"/>
          <w:szCs w:val="32"/>
        </w:rPr>
        <w:t xml:space="preserve">    该笔项目资金的管理，依据盐边财政关于项目资金的使用要求进行资金管理，专款专用，及时用于对2021年事业单位直接考核招聘高层次人才和急需紧缺专业人才面试、体检、考察等工作。</w:t>
      </w:r>
    </w:p>
    <w:p>
      <w:pPr>
        <w:spacing w:line="560" w:lineRule="exact"/>
        <w:ind w:firstLine="640" w:firstLineChars="200"/>
        <w:rPr>
          <w:rFonts w:eastAsia="仿宋_GB2312"/>
          <w:sz w:val="32"/>
          <w:szCs w:val="32"/>
        </w:rPr>
      </w:pPr>
      <w:r>
        <w:rPr>
          <w:rFonts w:eastAsia="仿宋_GB2312"/>
          <w:sz w:val="32"/>
          <w:szCs w:val="32"/>
        </w:rPr>
        <w:t>4.资金分配的原则及考虑因素。</w:t>
      </w:r>
    </w:p>
    <w:p>
      <w:pPr>
        <w:spacing w:line="560" w:lineRule="exact"/>
        <w:ind w:firstLine="640" w:firstLineChars="200"/>
        <w:rPr>
          <w:rFonts w:eastAsia="仿宋_GB2312"/>
          <w:sz w:val="32"/>
          <w:szCs w:val="32"/>
        </w:rPr>
      </w:pPr>
      <w:r>
        <w:rPr>
          <w:rFonts w:hint="eastAsia" w:eastAsia="仿宋_GB2312"/>
          <w:sz w:val="32"/>
          <w:szCs w:val="32"/>
        </w:rPr>
        <w:t>根据</w:t>
      </w:r>
      <w:r>
        <w:rPr>
          <w:rFonts w:hint="eastAsia" w:ascii="仿宋_GB2312" w:hAnsi="仿宋" w:eastAsia="仿宋_GB2312"/>
          <w:sz w:val="32"/>
          <w:szCs w:val="32"/>
        </w:rPr>
        <w:t>盐财资行【2021】454号文件要求及该工作实际情况，鼓励引导人才向基层流动，大力培养各类专业人才助力乡村振兴，为我县跨越式高质量发展提供最坚强的人力资源保障。</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p>
    <w:p>
      <w:pPr>
        <w:snapToGrid w:val="0"/>
        <w:spacing w:line="520" w:lineRule="exact"/>
        <w:ind w:firstLine="640" w:firstLineChars="200"/>
        <w:rPr>
          <w:rFonts w:eastAsia="仿宋_GB2312"/>
          <w:sz w:val="32"/>
          <w:szCs w:val="32"/>
        </w:rPr>
      </w:pPr>
      <w:r>
        <w:rPr>
          <w:rFonts w:hint="eastAsia" w:ascii="仿宋_GB2312" w:hAnsi="仿宋" w:eastAsia="仿宋_GB2312"/>
          <w:sz w:val="32"/>
          <w:szCs w:val="32"/>
        </w:rPr>
        <w:t>项目主要内容为：对2021年事业单位直接考核招聘高层次人才和急需紧缺专业人才按聘用职位</w:t>
      </w:r>
      <w:r>
        <w:rPr>
          <w:rFonts w:hint="eastAsia" w:ascii="仿宋_GB2312" w:hAnsi="仿宋" w:eastAsia="仿宋_GB2312"/>
          <w:sz w:val="32"/>
          <w:szCs w:val="32"/>
          <w:lang w:eastAsia="zh-CN"/>
        </w:rPr>
        <w:t>进行</w:t>
      </w:r>
      <w:r>
        <w:rPr>
          <w:rFonts w:hint="eastAsia" w:ascii="仿宋_GB2312" w:hAnsi="仿宋" w:eastAsia="仿宋_GB2312"/>
          <w:sz w:val="32"/>
          <w:szCs w:val="32"/>
        </w:rPr>
        <w:t>面试，最终以成绩排名录取工作人员，并对拟录取人员进行体检、考察</w:t>
      </w:r>
      <w:r>
        <w:rPr>
          <w:rFonts w:hint="eastAsia" w:ascii="仿宋_GB2312" w:hAnsi="仿宋" w:eastAsia="仿宋_GB2312"/>
          <w:sz w:val="32"/>
          <w:szCs w:val="32"/>
          <w:lang w:eastAsia="zh-CN"/>
        </w:rPr>
        <w:t>。</w:t>
      </w:r>
      <w:r>
        <w:rPr>
          <w:rFonts w:hint="eastAsia" w:ascii="仿宋_GB2312" w:hAnsi="仿宋" w:eastAsia="仿宋_GB2312"/>
          <w:sz w:val="32"/>
          <w:szCs w:val="32"/>
        </w:rPr>
        <w:t>大力培养各类专业人才助力乡村振兴，为我县跨越式高质量发展提供最坚强的人力资源保障。</w:t>
      </w:r>
    </w:p>
    <w:p>
      <w:pPr>
        <w:spacing w:line="560" w:lineRule="exact"/>
        <w:ind w:firstLine="640" w:firstLineChars="200"/>
        <w:rPr>
          <w:rFonts w:eastAsia="仿宋_GB2312"/>
          <w:sz w:val="32"/>
          <w:szCs w:val="32"/>
        </w:rPr>
      </w:pPr>
      <w:r>
        <w:rPr>
          <w:rFonts w:eastAsia="仿宋_GB2312"/>
          <w:sz w:val="32"/>
          <w:szCs w:val="32"/>
        </w:rPr>
        <w:t>2.项目应实现的具体绩效目标，包括目标的量化、细化情况以及项目实施进度计划等。</w:t>
      </w:r>
    </w:p>
    <w:p>
      <w:pPr>
        <w:spacing w:line="560" w:lineRule="exact"/>
        <w:ind w:firstLine="640" w:firstLineChars="200"/>
        <w:rPr>
          <w:rFonts w:eastAsia="仿宋_GB2312"/>
          <w:sz w:val="32"/>
          <w:szCs w:val="32"/>
        </w:rPr>
      </w:pPr>
      <w:r>
        <w:rPr>
          <w:rFonts w:eastAsia="仿宋_GB2312"/>
          <w:kern w:val="0"/>
          <w:sz w:val="32"/>
          <w:szCs w:val="32"/>
        </w:rPr>
        <w:t>项目应实现的具体绩效目标</w:t>
      </w:r>
      <w:r>
        <w:rPr>
          <w:rFonts w:hint="eastAsia" w:eastAsia="仿宋_GB2312"/>
          <w:kern w:val="0"/>
          <w:sz w:val="32"/>
          <w:szCs w:val="32"/>
        </w:rPr>
        <w:t>：全县共招录</w:t>
      </w:r>
      <w:r>
        <w:rPr>
          <w:rFonts w:hint="eastAsia" w:ascii="仿宋_GB2312" w:hAnsi="仿宋" w:eastAsia="仿宋_GB2312"/>
          <w:sz w:val="32"/>
          <w:szCs w:val="32"/>
        </w:rPr>
        <w:t>高层次人才和急需紧缺专业人才</w:t>
      </w:r>
      <w:r>
        <w:rPr>
          <w:rFonts w:hint="eastAsia" w:eastAsia="仿宋_GB2312"/>
          <w:kern w:val="0"/>
          <w:sz w:val="32"/>
          <w:szCs w:val="32"/>
          <w:lang w:val="en-US" w:eastAsia="zh-CN"/>
        </w:rPr>
        <w:t>21</w:t>
      </w:r>
      <w:r>
        <w:rPr>
          <w:rFonts w:hint="eastAsia" w:eastAsia="仿宋_GB2312"/>
          <w:kern w:val="0"/>
          <w:sz w:val="32"/>
          <w:szCs w:val="32"/>
        </w:rPr>
        <w:t>人，完成招考</w:t>
      </w:r>
      <w:r>
        <w:rPr>
          <w:rFonts w:hint="eastAsia" w:eastAsia="仿宋_GB2312"/>
          <w:kern w:val="0"/>
          <w:sz w:val="32"/>
          <w:szCs w:val="32"/>
          <w:lang w:val="en-US" w:eastAsia="zh-CN"/>
        </w:rPr>
        <w:t>人员</w:t>
      </w:r>
      <w:r>
        <w:rPr>
          <w:rFonts w:hint="eastAsia" w:eastAsia="仿宋_GB2312"/>
          <w:kern w:val="0"/>
          <w:sz w:val="32"/>
          <w:szCs w:val="32"/>
        </w:rPr>
        <w:t>的面试、体检、考察等工作，壮大人才队伍，</w:t>
      </w:r>
      <w:r>
        <w:rPr>
          <w:rFonts w:hint="eastAsia" w:ascii="仿宋_GB2312" w:hAnsi="仿宋" w:eastAsia="仿宋_GB2312"/>
          <w:sz w:val="32"/>
          <w:szCs w:val="32"/>
        </w:rPr>
        <w:t>为我县跨越式高质量发展提供最坚强的人力资源保障</w:t>
      </w:r>
      <w:r>
        <w:rPr>
          <w:rFonts w:hint="eastAsia" w:eastAsia="仿宋_GB2312"/>
          <w:kern w:val="0"/>
          <w:sz w:val="32"/>
          <w:szCs w:val="32"/>
        </w:rPr>
        <w:t>。年终决算时，纳入项目支出的资金共计46440.59元。</w:t>
      </w:r>
    </w:p>
    <w:p>
      <w:pPr>
        <w:spacing w:line="560" w:lineRule="exact"/>
        <w:ind w:firstLine="640" w:firstLineChars="200"/>
        <w:rPr>
          <w:rFonts w:eastAsia="仿宋_GB2312"/>
          <w:sz w:val="32"/>
          <w:szCs w:val="32"/>
        </w:rPr>
      </w:pPr>
      <w:r>
        <w:rPr>
          <w:rFonts w:eastAsia="仿宋_GB2312"/>
          <w:sz w:val="32"/>
          <w:szCs w:val="32"/>
        </w:rPr>
        <w:t>3.分析评价申报内容是否与实际相符，申报目标是否合理可行。</w:t>
      </w:r>
    </w:p>
    <w:p>
      <w:pPr>
        <w:spacing w:line="560" w:lineRule="exact"/>
        <w:ind w:firstLine="640" w:firstLineChars="200"/>
        <w:rPr>
          <w:rFonts w:eastAsia="仿宋_GB2312"/>
          <w:sz w:val="32"/>
          <w:szCs w:val="32"/>
        </w:rPr>
      </w:pPr>
      <w:r>
        <w:rPr>
          <w:rFonts w:eastAsia="仿宋_GB2312"/>
          <w:kern w:val="0"/>
          <w:sz w:val="32"/>
          <w:szCs w:val="32"/>
        </w:rPr>
        <w:t>分析评价申报内容与实际相符，申报目标合理可行。</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eastAsia="仿宋_GB2312"/>
          <w:sz w:val="32"/>
          <w:szCs w:val="32"/>
        </w:rPr>
      </w:pPr>
      <w:r>
        <w:rPr>
          <w:rFonts w:hint="eastAsia" w:ascii="仿宋_GB2312" w:hAnsi="仿宋" w:eastAsia="仿宋_GB2312"/>
          <w:sz w:val="32"/>
          <w:szCs w:val="32"/>
        </w:rPr>
        <w:t>根据盐财资行【2021】454号文件要求，</w:t>
      </w:r>
      <w:r>
        <w:rPr>
          <w:rFonts w:hint="eastAsia" w:eastAsia="仿宋_GB2312"/>
          <w:sz w:val="32"/>
          <w:szCs w:val="32"/>
        </w:rPr>
        <w:t>2021年</w:t>
      </w:r>
      <w:r>
        <w:rPr>
          <w:rFonts w:hint="eastAsia" w:ascii="仿宋_GB2312" w:hAnsi="仿宋" w:eastAsia="仿宋_GB2312"/>
          <w:sz w:val="32"/>
          <w:szCs w:val="32"/>
          <w:lang w:val="en-US" w:eastAsia="zh-CN"/>
        </w:rPr>
        <w:t>11</w:t>
      </w:r>
      <w:r>
        <w:rPr>
          <w:rFonts w:hint="eastAsia" w:ascii="仿宋_GB2312" w:hAnsi="仿宋" w:eastAsia="仿宋_GB2312"/>
          <w:sz w:val="32"/>
          <w:szCs w:val="32"/>
        </w:rPr>
        <w:t>月</w:t>
      </w:r>
      <w:r>
        <w:rPr>
          <w:rFonts w:hint="eastAsia" w:eastAsia="仿宋_GB2312"/>
          <w:sz w:val="32"/>
          <w:szCs w:val="32"/>
        </w:rPr>
        <w:t>县财政局拨付资金。</w:t>
      </w:r>
    </w:p>
    <w:p>
      <w:pPr>
        <w:spacing w:line="560" w:lineRule="exact"/>
        <w:ind w:firstLine="640" w:firstLineChars="200"/>
        <w:rPr>
          <w:rFonts w:eastAsia="楷体_GB2312"/>
          <w:sz w:val="32"/>
          <w:szCs w:val="32"/>
        </w:rPr>
      </w:pPr>
      <w:r>
        <w:rPr>
          <w:rFonts w:eastAsia="楷体_GB2312"/>
          <w:sz w:val="32"/>
          <w:szCs w:val="32"/>
        </w:rPr>
        <w:t>（二）资金计划、到位及使用情况。</w:t>
      </w:r>
    </w:p>
    <w:p>
      <w:pPr>
        <w:spacing w:line="560" w:lineRule="exact"/>
        <w:ind w:firstLine="643" w:firstLineChars="200"/>
        <w:rPr>
          <w:rFonts w:eastAsia="仿宋_GB2312"/>
          <w:sz w:val="32"/>
          <w:szCs w:val="32"/>
        </w:rPr>
      </w:pPr>
      <w:r>
        <w:rPr>
          <w:rFonts w:eastAsia="仿宋_GB2312"/>
          <w:b/>
          <w:sz w:val="32"/>
          <w:szCs w:val="32"/>
        </w:rPr>
        <w:t>1.资金计划。</w:t>
      </w:r>
      <w:r>
        <w:rPr>
          <w:rFonts w:hint="eastAsia" w:eastAsia="仿宋_GB2312"/>
          <w:sz w:val="32"/>
          <w:szCs w:val="32"/>
        </w:rPr>
        <w:t>根据县人社局拨付资金的请求，县级财政拟同意拨付该笔专项资金。</w:t>
      </w:r>
    </w:p>
    <w:p>
      <w:pPr>
        <w:spacing w:line="560" w:lineRule="exact"/>
        <w:ind w:firstLine="643" w:firstLineChars="200"/>
        <w:rPr>
          <w:rFonts w:eastAsia="仿宋_GB2312"/>
          <w:sz w:val="32"/>
          <w:szCs w:val="32"/>
        </w:rPr>
      </w:pPr>
      <w:r>
        <w:rPr>
          <w:rFonts w:eastAsia="仿宋_GB2312"/>
          <w:b/>
          <w:sz w:val="32"/>
          <w:szCs w:val="32"/>
        </w:rPr>
        <w:t>2.资金到位。</w:t>
      </w:r>
      <w:r>
        <w:rPr>
          <w:rFonts w:hint="eastAsia" w:eastAsia="仿宋_GB2312"/>
          <w:sz w:val="32"/>
          <w:szCs w:val="32"/>
        </w:rPr>
        <w:t>2021年</w:t>
      </w:r>
      <w:r>
        <w:rPr>
          <w:rFonts w:hint="eastAsia" w:eastAsia="仿宋_GB2312"/>
          <w:sz w:val="32"/>
          <w:szCs w:val="32"/>
          <w:lang w:val="en-US" w:eastAsia="zh-CN"/>
        </w:rPr>
        <w:t>11</w:t>
      </w:r>
      <w:r>
        <w:rPr>
          <w:rFonts w:hint="eastAsia" w:eastAsia="仿宋_GB2312"/>
          <w:sz w:val="32"/>
          <w:szCs w:val="32"/>
        </w:rPr>
        <w:t>月，该笔项目资金获县财政局批复，并于当月拨付至大平台。</w:t>
      </w:r>
    </w:p>
    <w:p>
      <w:pPr>
        <w:spacing w:line="560" w:lineRule="exact"/>
        <w:ind w:firstLine="643" w:firstLineChars="200"/>
        <w:rPr>
          <w:rFonts w:eastAsia="仿宋_GB2312"/>
          <w:sz w:val="32"/>
          <w:szCs w:val="32"/>
        </w:rPr>
      </w:pPr>
      <w:r>
        <w:rPr>
          <w:rFonts w:eastAsia="仿宋_GB2312"/>
          <w:b/>
          <w:sz w:val="32"/>
          <w:szCs w:val="32"/>
        </w:rPr>
        <w:t>3.资金使用。</w:t>
      </w:r>
      <w:r>
        <w:rPr>
          <w:rFonts w:hint="eastAsia" w:eastAsia="仿宋_GB2312"/>
          <w:sz w:val="32"/>
          <w:szCs w:val="32"/>
        </w:rPr>
        <w:t>我局于2021年</w:t>
      </w:r>
      <w:r>
        <w:rPr>
          <w:rFonts w:hint="eastAsia" w:eastAsia="仿宋_GB2312"/>
          <w:sz w:val="32"/>
          <w:szCs w:val="32"/>
          <w:lang w:val="en-US" w:eastAsia="zh-CN"/>
        </w:rPr>
        <w:t>11</w:t>
      </w:r>
      <w:r>
        <w:rPr>
          <w:rFonts w:hint="eastAsia" w:eastAsia="仿宋_GB2312"/>
          <w:sz w:val="32"/>
          <w:szCs w:val="32"/>
        </w:rPr>
        <w:t>月，通过财政大平台拨付，我局以授权支付支付方式使用该笔资金。依据资金使用申报流程，资金划转安全、及时、规范，资金支付合规合法、与预算相符。</w:t>
      </w:r>
    </w:p>
    <w:p>
      <w:pPr>
        <w:spacing w:line="560" w:lineRule="exact"/>
        <w:ind w:firstLine="640" w:firstLineChars="200"/>
        <w:rPr>
          <w:rFonts w:eastAsia="楷体_GB2312"/>
          <w:sz w:val="32"/>
          <w:szCs w:val="32"/>
        </w:rPr>
      </w:pPr>
      <w:r>
        <w:rPr>
          <w:rFonts w:eastAsia="楷体_GB2312"/>
          <w:sz w:val="32"/>
          <w:szCs w:val="32"/>
        </w:rPr>
        <w:t>（三）项目财务管理情况。</w:t>
      </w:r>
    </w:p>
    <w:p>
      <w:pPr>
        <w:spacing w:line="560" w:lineRule="exact"/>
        <w:ind w:firstLine="640" w:firstLineChars="200"/>
        <w:rPr>
          <w:rFonts w:eastAsia="仿宋_GB2312"/>
          <w:sz w:val="32"/>
          <w:szCs w:val="32"/>
        </w:rPr>
      </w:pPr>
      <w:r>
        <w:rPr>
          <w:rFonts w:hint="eastAsia" w:eastAsia="仿宋_GB2312"/>
          <w:kern w:val="0"/>
          <w:sz w:val="32"/>
          <w:szCs w:val="32"/>
        </w:rPr>
        <w:t>我局</w:t>
      </w:r>
      <w:r>
        <w:rPr>
          <w:rFonts w:eastAsia="仿宋_GB2312"/>
          <w:kern w:val="0"/>
          <w:sz w:val="32"/>
          <w:szCs w:val="32"/>
        </w:rPr>
        <w:t>严格执行</w:t>
      </w:r>
      <w:r>
        <w:rPr>
          <w:rFonts w:hint="eastAsia" w:eastAsia="仿宋_GB2312"/>
          <w:kern w:val="0"/>
          <w:sz w:val="32"/>
          <w:szCs w:val="32"/>
        </w:rPr>
        <w:t>《行政事业单位财务管理制度》等财务管理制度</w:t>
      </w:r>
      <w:r>
        <w:rPr>
          <w:rFonts w:eastAsia="仿宋_GB2312"/>
          <w:kern w:val="0"/>
          <w:sz w:val="32"/>
          <w:szCs w:val="32"/>
        </w:rPr>
        <w:t>，</w:t>
      </w:r>
      <w:r>
        <w:rPr>
          <w:rFonts w:hint="eastAsia" w:eastAsia="仿宋_GB2312"/>
          <w:kern w:val="0"/>
          <w:sz w:val="32"/>
          <w:szCs w:val="32"/>
        </w:rPr>
        <w:t>权限管理规范，内控较为严谨，</w:t>
      </w:r>
      <w:r>
        <w:rPr>
          <w:rFonts w:eastAsia="仿宋_GB2312"/>
          <w:kern w:val="0"/>
          <w:sz w:val="32"/>
          <w:szCs w:val="32"/>
        </w:rPr>
        <w:t>账务处理及时，会计核算规范</w:t>
      </w:r>
      <w:r>
        <w:rPr>
          <w:rFonts w:hint="eastAsia" w:eastAsia="仿宋_GB2312"/>
          <w:kern w:val="0"/>
          <w:sz w:val="32"/>
          <w:szCs w:val="32"/>
        </w:rPr>
        <w:t>，该笔项目资金从申报到支付，均严格遵守资金使用流程，专款专用，依法依规进行全流程、精细化管理，确保资金安全。</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楷体_GB2312"/>
          <w:sz w:val="32"/>
          <w:szCs w:val="32"/>
        </w:rPr>
      </w:pPr>
      <w:r>
        <w:rPr>
          <w:rFonts w:eastAsia="楷体_GB2312"/>
          <w:sz w:val="32"/>
          <w:szCs w:val="32"/>
        </w:rPr>
        <w:t>（一）项目组织架构及实施流程。</w:t>
      </w:r>
    </w:p>
    <w:p>
      <w:pPr>
        <w:spacing w:line="560" w:lineRule="exact"/>
        <w:ind w:firstLine="640" w:firstLineChars="200"/>
        <w:rPr>
          <w:rFonts w:eastAsia="楷体_GB2312"/>
          <w:sz w:val="32"/>
          <w:szCs w:val="32"/>
        </w:rPr>
      </w:pPr>
      <w:r>
        <w:rPr>
          <w:rFonts w:ascii="Times New Roman" w:hAnsi="Times New Roman" w:eastAsia="宋体" w:cs="Times New Roman"/>
          <w:kern w:val="2"/>
          <w:sz w:val="32"/>
          <w:szCs w:val="24"/>
          <w:lang w:val="en-US" w:eastAsia="zh-CN" w:bidi="ar-SA"/>
        </w:rPr>
        <w:pict>
          <v:line id="箭头 1" o:spid="_x0000_s1026" style="position:absolute;left:0;margin-left:192.5pt;margin-top:18.65pt;height:0.05pt;width:84.75pt;rotation:0f;z-index:251658240;" o:ole="f" fillcolor="#FFFFFF" filled="f" o:preferrelative="t" stroked="t" coordsize="21600,21600">
            <v:fill on="f" color2="#FFFFFF" focus="0%"/>
            <v:stroke color="#739CC3" color2="#FFFFFF" miterlimit="2" endarrow="block"/>
            <v:imagedata gain="65536f" blacklevel="0f" gamma="0"/>
            <o:lock v:ext="edit" position="f" selection="f" grouping="f" rotation="f" cropping="f" text="f" aspectratio="f"/>
          </v:line>
        </w:pict>
      </w:r>
      <w:r>
        <w:rPr>
          <w:rFonts w:hint="eastAsia" w:eastAsia="楷体_GB2312"/>
          <w:sz w:val="32"/>
          <w:szCs w:val="32"/>
        </w:rPr>
        <w:t>财务室：资金使用申报           财政局：资金审批</w:t>
      </w:r>
    </w:p>
    <w:p>
      <w:pPr>
        <w:spacing w:line="560" w:lineRule="exact"/>
        <w:ind w:firstLine="640" w:firstLineChars="200"/>
        <w:rPr>
          <w:rFonts w:eastAsia="楷体_GB2312"/>
          <w:sz w:val="32"/>
          <w:szCs w:val="32"/>
        </w:rPr>
      </w:pPr>
      <w:r>
        <w:rPr>
          <w:rFonts w:ascii="Times New Roman" w:hAnsi="Times New Roman" w:eastAsia="宋体" w:cs="Times New Roman"/>
          <w:kern w:val="2"/>
          <w:sz w:val="32"/>
          <w:szCs w:val="24"/>
          <w:lang w:val="en-US" w:eastAsia="zh-CN" w:bidi="ar-SA"/>
        </w:rPr>
        <w:pict>
          <v:line id="箭头 2" o:spid="_x0000_s1027" style="position:absolute;left:0;margin-left:315.5pt;margin-top:1.9pt;height:56.25pt;width:1.5pt;rotation:0f;z-index:251659264;" o:ole="f" fillcolor="#FFFFFF" filled="f" o:preferrelative="t" stroked="t" coordsize="21600,21600">
            <v:fill on="f" color2="#FFFFFF" focus="0%"/>
            <v:stroke color="#739CC3" color2="#FFFFFF" miterlimit="2" endarrow="block"/>
            <v:imagedata gain="65536f" blacklevel="0f" gamma="0"/>
            <o:lock v:ext="edit" position="f" selection="f" grouping="f" rotation="f" cropping="f" text="f" aspectratio="f"/>
          </v:line>
        </w:pict>
      </w:r>
      <w:r>
        <w:rPr>
          <w:rFonts w:hint="eastAsia" w:eastAsia="楷体_GB2312"/>
          <w:sz w:val="32"/>
          <w:szCs w:val="32"/>
        </w:rPr>
        <w:t xml:space="preserve">     </w:t>
      </w:r>
    </w:p>
    <w:p>
      <w:pPr>
        <w:spacing w:line="560" w:lineRule="exact"/>
        <w:ind w:firstLine="640" w:firstLineChars="200"/>
        <w:rPr>
          <w:rFonts w:eastAsia="楷体_GB2312"/>
          <w:sz w:val="32"/>
          <w:szCs w:val="32"/>
        </w:rPr>
      </w:pPr>
    </w:p>
    <w:p>
      <w:pPr>
        <w:spacing w:line="560" w:lineRule="exact"/>
        <w:ind w:firstLine="640" w:firstLineChars="200"/>
        <w:rPr>
          <w:rFonts w:eastAsia="楷体_GB2312"/>
          <w:sz w:val="32"/>
          <w:szCs w:val="32"/>
        </w:rPr>
      </w:pPr>
      <w:r>
        <w:rPr>
          <w:rFonts w:ascii="Times New Roman" w:hAnsi="Times New Roman" w:eastAsia="宋体" w:cs="Times New Roman"/>
          <w:kern w:val="2"/>
          <w:sz w:val="32"/>
          <w:szCs w:val="24"/>
          <w:lang w:val="en-US" w:eastAsia="zh-CN" w:bidi="ar-SA"/>
        </w:rPr>
        <w:pict>
          <v:line id="箭头 6" o:spid="_x0000_s1028" style="position:absolute;left:0;flip:x;margin-left:175.55pt;margin-top:18.2pt;height:0.05pt;width:66.75pt;rotation:0f;z-index:251660288;" o:ole="f" fillcolor="#FFFFFF" filled="f" o:preferrelative="t" stroked="t" coordsize="21600,21600">
            <v:fill on="f" color2="#FFFFFF" focus="0%"/>
            <v:stroke color="#739CC3" color2="#FFFFFF" miterlimit="2" endarrow="block"/>
            <v:imagedata gain="65536f" blacklevel="0f" gamma="0"/>
            <o:lock v:ext="edit" position="f" selection="f" grouping="f" rotation="f" cropping="f" text="f" aspectratio="f"/>
          </v:line>
        </w:pict>
      </w:r>
      <w:r>
        <w:rPr>
          <w:rFonts w:hint="eastAsia" w:eastAsia="楷体_GB2312"/>
          <w:sz w:val="32"/>
          <w:szCs w:val="32"/>
        </w:rPr>
        <w:t xml:space="preserve">       银行：支付          财政局：直接支付划转</w:t>
      </w:r>
    </w:p>
    <w:p>
      <w:pPr>
        <w:spacing w:line="560" w:lineRule="exact"/>
        <w:ind w:firstLine="640" w:firstLineChars="200"/>
        <w:rPr>
          <w:rFonts w:eastAsia="楷体_GB2312"/>
          <w:sz w:val="32"/>
          <w:szCs w:val="32"/>
        </w:rPr>
      </w:pPr>
      <w:r>
        <w:rPr>
          <w:rFonts w:eastAsia="楷体_GB2312"/>
          <w:sz w:val="32"/>
          <w:szCs w:val="32"/>
        </w:rPr>
        <w:t>（二）项目管理情况。</w:t>
      </w:r>
    </w:p>
    <w:p>
      <w:pPr>
        <w:snapToGrid w:val="0"/>
        <w:spacing w:line="520" w:lineRule="exact"/>
        <w:ind w:firstLine="640" w:firstLineChars="200"/>
        <w:rPr>
          <w:rFonts w:eastAsia="仿宋_GB2312"/>
          <w:sz w:val="32"/>
          <w:szCs w:val="32"/>
        </w:rPr>
      </w:pPr>
      <w:r>
        <w:rPr>
          <w:rFonts w:hint="eastAsia" w:ascii="仿宋_GB2312" w:hAnsi="仿宋" w:eastAsia="仿宋_GB2312"/>
          <w:sz w:val="32"/>
          <w:szCs w:val="32"/>
        </w:rPr>
        <w:t>依据盐财资行【2021】454号对2021年事业单位直接考核招聘高层次人才和急需紧缺专业人才按聘用职位</w:t>
      </w:r>
      <w:r>
        <w:rPr>
          <w:rFonts w:hint="eastAsia" w:ascii="仿宋_GB2312" w:hAnsi="仿宋" w:eastAsia="仿宋_GB2312"/>
          <w:sz w:val="32"/>
          <w:szCs w:val="32"/>
          <w:lang w:eastAsia="zh-CN"/>
        </w:rPr>
        <w:t>进行</w:t>
      </w:r>
      <w:r>
        <w:rPr>
          <w:rFonts w:hint="eastAsia" w:ascii="仿宋_GB2312" w:hAnsi="仿宋" w:eastAsia="仿宋_GB2312"/>
          <w:sz w:val="32"/>
          <w:szCs w:val="32"/>
        </w:rPr>
        <w:t>面试，最终以成绩排名录取工作人员，并对拟录取人员进行体检、考察</w:t>
      </w:r>
      <w:r>
        <w:rPr>
          <w:rFonts w:hint="eastAsia" w:ascii="仿宋_GB2312" w:hAnsi="仿宋" w:eastAsia="仿宋_GB2312"/>
          <w:sz w:val="32"/>
          <w:szCs w:val="32"/>
          <w:lang w:eastAsia="zh-CN"/>
        </w:rPr>
        <w:t>，全县共招录</w:t>
      </w:r>
      <w:r>
        <w:rPr>
          <w:rFonts w:hint="eastAsia" w:ascii="仿宋_GB2312" w:hAnsi="仿宋" w:eastAsia="仿宋_GB2312"/>
          <w:sz w:val="32"/>
          <w:szCs w:val="32"/>
        </w:rPr>
        <w:t>高层次人才和急需紧缺专业人才</w:t>
      </w:r>
      <w:r>
        <w:rPr>
          <w:rFonts w:hint="eastAsia" w:ascii="仿宋_GB2312" w:hAnsi="仿宋" w:eastAsia="仿宋_GB2312"/>
          <w:sz w:val="32"/>
          <w:szCs w:val="32"/>
          <w:lang w:val="en-US" w:eastAsia="zh-CN"/>
        </w:rPr>
        <w:t>21</w:t>
      </w:r>
      <w:r>
        <w:rPr>
          <w:rFonts w:hint="eastAsia" w:ascii="仿宋_GB2312" w:hAnsi="仿宋" w:eastAsia="仿宋_GB2312"/>
          <w:sz w:val="32"/>
          <w:szCs w:val="32"/>
        </w:rPr>
        <w:t>名，</w:t>
      </w:r>
      <w:bookmarkStart w:id="0" w:name="_GoBack"/>
      <w:bookmarkEnd w:id="0"/>
      <w:r>
        <w:rPr>
          <w:rFonts w:hint="eastAsia" w:eastAsia="仿宋_GB2312"/>
          <w:kern w:val="0"/>
          <w:sz w:val="32"/>
          <w:szCs w:val="32"/>
        </w:rPr>
        <w:t>壮大人才队伍，</w:t>
      </w:r>
      <w:r>
        <w:rPr>
          <w:rFonts w:hint="eastAsia" w:ascii="仿宋_GB2312" w:hAnsi="仿宋" w:eastAsia="仿宋_GB2312"/>
          <w:sz w:val="32"/>
          <w:szCs w:val="32"/>
        </w:rPr>
        <w:t>为我县跨越式高质量发展提供最坚强的人力资源保障</w:t>
      </w:r>
      <w:r>
        <w:rPr>
          <w:rFonts w:hint="eastAsia" w:eastAsia="仿宋_GB2312"/>
          <w:kern w:val="0"/>
          <w:sz w:val="32"/>
          <w:szCs w:val="32"/>
        </w:rPr>
        <w:t>。</w:t>
      </w:r>
      <w:r>
        <w:rPr>
          <w:rFonts w:hint="eastAsia" w:ascii="仿宋_GB2312" w:hAnsi="仿宋" w:eastAsia="仿宋_GB2312"/>
          <w:sz w:val="32"/>
          <w:szCs w:val="32"/>
        </w:rPr>
        <w:t>2021年</w:t>
      </w:r>
      <w:r>
        <w:rPr>
          <w:rFonts w:hint="eastAsia" w:ascii="仿宋_GB2312" w:hAnsi="仿宋" w:eastAsia="仿宋_GB2312"/>
          <w:sz w:val="32"/>
          <w:szCs w:val="32"/>
          <w:lang w:val="en-US" w:eastAsia="zh-CN"/>
        </w:rPr>
        <w:t>11</w:t>
      </w:r>
      <w:r>
        <w:rPr>
          <w:rFonts w:hint="eastAsia" w:ascii="仿宋_GB2312" w:hAnsi="仿宋" w:eastAsia="仿宋_GB2312"/>
          <w:sz w:val="32"/>
          <w:szCs w:val="32"/>
        </w:rPr>
        <w:t>月该笔项目资金由县财政局拨付至大平台，依</w:t>
      </w:r>
      <w:r>
        <w:rPr>
          <w:rFonts w:hint="eastAsia" w:eastAsia="仿宋_GB2312"/>
          <w:sz w:val="32"/>
          <w:szCs w:val="32"/>
        </w:rPr>
        <w:t>据资金使用申报流程，申报该项目支出的用款计划，资金划转安全、及时、规范，资金支付合规合法、与预算相符</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（三）项目监管情况。</w:t>
      </w:r>
    </w:p>
    <w:p>
      <w:pPr>
        <w:spacing w:line="560" w:lineRule="exact"/>
        <w:ind w:firstLine="640" w:firstLineChars="200"/>
        <w:rPr>
          <w:rFonts w:eastAsia="楷体_GB2312"/>
          <w:sz w:val="32"/>
          <w:szCs w:val="32"/>
        </w:rPr>
      </w:pPr>
      <w:r>
        <w:rPr>
          <w:rFonts w:eastAsia="仿宋_GB2312"/>
          <w:kern w:val="0"/>
          <w:sz w:val="32"/>
          <w:szCs w:val="32"/>
        </w:rPr>
        <w:t>严格执行</w:t>
      </w:r>
      <w:r>
        <w:rPr>
          <w:rFonts w:hint="eastAsia" w:eastAsia="仿宋_GB2312"/>
          <w:kern w:val="0"/>
          <w:sz w:val="32"/>
          <w:szCs w:val="32"/>
        </w:rPr>
        <w:t>《行政事业单位财务管理制度》等财务管理制度</w:t>
      </w:r>
      <w:r>
        <w:rPr>
          <w:rFonts w:eastAsia="仿宋_GB2312"/>
          <w:kern w:val="0"/>
          <w:sz w:val="32"/>
          <w:szCs w:val="32"/>
        </w:rPr>
        <w:t>，</w:t>
      </w:r>
      <w:r>
        <w:rPr>
          <w:rFonts w:hint="eastAsia" w:eastAsia="仿宋_GB2312"/>
          <w:kern w:val="0"/>
          <w:sz w:val="32"/>
          <w:szCs w:val="32"/>
        </w:rPr>
        <w:t>权限管理规范，内控较为严谨，</w:t>
      </w:r>
      <w:r>
        <w:rPr>
          <w:rFonts w:eastAsia="仿宋_GB2312"/>
          <w:kern w:val="0"/>
          <w:sz w:val="32"/>
          <w:szCs w:val="32"/>
        </w:rPr>
        <w:t>账务处理及时，会计核算规范</w:t>
      </w:r>
      <w:r>
        <w:rPr>
          <w:rFonts w:hint="eastAsia" w:eastAsia="仿宋_GB2312"/>
          <w:kern w:val="0"/>
          <w:sz w:val="32"/>
          <w:szCs w:val="32"/>
        </w:rPr>
        <w:t>，该笔项目资金从申报到支付，均严格遵守资金使用流程，专款专用，依法依规进行全流程、精细化管理，确保资金安全。</w:t>
      </w:r>
    </w:p>
    <w:p>
      <w:pPr>
        <w:spacing w:line="560" w:lineRule="exact"/>
        <w:ind w:firstLine="640" w:firstLineChars="2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eastAsia="仿宋_GB2312"/>
          <w:kern w:val="0"/>
          <w:sz w:val="32"/>
          <w:szCs w:val="32"/>
        </w:rPr>
      </w:pPr>
      <w:r>
        <w:rPr>
          <w:rFonts w:hint="eastAsia" w:ascii="仿宋_GB2312" w:hAnsi="仿宋" w:eastAsia="仿宋_GB2312"/>
          <w:sz w:val="32"/>
          <w:szCs w:val="32"/>
        </w:rPr>
        <w:t>对2021年事业单位直接考核招聘高层次人才和急需紧缺专业人才按聘用职位</w:t>
      </w:r>
      <w:r>
        <w:rPr>
          <w:rFonts w:hint="eastAsia" w:ascii="仿宋_GB2312" w:hAnsi="仿宋" w:eastAsia="仿宋_GB2312"/>
          <w:sz w:val="32"/>
          <w:szCs w:val="32"/>
          <w:lang w:eastAsia="zh-CN"/>
        </w:rPr>
        <w:t>进行</w:t>
      </w:r>
      <w:r>
        <w:rPr>
          <w:rFonts w:hint="eastAsia" w:ascii="仿宋_GB2312" w:hAnsi="仿宋" w:eastAsia="仿宋_GB2312"/>
          <w:sz w:val="32"/>
          <w:szCs w:val="32"/>
        </w:rPr>
        <w:t>面试，最终以成绩排名录取工作人员</w:t>
      </w:r>
      <w:r>
        <w:rPr>
          <w:rFonts w:hint="eastAsia" w:ascii="仿宋_GB2312" w:hAnsi="仿宋" w:eastAsia="仿宋_GB2312"/>
          <w:sz w:val="32"/>
          <w:szCs w:val="32"/>
          <w:lang w:val="en-US" w:eastAsia="zh-CN"/>
        </w:rPr>
        <w:t>21名</w:t>
      </w:r>
      <w:r>
        <w:rPr>
          <w:rFonts w:hint="eastAsia" w:ascii="仿宋_GB2312" w:hAnsi="仿宋" w:eastAsia="仿宋_GB2312"/>
          <w:sz w:val="32"/>
          <w:szCs w:val="32"/>
        </w:rPr>
        <w:t>，并对拟录取人员进行体检、考察，</w:t>
      </w:r>
      <w:r>
        <w:rPr>
          <w:rFonts w:hint="eastAsia" w:eastAsia="仿宋_GB2312"/>
          <w:kern w:val="0"/>
          <w:sz w:val="32"/>
          <w:szCs w:val="32"/>
        </w:rPr>
        <w:t>壮大人才队伍，</w:t>
      </w:r>
      <w:r>
        <w:rPr>
          <w:rFonts w:hint="eastAsia" w:ascii="仿宋_GB2312" w:hAnsi="仿宋" w:eastAsia="仿宋_GB2312"/>
          <w:sz w:val="32"/>
          <w:szCs w:val="32"/>
        </w:rPr>
        <w:t>为我县跨越式高质量发展提供最坚强的人力资源保障</w:t>
      </w:r>
      <w:r>
        <w:rPr>
          <w:rFonts w:hint="eastAsia" w:eastAsia="仿宋_GB2312"/>
          <w:kern w:val="0"/>
          <w:sz w:val="32"/>
          <w:szCs w:val="32"/>
        </w:rPr>
        <w:t>。</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firstLineChars="200"/>
        <w:rPr>
          <w:rFonts w:eastAsia="仿宋_GB2312"/>
          <w:sz w:val="32"/>
          <w:szCs w:val="32"/>
        </w:rPr>
      </w:pPr>
      <w:r>
        <w:rPr>
          <w:rFonts w:hint="eastAsia" w:ascii="仿宋_GB2312" w:hAnsi="仿宋" w:eastAsia="仿宋_GB2312"/>
          <w:sz w:val="32"/>
          <w:szCs w:val="32"/>
        </w:rPr>
        <w:t>大力培养各类专业人才助力乡村振兴，为我县跨越式高质量发展提供最坚强的人力资源保障。</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rPr>
        <w:t>经初步评价，我局重点</w:t>
      </w:r>
      <w:r>
        <w:rPr>
          <w:rFonts w:eastAsia="仿宋_GB2312"/>
          <w:sz w:val="32"/>
          <w:szCs w:val="32"/>
        </w:rPr>
        <w:t>项目</w:t>
      </w:r>
      <w:r>
        <w:rPr>
          <w:rFonts w:hint="eastAsia" w:eastAsia="仿宋_GB2312"/>
          <w:sz w:val="32"/>
          <w:szCs w:val="32"/>
        </w:rPr>
        <w:t>专项</w:t>
      </w:r>
      <w:r>
        <w:rPr>
          <w:rFonts w:eastAsia="仿宋_GB2312"/>
          <w:sz w:val="32"/>
          <w:szCs w:val="32"/>
        </w:rPr>
        <w:t>资金</w:t>
      </w:r>
      <w:r>
        <w:rPr>
          <w:rFonts w:hint="eastAsia" w:eastAsia="仿宋_GB2312"/>
          <w:sz w:val="32"/>
          <w:szCs w:val="32"/>
        </w:rPr>
        <w:t>—</w:t>
      </w:r>
      <w:r>
        <w:rPr>
          <w:rFonts w:hint="eastAsia" w:ascii="仿宋_GB2312" w:hAnsi="仿宋" w:eastAsia="仿宋_GB2312"/>
          <w:sz w:val="32"/>
          <w:szCs w:val="32"/>
        </w:rPr>
        <w:t>2021年事业单位直接考核招聘高层次人才和急需紧缺专业人才</w:t>
      </w:r>
      <w:r>
        <w:rPr>
          <w:rFonts w:hint="eastAsia" w:ascii="仿宋_GB2312" w:hAnsi="仿宋" w:eastAsia="仿宋_GB2312"/>
          <w:sz w:val="32"/>
          <w:szCs w:val="32"/>
          <w:lang w:eastAsia="zh-CN"/>
        </w:rPr>
        <w:t>工作经费</w:t>
      </w:r>
      <w:r>
        <w:rPr>
          <w:rFonts w:hint="eastAsia" w:ascii="仿宋_GB2312" w:hAnsi="仿宋" w:eastAsia="仿宋_GB2312"/>
          <w:sz w:val="32"/>
          <w:szCs w:val="32"/>
        </w:rPr>
        <w:t>，项目资金申报与项目实际相符；资金支出时间节点较为及时，不存在截留挪用专项资金的违规情况；资金支出按程序审批，合法、合规；资金使用目标明确，受益群体满意度较高，全面达到预期目标</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sz w:val="32"/>
          <w:szCs w:val="32"/>
        </w:rPr>
        <w:t>我县每年人才流动大</w:t>
      </w:r>
      <w:r>
        <w:rPr>
          <w:rFonts w:eastAsia="仿宋_GB2312"/>
          <w:sz w:val="32"/>
          <w:szCs w:val="32"/>
        </w:rPr>
        <w:t>。</w:t>
      </w:r>
      <w:r>
        <w:rPr>
          <w:rFonts w:eastAsia="仿宋_GB2312"/>
          <w:sz w:val="32"/>
          <w:szCs w:val="32"/>
        </w:rPr>
        <w:tab/>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eastAsia="仿宋_GB2312"/>
          <w:sz w:val="32"/>
          <w:szCs w:val="32"/>
        </w:rPr>
      </w:pPr>
      <w:r>
        <w:rPr>
          <w:rFonts w:hint="eastAsia" w:eastAsia="仿宋_GB2312"/>
          <w:sz w:val="32"/>
          <w:szCs w:val="32"/>
        </w:rPr>
        <w:t>采取放宽专业条件、不限制工作年限和精力等措施降低准入门槛，引导本土人才回流，鼓励引导人才向艰苦边远地区和基层一线流动</w:t>
      </w:r>
      <w:r>
        <w:rPr>
          <w:rFonts w:eastAsia="仿宋_GB2312"/>
          <w:sz w:val="32"/>
          <w:szCs w:val="32"/>
        </w:rPr>
        <w:t>。</w:t>
      </w:r>
    </w:p>
    <w:p>
      <w:pPr>
        <w:spacing w:line="560" w:lineRule="exact"/>
        <w:rPr>
          <w:rFonts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3000509000000000000"/>
    <w:charset w:val="86"/>
    <w:family w:val="auto"/>
    <w:pitch w:val="default"/>
    <w:sig w:usb0="00000001" w:usb1="080E0000" w:usb2="00000010" w:usb3="00000000" w:csb0="00040000" w:csb1="00000000"/>
  </w:font>
  <w:font w:name="方正小标宋_GBK">
    <w:altName w:val="微软雅黑"/>
    <w:panose1 w:val="03000509000000000000"/>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5"/>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link w:val="3"/>
    <w:qFormat/>
    <w:uiPriority w:val="0"/>
    <w:rPr>
      <w:rFonts w:ascii="Times New Roman" w:hAnsi="Times New Roman" w:eastAsia="宋体" w:cs="Times New Roman"/>
      <w:kern w:val="2"/>
      <w:sz w:val="18"/>
      <w:szCs w:val="18"/>
    </w:rPr>
  </w:style>
  <w:style w:type="character" w:customStyle="1" w:styleId="6">
    <w:name w:val="页脚 Char"/>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331</Words>
  <Characters>1887</Characters>
  <Lines>15</Lines>
  <Paragraphs>4</Paragraphs>
  <TotalTime>0</TotalTime>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hp3330</cp:lastModifiedBy>
  <cp:lastPrinted>2022-05-19T03:48:00Z</cp:lastPrinted>
  <dcterms:modified xsi:type="dcterms:W3CDTF">2022-05-20T08:08:45Z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y fmtid="{D5CDD505-2E9C-101B-9397-08002B2CF9AE}" pid="3" name="ICV">
    <vt:lpwstr>7A6F0BFEA6F04BD4834EC0714B41E695</vt:lpwstr>
  </property>
</Properties>
</file>