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A4" w:rsidRDefault="00E03081">
      <w:pPr>
        <w:spacing w:line="560" w:lineRule="exact"/>
        <w:jc w:val="center"/>
        <w:rPr>
          <w:rFonts w:eastAsia="方正小标宋_GBK"/>
          <w:sz w:val="44"/>
          <w:szCs w:val="44"/>
        </w:rPr>
      </w:pPr>
      <w:r>
        <w:rPr>
          <w:rFonts w:eastAsia="方正小标宋_GBK" w:hint="eastAsia"/>
          <w:sz w:val="44"/>
          <w:szCs w:val="44"/>
        </w:rPr>
        <w:t>盐边县疾病预防控制中心</w:t>
      </w:r>
    </w:p>
    <w:p w:rsidR="00D771A4" w:rsidRDefault="00E03081">
      <w:pPr>
        <w:spacing w:line="560" w:lineRule="exact"/>
        <w:jc w:val="center"/>
        <w:rPr>
          <w:rFonts w:eastAsia="方正小标宋_GBK"/>
          <w:sz w:val="44"/>
          <w:szCs w:val="44"/>
        </w:rPr>
      </w:pPr>
      <w:bookmarkStart w:id="0" w:name="_GoBack"/>
      <w:r>
        <w:rPr>
          <w:rFonts w:eastAsia="方正小标宋_GBK" w:hint="eastAsia"/>
          <w:sz w:val="44"/>
          <w:szCs w:val="44"/>
        </w:rPr>
        <w:t>2021</w:t>
      </w:r>
      <w:r>
        <w:rPr>
          <w:rFonts w:eastAsia="方正小标宋_GBK" w:hint="eastAsia"/>
          <w:sz w:val="44"/>
          <w:szCs w:val="44"/>
        </w:rPr>
        <w:t>年专项（过期危化品及农药处置项目）</w:t>
      </w:r>
    </w:p>
    <w:p w:rsidR="00D771A4" w:rsidRDefault="00E03081">
      <w:pPr>
        <w:spacing w:line="560" w:lineRule="exact"/>
        <w:jc w:val="center"/>
        <w:rPr>
          <w:rFonts w:eastAsia="方正小标宋_GBK"/>
          <w:sz w:val="44"/>
          <w:szCs w:val="44"/>
          <w:lang w:val="zh-CN"/>
        </w:rPr>
      </w:pPr>
      <w:r>
        <w:rPr>
          <w:rFonts w:eastAsia="方正小标宋_GBK" w:hint="eastAsia"/>
          <w:sz w:val="44"/>
          <w:szCs w:val="44"/>
        </w:rPr>
        <w:t>资金绩效</w:t>
      </w:r>
      <w:bookmarkEnd w:id="0"/>
      <w:r>
        <w:rPr>
          <w:rFonts w:eastAsia="方正小标宋_GBK"/>
          <w:sz w:val="44"/>
          <w:szCs w:val="44"/>
        </w:rPr>
        <w:t>自评报告</w:t>
      </w:r>
    </w:p>
    <w:p w:rsidR="00D771A4" w:rsidRDefault="00E03081">
      <w:pPr>
        <w:spacing w:line="560" w:lineRule="exact"/>
        <w:ind w:firstLineChars="200" w:firstLine="640"/>
        <w:rPr>
          <w:rFonts w:eastAsia="黑体"/>
          <w:sz w:val="32"/>
          <w:szCs w:val="32"/>
        </w:rPr>
      </w:pPr>
      <w:r>
        <w:rPr>
          <w:rFonts w:eastAsia="黑体"/>
          <w:sz w:val="32"/>
          <w:szCs w:val="32"/>
        </w:rPr>
        <w:t>一、项目概况</w:t>
      </w:r>
    </w:p>
    <w:p w:rsidR="00D771A4" w:rsidRDefault="00E03081">
      <w:pPr>
        <w:spacing w:line="560" w:lineRule="exact"/>
        <w:ind w:firstLineChars="200" w:firstLine="640"/>
        <w:rPr>
          <w:rFonts w:eastAsia="楷体_GB2312"/>
          <w:sz w:val="32"/>
          <w:szCs w:val="32"/>
        </w:rPr>
      </w:pPr>
      <w:r>
        <w:rPr>
          <w:rFonts w:eastAsia="楷体_GB2312"/>
          <w:sz w:val="32"/>
          <w:szCs w:val="32"/>
        </w:rPr>
        <w:t>（一）项目基本情况。</w:t>
      </w:r>
    </w:p>
    <w:p w:rsidR="00D771A4" w:rsidRDefault="00E03081">
      <w:pPr>
        <w:snapToGrid w:val="0"/>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．主要职能：</w:t>
      </w:r>
      <w:r>
        <w:rPr>
          <w:rFonts w:ascii="仿宋_GB2312" w:eastAsia="仿宋_GB2312" w:hint="eastAsia"/>
          <w:sz w:val="32"/>
        </w:rPr>
        <w:t>开展药品和医疗器械安全隐患排查</w:t>
      </w:r>
      <w:r>
        <w:rPr>
          <w:rFonts w:eastAsia="仿宋_GB2312" w:hint="eastAsia"/>
          <w:sz w:val="32"/>
          <w:szCs w:val="32"/>
        </w:rPr>
        <w:t>。</w:t>
      </w:r>
    </w:p>
    <w:p w:rsidR="00D771A4" w:rsidRDefault="00E03081">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D771A4" w:rsidRDefault="00E03081">
      <w:pPr>
        <w:ind w:firstLineChars="200" w:firstLine="640"/>
        <w:rPr>
          <w:rFonts w:ascii="仿宋_GB2312" w:eastAsia="仿宋_GB2312" w:hAnsi="仿宋_GB2312" w:cs="仿宋_GB2312"/>
          <w:sz w:val="32"/>
          <w:szCs w:val="32"/>
        </w:rPr>
      </w:pPr>
      <w:r>
        <w:rPr>
          <w:rFonts w:ascii="仿宋_GB2312" w:eastAsia="仿宋_GB2312" w:hint="eastAsia"/>
          <w:sz w:val="32"/>
        </w:rPr>
        <w:t>根据盐边县卫生计生局《关于开展药品和医疗器械安全隐患排查》（盐卫计办〔</w:t>
      </w:r>
      <w:r>
        <w:rPr>
          <w:rFonts w:ascii="仿宋_GB2312" w:eastAsia="仿宋_GB2312" w:hint="eastAsia"/>
          <w:sz w:val="32"/>
        </w:rPr>
        <w:t>2017</w:t>
      </w:r>
      <w:r>
        <w:rPr>
          <w:rFonts w:ascii="仿宋_GB2312" w:eastAsia="仿宋_GB2312" w:hint="eastAsia"/>
          <w:sz w:val="32"/>
        </w:rPr>
        <w:t>〕</w:t>
      </w:r>
      <w:r>
        <w:rPr>
          <w:rFonts w:ascii="仿宋_GB2312" w:eastAsia="仿宋_GB2312" w:hint="eastAsia"/>
          <w:sz w:val="32"/>
        </w:rPr>
        <w:t>170</w:t>
      </w:r>
      <w:r>
        <w:rPr>
          <w:rFonts w:ascii="仿宋_GB2312" w:eastAsia="仿宋_GB2312" w:hint="eastAsia"/>
          <w:sz w:val="32"/>
        </w:rPr>
        <w:t>号）文件通知的要求，对中心所有危化品进行排查，现中心库存有约</w:t>
      </w:r>
      <w:r>
        <w:rPr>
          <w:rFonts w:ascii="仿宋_GB2312" w:eastAsia="仿宋_GB2312" w:hint="eastAsia"/>
          <w:sz w:val="32"/>
        </w:rPr>
        <w:t>9</w:t>
      </w:r>
      <w:r>
        <w:rPr>
          <w:rFonts w:ascii="仿宋_GB2312" w:eastAsia="仿宋_GB2312" w:hint="eastAsia"/>
          <w:sz w:val="32"/>
        </w:rPr>
        <w:t>吨的过期危化品及农药，根据县公安局、县环保局、县安全办督查要求，需尽快处置。</w:t>
      </w:r>
    </w:p>
    <w:p w:rsidR="00D771A4" w:rsidRDefault="00E03081">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D771A4" w:rsidRDefault="00E03081">
      <w:pPr>
        <w:ind w:firstLineChars="200" w:firstLine="640"/>
        <w:rPr>
          <w:rFonts w:ascii="仿宋_GB2312" w:eastAsia="仿宋_GB2312"/>
          <w:sz w:val="32"/>
        </w:rPr>
      </w:pPr>
      <w:r>
        <w:rPr>
          <w:rFonts w:ascii="仿宋_GB2312" w:eastAsia="仿宋_GB2312" w:hint="eastAsia"/>
          <w:sz w:val="32"/>
        </w:rPr>
        <w:t>根据县公安局、县环保局、县安全办督查要求，需尽快处置所有过期危化品，相关部门定期进行安全隐患排查及过期危化品及农药处置情况。</w:t>
      </w:r>
    </w:p>
    <w:p w:rsidR="00D771A4" w:rsidRDefault="00E03081">
      <w:pPr>
        <w:ind w:firstLineChars="200" w:firstLine="640"/>
        <w:rPr>
          <w:rFonts w:ascii="仿宋_GB2312" w:eastAsia="仿宋_GB2312"/>
          <w:sz w:val="32"/>
        </w:rPr>
      </w:pPr>
      <w:r>
        <w:rPr>
          <w:rFonts w:ascii="仿宋_GB2312" w:eastAsia="仿宋_GB2312" w:hint="eastAsia"/>
          <w:sz w:val="32"/>
        </w:rPr>
        <w:t>中心对每笔项目经费的支出都做出了相应要求，并上领导班子会讨论通过，有会议纪要作为支撑。</w:t>
      </w:r>
    </w:p>
    <w:p w:rsidR="00D771A4" w:rsidRDefault="00E03081">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D771A4" w:rsidRDefault="00E03081">
      <w:pPr>
        <w:spacing w:line="560" w:lineRule="exact"/>
        <w:ind w:firstLineChars="200" w:firstLine="640"/>
        <w:rPr>
          <w:rFonts w:eastAsia="仿宋_GB2312"/>
          <w:sz w:val="32"/>
          <w:szCs w:val="32"/>
        </w:rPr>
      </w:pPr>
      <w:r>
        <w:rPr>
          <w:rFonts w:eastAsia="仿宋_GB2312" w:hint="eastAsia"/>
          <w:sz w:val="32"/>
          <w:szCs w:val="32"/>
        </w:rPr>
        <w:t>项目资金全部用于处置中心过期危化品及过期农药工作。</w:t>
      </w:r>
    </w:p>
    <w:p w:rsidR="00D771A4" w:rsidRDefault="00E03081">
      <w:pPr>
        <w:spacing w:line="560" w:lineRule="exact"/>
        <w:ind w:firstLineChars="200" w:firstLine="640"/>
        <w:rPr>
          <w:rFonts w:eastAsia="楷体_GB2312"/>
          <w:sz w:val="32"/>
          <w:szCs w:val="32"/>
        </w:rPr>
      </w:pPr>
      <w:r>
        <w:rPr>
          <w:rFonts w:eastAsia="楷体_GB2312"/>
          <w:sz w:val="32"/>
          <w:szCs w:val="32"/>
        </w:rPr>
        <w:t>（二）项目绩效目标。</w:t>
      </w:r>
    </w:p>
    <w:p w:rsidR="00D771A4" w:rsidRDefault="00E03081">
      <w:pPr>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项目主要内容。</w:t>
      </w:r>
    </w:p>
    <w:p w:rsidR="00D771A4" w:rsidRDefault="00E03081">
      <w:pPr>
        <w:spacing w:line="560" w:lineRule="exact"/>
        <w:ind w:firstLineChars="200" w:firstLine="640"/>
        <w:rPr>
          <w:rFonts w:eastAsia="仿宋_GB2312"/>
          <w:sz w:val="32"/>
          <w:szCs w:val="32"/>
        </w:rPr>
      </w:pPr>
      <w:r>
        <w:rPr>
          <w:rFonts w:eastAsia="仿宋_GB2312" w:hint="eastAsia"/>
          <w:sz w:val="32"/>
          <w:szCs w:val="32"/>
        </w:rPr>
        <w:t>处置中心过期危化品及过期农药工作。</w:t>
      </w:r>
    </w:p>
    <w:p w:rsidR="00D771A4" w:rsidRDefault="00E03081">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D771A4" w:rsidRDefault="00E03081">
      <w:pPr>
        <w:spacing w:line="560" w:lineRule="exact"/>
        <w:ind w:firstLineChars="200" w:firstLine="640"/>
        <w:rPr>
          <w:rFonts w:eastAsia="仿宋_GB2312"/>
          <w:sz w:val="32"/>
          <w:szCs w:val="32"/>
        </w:rPr>
      </w:pPr>
      <w:r>
        <w:rPr>
          <w:rFonts w:eastAsia="仿宋_GB2312" w:hint="eastAsia"/>
          <w:sz w:val="32"/>
          <w:szCs w:val="32"/>
        </w:rPr>
        <w:t>为保障安全生产，全面排查安全隐患，处置中心过期危化品及过</w:t>
      </w:r>
      <w:r>
        <w:rPr>
          <w:rFonts w:eastAsia="仿宋_GB2312" w:hint="eastAsia"/>
          <w:sz w:val="32"/>
          <w:szCs w:val="32"/>
        </w:rPr>
        <w:t>期农药，项目实施进度为</w:t>
      </w:r>
      <w:r>
        <w:rPr>
          <w:rFonts w:eastAsia="仿宋_GB2312" w:hint="eastAsia"/>
          <w:sz w:val="32"/>
          <w:szCs w:val="32"/>
        </w:rPr>
        <w:t>100</w:t>
      </w:r>
      <w:r>
        <w:rPr>
          <w:rFonts w:eastAsia="仿宋_GB2312" w:hint="eastAsia"/>
          <w:sz w:val="32"/>
          <w:szCs w:val="32"/>
        </w:rPr>
        <w:t>％</w:t>
      </w:r>
      <w:r>
        <w:rPr>
          <w:rFonts w:eastAsia="仿宋_GB2312"/>
          <w:sz w:val="32"/>
          <w:szCs w:val="32"/>
        </w:rPr>
        <w:t>。</w:t>
      </w:r>
    </w:p>
    <w:p w:rsidR="00D771A4" w:rsidRDefault="00E03081">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D771A4" w:rsidRDefault="00E03081">
      <w:pPr>
        <w:autoSpaceDE w:val="0"/>
        <w:autoSpaceDN w:val="0"/>
        <w:adjustRightInd w:val="0"/>
        <w:spacing w:line="560" w:lineRule="exact"/>
        <w:ind w:firstLineChars="200" w:firstLine="660"/>
        <w:jc w:val="left"/>
        <w:rPr>
          <w:rFonts w:eastAsia="仿宋_GB2312"/>
          <w:color w:val="000000"/>
          <w:kern w:val="0"/>
          <w:sz w:val="33"/>
          <w:szCs w:val="33"/>
        </w:rPr>
      </w:pPr>
      <w:r>
        <w:rPr>
          <w:rFonts w:eastAsia="仿宋_GB2312"/>
          <w:color w:val="000000"/>
          <w:kern w:val="0"/>
          <w:sz w:val="33"/>
          <w:szCs w:val="33"/>
        </w:rPr>
        <w:t>按照</w:t>
      </w:r>
      <w:r>
        <w:rPr>
          <w:rFonts w:ascii="仿宋_GB2312" w:eastAsia="仿宋_GB2312" w:hint="eastAsia"/>
          <w:sz w:val="32"/>
        </w:rPr>
        <w:t>县公安局、县环保局、县安全办督查要求</w:t>
      </w:r>
      <w:r>
        <w:rPr>
          <w:rFonts w:eastAsia="仿宋_GB2312"/>
          <w:color w:val="000000"/>
          <w:kern w:val="0"/>
          <w:sz w:val="33"/>
          <w:szCs w:val="33"/>
        </w:rPr>
        <w:t>，制定符合该项目实施方案</w:t>
      </w:r>
      <w:r>
        <w:rPr>
          <w:rFonts w:eastAsia="仿宋_GB2312" w:hint="eastAsia"/>
          <w:color w:val="000000"/>
          <w:kern w:val="0"/>
          <w:sz w:val="33"/>
          <w:szCs w:val="33"/>
        </w:rPr>
        <w:t>，分解细化目标任务，确保了目标任务全面完成</w:t>
      </w:r>
      <w:r>
        <w:rPr>
          <w:rFonts w:eastAsia="仿宋_GB2312"/>
          <w:color w:val="000000"/>
          <w:kern w:val="0"/>
          <w:sz w:val="33"/>
          <w:szCs w:val="33"/>
        </w:rPr>
        <w:t>。</w:t>
      </w:r>
    </w:p>
    <w:p w:rsidR="00D771A4" w:rsidRDefault="00E03081">
      <w:pPr>
        <w:spacing w:line="560" w:lineRule="exact"/>
        <w:ind w:firstLineChars="200" w:firstLine="640"/>
        <w:rPr>
          <w:rFonts w:eastAsia="黑体"/>
          <w:sz w:val="32"/>
          <w:szCs w:val="32"/>
        </w:rPr>
      </w:pPr>
      <w:r>
        <w:rPr>
          <w:rFonts w:eastAsia="黑体"/>
          <w:sz w:val="32"/>
          <w:szCs w:val="32"/>
        </w:rPr>
        <w:t>二、项目资金申报及使用情况</w:t>
      </w:r>
    </w:p>
    <w:p w:rsidR="00D771A4" w:rsidRDefault="00E03081">
      <w:pPr>
        <w:spacing w:line="560" w:lineRule="exact"/>
        <w:ind w:firstLineChars="200" w:firstLine="640"/>
        <w:rPr>
          <w:rFonts w:eastAsia="楷体_GB2312"/>
          <w:sz w:val="32"/>
          <w:szCs w:val="32"/>
        </w:rPr>
      </w:pPr>
      <w:r>
        <w:rPr>
          <w:rFonts w:eastAsia="楷体_GB2312"/>
          <w:sz w:val="32"/>
          <w:szCs w:val="32"/>
        </w:rPr>
        <w:t>（一）项目资金申报及批复情况。</w:t>
      </w:r>
    </w:p>
    <w:p w:rsidR="00D771A4" w:rsidRDefault="00E03081">
      <w:pPr>
        <w:autoSpaceDE w:val="0"/>
        <w:autoSpaceDN w:val="0"/>
        <w:adjustRightInd w:val="0"/>
        <w:spacing w:line="560" w:lineRule="exact"/>
        <w:ind w:firstLineChars="200" w:firstLine="640"/>
        <w:jc w:val="left"/>
        <w:rPr>
          <w:rFonts w:eastAsia="仿宋_GB2312"/>
          <w:color w:val="000000"/>
          <w:kern w:val="0"/>
          <w:sz w:val="33"/>
          <w:szCs w:val="33"/>
        </w:rPr>
      </w:pPr>
      <w:r>
        <w:rPr>
          <w:rFonts w:eastAsia="仿宋_GB2312" w:hint="eastAsia"/>
          <w:sz w:val="32"/>
          <w:szCs w:val="32"/>
        </w:rPr>
        <w:t>中心处置过期危化品及过期农药</w:t>
      </w:r>
      <w:r>
        <w:rPr>
          <w:rFonts w:eastAsia="仿宋_GB2312" w:hint="eastAsia"/>
          <w:color w:val="000000"/>
          <w:kern w:val="0"/>
          <w:sz w:val="33"/>
          <w:szCs w:val="33"/>
        </w:rPr>
        <w:t>项目</w:t>
      </w:r>
      <w:r>
        <w:rPr>
          <w:rFonts w:eastAsia="仿宋_GB2312"/>
          <w:color w:val="000000"/>
          <w:kern w:val="0"/>
          <w:sz w:val="33"/>
          <w:szCs w:val="33"/>
        </w:rPr>
        <w:t>资金</w:t>
      </w:r>
      <w:r>
        <w:rPr>
          <w:rFonts w:eastAsia="仿宋_GB2312" w:hint="eastAsia"/>
          <w:color w:val="000000"/>
          <w:kern w:val="0"/>
          <w:sz w:val="33"/>
          <w:szCs w:val="33"/>
        </w:rPr>
        <w:t>由盐边县疾控中心及县卫生健康局组织</w:t>
      </w:r>
      <w:r>
        <w:rPr>
          <w:rFonts w:eastAsia="仿宋_GB2312"/>
          <w:color w:val="000000"/>
          <w:kern w:val="0"/>
          <w:sz w:val="33"/>
          <w:szCs w:val="33"/>
        </w:rPr>
        <w:t>申报、</w:t>
      </w:r>
      <w:r>
        <w:rPr>
          <w:rFonts w:eastAsia="仿宋_GB2312" w:hint="eastAsia"/>
          <w:color w:val="000000"/>
          <w:kern w:val="0"/>
          <w:sz w:val="33"/>
          <w:szCs w:val="33"/>
        </w:rPr>
        <w:t>县财政根据实际情况予以</w:t>
      </w:r>
      <w:r>
        <w:rPr>
          <w:rFonts w:eastAsia="仿宋_GB2312"/>
          <w:color w:val="000000"/>
          <w:kern w:val="0"/>
          <w:sz w:val="33"/>
          <w:szCs w:val="33"/>
        </w:rPr>
        <w:t>批复及</w:t>
      </w:r>
      <w:r>
        <w:rPr>
          <w:rFonts w:eastAsia="仿宋_GB2312" w:hint="eastAsia"/>
          <w:color w:val="000000"/>
          <w:kern w:val="0"/>
          <w:sz w:val="33"/>
          <w:szCs w:val="33"/>
        </w:rPr>
        <w:t>进行</w:t>
      </w:r>
      <w:r>
        <w:rPr>
          <w:rFonts w:eastAsia="仿宋_GB2312"/>
          <w:color w:val="000000"/>
          <w:kern w:val="0"/>
          <w:sz w:val="33"/>
          <w:szCs w:val="33"/>
        </w:rPr>
        <w:t>预算调整。</w:t>
      </w:r>
    </w:p>
    <w:p w:rsidR="00D771A4" w:rsidRDefault="00E03081">
      <w:pPr>
        <w:spacing w:line="560" w:lineRule="exact"/>
        <w:ind w:firstLineChars="200" w:firstLine="640"/>
        <w:rPr>
          <w:rFonts w:eastAsia="楷体_GB2312"/>
          <w:sz w:val="32"/>
          <w:szCs w:val="32"/>
        </w:rPr>
      </w:pPr>
      <w:r>
        <w:rPr>
          <w:rFonts w:eastAsia="楷体_GB2312"/>
          <w:sz w:val="32"/>
          <w:szCs w:val="32"/>
        </w:rPr>
        <w:t>（二）资金计划、到位及使用情况（可用表格形式反映）。</w:t>
      </w:r>
    </w:p>
    <w:p w:rsidR="00D771A4" w:rsidRDefault="00E03081">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资金计划。</w:t>
      </w:r>
    </w:p>
    <w:p w:rsidR="00D771A4" w:rsidRDefault="00E03081">
      <w:pPr>
        <w:spacing w:line="560" w:lineRule="exact"/>
        <w:ind w:firstLineChars="200" w:firstLine="640"/>
        <w:rPr>
          <w:rFonts w:eastAsia="仿宋_GB2312"/>
          <w:sz w:val="32"/>
          <w:szCs w:val="32"/>
        </w:rPr>
      </w:pPr>
      <w:r>
        <w:rPr>
          <w:rFonts w:eastAsia="仿宋_GB2312" w:hint="eastAsia"/>
          <w:sz w:val="32"/>
          <w:szCs w:val="32"/>
        </w:rPr>
        <w:t>县级财政资金下达</w:t>
      </w:r>
      <w:r>
        <w:rPr>
          <w:rFonts w:eastAsia="仿宋_GB2312" w:hint="eastAsia"/>
          <w:sz w:val="32"/>
          <w:szCs w:val="32"/>
        </w:rPr>
        <w:t>19.32</w:t>
      </w:r>
      <w:r>
        <w:rPr>
          <w:rFonts w:eastAsia="仿宋_GB2312" w:hint="eastAsia"/>
          <w:sz w:val="32"/>
          <w:szCs w:val="32"/>
        </w:rPr>
        <w:t>万元。</w:t>
      </w:r>
    </w:p>
    <w:p w:rsidR="00D771A4" w:rsidRDefault="00E03081">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资金到位。</w:t>
      </w:r>
    </w:p>
    <w:p w:rsidR="00D771A4" w:rsidRDefault="00E03081">
      <w:pPr>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年到达中心处置过期危险化学药品专项经费</w:t>
      </w:r>
      <w:r>
        <w:rPr>
          <w:rFonts w:eastAsia="仿宋_GB2312" w:hint="eastAsia"/>
          <w:sz w:val="32"/>
          <w:szCs w:val="32"/>
        </w:rPr>
        <w:t>19.32</w:t>
      </w:r>
      <w:r>
        <w:rPr>
          <w:rFonts w:eastAsia="仿宋_GB2312" w:hint="eastAsia"/>
          <w:sz w:val="32"/>
          <w:szCs w:val="32"/>
        </w:rPr>
        <w:t>万元。与计划资金相符，资金到位率</w:t>
      </w:r>
      <w:r>
        <w:rPr>
          <w:rFonts w:eastAsia="仿宋_GB2312" w:hint="eastAsia"/>
          <w:sz w:val="32"/>
          <w:szCs w:val="32"/>
        </w:rPr>
        <w:t>100</w:t>
      </w:r>
      <w:r>
        <w:rPr>
          <w:rFonts w:eastAsia="仿宋_GB2312" w:hint="eastAsia"/>
          <w:sz w:val="32"/>
          <w:szCs w:val="32"/>
        </w:rPr>
        <w:t>％。</w:t>
      </w:r>
    </w:p>
    <w:p w:rsidR="00D771A4" w:rsidRDefault="00E03081">
      <w:pPr>
        <w:spacing w:line="560" w:lineRule="exact"/>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资金使用。</w:t>
      </w:r>
    </w:p>
    <w:p w:rsidR="00D771A4" w:rsidRDefault="00E03081">
      <w:pPr>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w:t>
      </w:r>
      <w:r>
        <w:rPr>
          <w:rFonts w:eastAsia="仿宋_GB2312" w:hint="eastAsia"/>
          <w:sz w:val="32"/>
          <w:szCs w:val="32"/>
        </w:rPr>
        <w:t>11</w:t>
      </w:r>
      <w:r>
        <w:rPr>
          <w:rFonts w:eastAsia="仿宋_GB2312" w:hint="eastAsia"/>
          <w:sz w:val="32"/>
          <w:szCs w:val="32"/>
        </w:rPr>
        <w:t>月全部资金用于中心处置过期危险化学药品，在处置过程中全程合法合规，与预算相符。</w:t>
      </w:r>
    </w:p>
    <w:p w:rsidR="00D771A4" w:rsidRDefault="00E03081">
      <w:pPr>
        <w:spacing w:line="560" w:lineRule="exact"/>
        <w:ind w:firstLineChars="200" w:firstLine="640"/>
        <w:rPr>
          <w:rFonts w:eastAsia="楷体_GB2312"/>
          <w:sz w:val="32"/>
          <w:szCs w:val="32"/>
        </w:rPr>
      </w:pPr>
      <w:r>
        <w:rPr>
          <w:rFonts w:eastAsia="楷体_GB2312"/>
          <w:sz w:val="32"/>
          <w:szCs w:val="32"/>
        </w:rPr>
        <w:t>（三）项目财务管理情况。</w:t>
      </w:r>
    </w:p>
    <w:p w:rsidR="00D771A4" w:rsidRDefault="00E03081">
      <w:pPr>
        <w:autoSpaceDE w:val="0"/>
        <w:autoSpaceDN w:val="0"/>
        <w:adjustRightInd w:val="0"/>
        <w:spacing w:line="560" w:lineRule="exact"/>
        <w:ind w:firstLineChars="200" w:firstLine="640"/>
        <w:jc w:val="left"/>
        <w:rPr>
          <w:rFonts w:ascii="仿宋_GB2312" w:eastAsia="仿宋_GB2312"/>
          <w:sz w:val="32"/>
        </w:rPr>
      </w:pPr>
      <w:r>
        <w:rPr>
          <w:rFonts w:ascii="仿宋_GB2312" w:eastAsia="仿宋_GB2312" w:hint="eastAsia"/>
          <w:sz w:val="32"/>
        </w:rPr>
        <w:t>中心财务管理制度健全，严格执行财务管理制度，及时账务处理，会计核算规范，及时完成财务年报。</w:t>
      </w:r>
    </w:p>
    <w:p w:rsidR="00D771A4" w:rsidRDefault="00E03081">
      <w:pPr>
        <w:spacing w:line="560" w:lineRule="exact"/>
        <w:ind w:firstLineChars="200" w:firstLine="640"/>
        <w:rPr>
          <w:rFonts w:eastAsia="仿宋_GB2312"/>
          <w:sz w:val="32"/>
          <w:szCs w:val="32"/>
        </w:rPr>
      </w:pPr>
      <w:r>
        <w:rPr>
          <w:rFonts w:eastAsia="黑体"/>
          <w:sz w:val="32"/>
          <w:szCs w:val="32"/>
        </w:rPr>
        <w:t>三、项目实施及管理情况</w:t>
      </w:r>
    </w:p>
    <w:p w:rsidR="00D771A4" w:rsidRDefault="00E03081">
      <w:pPr>
        <w:pStyle w:val="a7"/>
        <w:numPr>
          <w:ilvl w:val="0"/>
          <w:numId w:val="1"/>
        </w:numPr>
        <w:spacing w:line="560" w:lineRule="exact"/>
        <w:ind w:firstLineChars="0"/>
        <w:rPr>
          <w:rFonts w:eastAsia="楷体_GB2312"/>
          <w:sz w:val="32"/>
          <w:szCs w:val="32"/>
        </w:rPr>
      </w:pPr>
      <w:r>
        <w:rPr>
          <w:rFonts w:eastAsia="楷体_GB2312"/>
          <w:sz w:val="32"/>
          <w:szCs w:val="32"/>
        </w:rPr>
        <w:t>项目组织架构及实施流程。</w:t>
      </w:r>
    </w:p>
    <w:p w:rsidR="00D771A4" w:rsidRDefault="00E03081">
      <w:pPr>
        <w:spacing w:line="560" w:lineRule="exact"/>
        <w:ind w:firstLineChars="200" w:firstLine="640"/>
        <w:rPr>
          <w:rFonts w:eastAsia="仿宋_GB2312"/>
          <w:sz w:val="32"/>
          <w:szCs w:val="32"/>
        </w:rPr>
      </w:pPr>
      <w:r>
        <w:rPr>
          <w:rFonts w:eastAsia="仿宋_GB2312" w:hint="eastAsia"/>
          <w:sz w:val="32"/>
          <w:szCs w:val="32"/>
        </w:rPr>
        <w:t>中心处置过期危险化学药品时</w:t>
      </w:r>
      <w:r>
        <w:rPr>
          <w:rFonts w:eastAsia="仿宋_GB2312" w:hint="eastAsia"/>
          <w:sz w:val="32"/>
          <w:szCs w:val="32"/>
        </w:rPr>
        <w:t>间是</w:t>
      </w:r>
      <w:r>
        <w:rPr>
          <w:rFonts w:eastAsia="仿宋_GB2312" w:hint="eastAsia"/>
          <w:sz w:val="32"/>
          <w:szCs w:val="32"/>
        </w:rPr>
        <w:t>2021</w:t>
      </w:r>
      <w:r>
        <w:rPr>
          <w:rFonts w:eastAsia="仿宋_GB2312" w:hint="eastAsia"/>
          <w:sz w:val="32"/>
          <w:szCs w:val="32"/>
        </w:rPr>
        <w:t>年</w:t>
      </w:r>
      <w:r>
        <w:rPr>
          <w:rFonts w:eastAsia="仿宋_GB2312" w:hint="eastAsia"/>
          <w:sz w:val="32"/>
          <w:szCs w:val="32"/>
        </w:rPr>
        <w:t>11</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月，盐边县疾控中心按照相关部门及上级部门要求开展工作。</w:t>
      </w:r>
    </w:p>
    <w:p w:rsidR="00D771A4" w:rsidRDefault="00E03081">
      <w:pPr>
        <w:pStyle w:val="a7"/>
        <w:numPr>
          <w:ilvl w:val="0"/>
          <w:numId w:val="1"/>
        </w:numPr>
        <w:spacing w:line="560" w:lineRule="exact"/>
        <w:ind w:firstLineChars="0"/>
        <w:rPr>
          <w:rFonts w:eastAsia="仿宋_GB2312"/>
          <w:sz w:val="32"/>
          <w:szCs w:val="32"/>
        </w:rPr>
      </w:pPr>
      <w:r>
        <w:rPr>
          <w:rFonts w:eastAsia="楷体_GB2312"/>
          <w:sz w:val="32"/>
          <w:szCs w:val="32"/>
        </w:rPr>
        <w:t>项目管理情况。</w:t>
      </w:r>
    </w:p>
    <w:p w:rsidR="00D771A4" w:rsidRDefault="00E03081">
      <w:pPr>
        <w:spacing w:line="560" w:lineRule="exact"/>
        <w:ind w:firstLineChars="200" w:firstLine="640"/>
        <w:rPr>
          <w:rFonts w:eastAsia="仿宋_GB2312"/>
          <w:sz w:val="32"/>
          <w:szCs w:val="32"/>
        </w:rPr>
      </w:pPr>
      <w:r>
        <w:rPr>
          <w:rFonts w:eastAsia="仿宋_GB2312" w:hint="eastAsia"/>
          <w:sz w:val="32"/>
          <w:szCs w:val="32"/>
        </w:rPr>
        <w:t>执行单位遵守相关法律法规及项目管理制度。</w:t>
      </w:r>
    </w:p>
    <w:p w:rsidR="00D771A4" w:rsidRDefault="00E03081">
      <w:pPr>
        <w:pStyle w:val="a7"/>
        <w:numPr>
          <w:ilvl w:val="0"/>
          <w:numId w:val="1"/>
        </w:numPr>
        <w:spacing w:line="560" w:lineRule="exact"/>
        <w:ind w:firstLineChars="0"/>
        <w:rPr>
          <w:rFonts w:eastAsia="仿宋_GB2312"/>
          <w:sz w:val="32"/>
          <w:szCs w:val="32"/>
        </w:rPr>
      </w:pPr>
      <w:r>
        <w:rPr>
          <w:rFonts w:eastAsia="楷体_GB2312"/>
          <w:sz w:val="32"/>
          <w:szCs w:val="32"/>
        </w:rPr>
        <w:t>项目监管情况。</w:t>
      </w:r>
    </w:p>
    <w:p w:rsidR="00D771A4" w:rsidRDefault="00E03081">
      <w:pPr>
        <w:spacing w:line="560" w:lineRule="exact"/>
        <w:ind w:firstLineChars="200" w:firstLine="660"/>
        <w:rPr>
          <w:rFonts w:eastAsia="仿宋_GB2312"/>
          <w:sz w:val="32"/>
          <w:szCs w:val="32"/>
        </w:rPr>
      </w:pPr>
      <w:r>
        <w:rPr>
          <w:rFonts w:eastAsia="仿宋_GB2312" w:hint="eastAsia"/>
          <w:sz w:val="33"/>
          <w:szCs w:val="33"/>
        </w:rPr>
        <w:t>盐边县疾控中心、盐边生态环境局、盐边县公安局等部门</w:t>
      </w:r>
      <w:r>
        <w:rPr>
          <w:rFonts w:eastAsia="仿宋_GB2312"/>
          <w:sz w:val="33"/>
          <w:szCs w:val="33"/>
        </w:rPr>
        <w:t>将加强</w:t>
      </w:r>
      <w:r>
        <w:rPr>
          <w:rFonts w:eastAsia="仿宋_GB2312" w:hint="eastAsia"/>
          <w:sz w:val="32"/>
          <w:szCs w:val="32"/>
        </w:rPr>
        <w:t>中心处置过期危险化学药品</w:t>
      </w:r>
      <w:r>
        <w:rPr>
          <w:rFonts w:eastAsia="仿宋_GB2312" w:hint="eastAsia"/>
          <w:sz w:val="33"/>
          <w:szCs w:val="33"/>
        </w:rPr>
        <w:t>项</w:t>
      </w:r>
      <w:r>
        <w:rPr>
          <w:rFonts w:eastAsia="仿宋_GB2312"/>
          <w:sz w:val="33"/>
          <w:szCs w:val="33"/>
        </w:rPr>
        <w:t>目技术指导和督导，强化重点任务项目落地落实</w:t>
      </w:r>
      <w:r>
        <w:rPr>
          <w:rFonts w:eastAsia="楷体_GB2312"/>
          <w:sz w:val="32"/>
          <w:szCs w:val="32"/>
        </w:rPr>
        <w:t>。</w:t>
      </w:r>
    </w:p>
    <w:p w:rsidR="00D771A4" w:rsidRDefault="00E03081">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D771A4" w:rsidRDefault="00E03081">
      <w:pPr>
        <w:spacing w:line="560" w:lineRule="exact"/>
        <w:ind w:firstLineChars="200" w:firstLine="640"/>
        <w:rPr>
          <w:rFonts w:eastAsia="楷体_GB2312"/>
          <w:sz w:val="32"/>
          <w:szCs w:val="32"/>
        </w:rPr>
      </w:pPr>
      <w:r>
        <w:rPr>
          <w:rFonts w:eastAsia="楷体_GB2312"/>
          <w:sz w:val="32"/>
          <w:szCs w:val="32"/>
        </w:rPr>
        <w:t>（一）项目完成情况。</w:t>
      </w:r>
    </w:p>
    <w:p w:rsidR="00D771A4" w:rsidRDefault="00E03081">
      <w:pPr>
        <w:spacing w:line="600" w:lineRule="exact"/>
        <w:ind w:firstLine="640"/>
        <w:outlineLvl w:val="0"/>
        <w:rPr>
          <w:rFonts w:ascii="仿宋_GB2312" w:eastAsia="仿宋_GB2312" w:hAnsi="仿宋_GB2312" w:cs="仿宋_GB2312"/>
          <w:bCs/>
          <w:sz w:val="32"/>
          <w:szCs w:val="32"/>
        </w:rPr>
      </w:pP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11</w:t>
      </w:r>
      <w:r>
        <w:rPr>
          <w:rFonts w:ascii="仿宋_GB2312" w:eastAsia="仿宋_GB2312" w:hint="eastAsia"/>
          <w:sz w:val="32"/>
        </w:rPr>
        <w:t>月，盐边县疾控中心在盐边生态环境局的监督和指导下和中节能攀枝花清洁技术发展有限公司（第三方）完成</w:t>
      </w:r>
      <w:r>
        <w:rPr>
          <w:rFonts w:eastAsia="仿宋_GB2312" w:hint="eastAsia"/>
          <w:sz w:val="32"/>
          <w:szCs w:val="32"/>
        </w:rPr>
        <w:t>处置过期危险化学药品</w:t>
      </w:r>
      <w:r>
        <w:rPr>
          <w:rFonts w:eastAsia="仿宋_GB2312" w:hint="eastAsia"/>
          <w:sz w:val="32"/>
          <w:szCs w:val="32"/>
        </w:rPr>
        <w:t>9</w:t>
      </w:r>
      <w:r>
        <w:rPr>
          <w:rFonts w:eastAsia="仿宋_GB2312" w:hint="eastAsia"/>
          <w:sz w:val="32"/>
          <w:szCs w:val="32"/>
        </w:rPr>
        <w:t>吨</w:t>
      </w:r>
      <w:r>
        <w:rPr>
          <w:rFonts w:ascii="仿宋_GB2312" w:eastAsia="仿宋_GB2312" w:hAnsi="仿宋_GB2312" w:cs="仿宋_GB2312" w:hint="eastAsia"/>
          <w:bCs/>
          <w:sz w:val="32"/>
          <w:szCs w:val="32"/>
        </w:rPr>
        <w:t>。</w:t>
      </w:r>
    </w:p>
    <w:p w:rsidR="00D771A4" w:rsidRDefault="00E03081">
      <w:pPr>
        <w:spacing w:line="560" w:lineRule="exact"/>
        <w:ind w:firstLineChars="200" w:firstLine="640"/>
        <w:rPr>
          <w:rFonts w:eastAsia="楷体_GB2312"/>
          <w:sz w:val="32"/>
          <w:szCs w:val="32"/>
        </w:rPr>
      </w:pPr>
      <w:r>
        <w:rPr>
          <w:rFonts w:eastAsia="楷体_GB2312"/>
          <w:sz w:val="32"/>
          <w:szCs w:val="32"/>
        </w:rPr>
        <w:t>（二）项目效益情况。</w:t>
      </w:r>
    </w:p>
    <w:p w:rsidR="00D771A4" w:rsidRDefault="00E03081">
      <w:pPr>
        <w:spacing w:line="560" w:lineRule="exact"/>
        <w:ind w:firstLineChars="200" w:firstLine="640"/>
        <w:rPr>
          <w:rFonts w:eastAsia="仿宋_GB2312"/>
          <w:sz w:val="32"/>
          <w:szCs w:val="32"/>
        </w:rPr>
      </w:pPr>
      <w:r>
        <w:rPr>
          <w:rFonts w:eastAsia="仿宋_GB2312" w:hint="eastAsia"/>
          <w:sz w:val="32"/>
          <w:szCs w:val="32"/>
        </w:rPr>
        <w:lastRenderedPageBreak/>
        <w:t>人民群众满意度</w:t>
      </w:r>
      <w:r>
        <w:rPr>
          <w:rFonts w:eastAsia="仿宋_GB2312" w:hint="eastAsia"/>
          <w:sz w:val="32"/>
          <w:szCs w:val="32"/>
        </w:rPr>
        <w:t>100</w:t>
      </w:r>
      <w:r>
        <w:rPr>
          <w:rFonts w:eastAsia="仿宋_GB2312" w:hint="eastAsia"/>
          <w:sz w:val="32"/>
          <w:szCs w:val="32"/>
        </w:rPr>
        <w:t>％。</w:t>
      </w:r>
      <w:r>
        <w:rPr>
          <w:rFonts w:eastAsia="仿宋_GB2312"/>
          <w:sz w:val="32"/>
          <w:szCs w:val="32"/>
        </w:rPr>
        <w:t>项目总体指标完成较好，均能完成评价指标，达到预期值</w:t>
      </w:r>
      <w:r>
        <w:rPr>
          <w:rFonts w:eastAsia="仿宋_GB2312" w:hint="eastAsia"/>
          <w:sz w:val="32"/>
          <w:szCs w:val="32"/>
        </w:rPr>
        <w:t>。</w:t>
      </w:r>
    </w:p>
    <w:p w:rsidR="00D771A4" w:rsidRDefault="00E03081">
      <w:pPr>
        <w:spacing w:line="560" w:lineRule="exact"/>
        <w:ind w:firstLineChars="200" w:firstLine="640"/>
        <w:rPr>
          <w:rFonts w:eastAsia="黑体"/>
          <w:sz w:val="32"/>
          <w:szCs w:val="32"/>
        </w:rPr>
      </w:pPr>
      <w:r>
        <w:rPr>
          <w:rFonts w:eastAsia="黑体"/>
          <w:sz w:val="32"/>
          <w:szCs w:val="32"/>
        </w:rPr>
        <w:t>五、评价结论及建议</w:t>
      </w:r>
    </w:p>
    <w:p w:rsidR="00D771A4" w:rsidRDefault="00E03081">
      <w:pPr>
        <w:spacing w:line="560" w:lineRule="exact"/>
        <w:ind w:firstLineChars="200" w:firstLine="640"/>
        <w:rPr>
          <w:rFonts w:eastAsia="楷体_GB2312"/>
          <w:sz w:val="32"/>
          <w:szCs w:val="32"/>
        </w:rPr>
      </w:pPr>
      <w:r>
        <w:rPr>
          <w:rFonts w:eastAsia="楷体_GB2312"/>
          <w:sz w:val="32"/>
          <w:szCs w:val="32"/>
        </w:rPr>
        <w:t>（一）评价结论。</w:t>
      </w:r>
    </w:p>
    <w:p w:rsidR="00D771A4" w:rsidRDefault="00E03081">
      <w:pPr>
        <w:pStyle w:val="a3"/>
        <w:spacing w:line="600" w:lineRule="exact"/>
        <w:ind w:firstLineChars="250" w:firstLine="800"/>
        <w:jc w:val="left"/>
        <w:rPr>
          <w:rFonts w:asciiTheme="minorHAnsi" w:eastAsia="仿宋_GB2312" w:hAnsiTheme="minorHAnsi"/>
          <w:sz w:val="32"/>
          <w:szCs w:val="32"/>
        </w:rPr>
      </w:pPr>
      <w:r>
        <w:rPr>
          <w:rFonts w:asciiTheme="minorHAnsi" w:eastAsia="仿宋_GB2312" w:hAnsiTheme="minorHAnsi" w:hint="eastAsia"/>
          <w:sz w:val="32"/>
          <w:szCs w:val="32"/>
        </w:rPr>
        <w:t>2021</w:t>
      </w:r>
      <w:r>
        <w:rPr>
          <w:rFonts w:asciiTheme="minorHAnsi" w:eastAsia="仿宋_GB2312" w:hAnsiTheme="minorHAnsi" w:hint="eastAsia"/>
          <w:sz w:val="32"/>
          <w:szCs w:val="32"/>
        </w:rPr>
        <w:t>年</w:t>
      </w:r>
      <w:r>
        <w:rPr>
          <w:rFonts w:asciiTheme="minorHAnsi" w:eastAsia="仿宋_GB2312" w:hAnsiTheme="minorHAnsi" w:hint="eastAsia"/>
          <w:sz w:val="32"/>
          <w:szCs w:val="32"/>
        </w:rPr>
        <w:t>11</w:t>
      </w:r>
      <w:r>
        <w:rPr>
          <w:rFonts w:asciiTheme="minorHAnsi" w:eastAsia="仿宋_GB2312" w:hAnsiTheme="minorHAnsi" w:hint="eastAsia"/>
          <w:sz w:val="32"/>
          <w:szCs w:val="32"/>
        </w:rPr>
        <w:t>月，盐边县疾控中心在盐边生态环境局的监督和指导下和中节能攀枝花清洁技术发展有限公司（第三方）完成处置中心过期危险化学药品</w:t>
      </w:r>
      <w:r>
        <w:rPr>
          <w:rFonts w:asciiTheme="minorHAnsi" w:eastAsia="仿宋_GB2312" w:hAnsiTheme="minorHAnsi"/>
          <w:sz w:val="32"/>
          <w:szCs w:val="32"/>
        </w:rPr>
        <w:t>，群众满意度在提高</w:t>
      </w:r>
      <w:r>
        <w:rPr>
          <w:rFonts w:asciiTheme="minorHAnsi" w:eastAsia="仿宋_GB2312" w:hAnsiTheme="minorHAnsi" w:hint="eastAsia"/>
          <w:sz w:val="32"/>
          <w:szCs w:val="32"/>
        </w:rPr>
        <w:t>，</w:t>
      </w:r>
      <w:r>
        <w:rPr>
          <w:rFonts w:asciiTheme="minorHAnsi" w:eastAsia="仿宋_GB2312" w:hAnsiTheme="minorHAnsi"/>
          <w:sz w:val="32"/>
          <w:szCs w:val="32"/>
        </w:rPr>
        <w:t>中心的安全性提高</w:t>
      </w:r>
      <w:r>
        <w:rPr>
          <w:rFonts w:asciiTheme="minorHAnsi" w:eastAsia="仿宋_GB2312" w:hAnsiTheme="minorHAnsi" w:hint="eastAsia"/>
          <w:sz w:val="32"/>
          <w:szCs w:val="32"/>
        </w:rPr>
        <w:t>，</w:t>
      </w:r>
      <w:r>
        <w:rPr>
          <w:rFonts w:asciiTheme="minorHAnsi" w:eastAsia="仿宋_GB2312" w:hAnsiTheme="minorHAnsi"/>
          <w:sz w:val="32"/>
          <w:szCs w:val="32"/>
        </w:rPr>
        <w:t>安全生产风险值降低。项目总体指标完成较好，均能完成评价指标，达到预期值。</w:t>
      </w:r>
    </w:p>
    <w:p w:rsidR="00D771A4" w:rsidRDefault="00E03081">
      <w:pPr>
        <w:spacing w:line="560" w:lineRule="exact"/>
        <w:ind w:firstLineChars="200" w:firstLine="640"/>
        <w:rPr>
          <w:rFonts w:eastAsia="楷体_GB2312"/>
          <w:sz w:val="32"/>
          <w:szCs w:val="32"/>
        </w:rPr>
      </w:pPr>
      <w:r>
        <w:rPr>
          <w:rFonts w:eastAsia="楷体_GB2312"/>
          <w:sz w:val="32"/>
          <w:szCs w:val="32"/>
        </w:rPr>
        <w:t>（二）存在的问题。</w:t>
      </w:r>
    </w:p>
    <w:p w:rsidR="00D771A4" w:rsidRDefault="00E03081">
      <w:pPr>
        <w:spacing w:line="560" w:lineRule="exact"/>
        <w:ind w:firstLineChars="200" w:firstLine="640"/>
        <w:rPr>
          <w:rFonts w:eastAsia="仿宋_GB2312"/>
          <w:sz w:val="32"/>
          <w:szCs w:val="32"/>
        </w:rPr>
      </w:pPr>
      <w:r>
        <w:rPr>
          <w:rFonts w:eastAsia="仿宋_GB2312" w:hint="eastAsia"/>
          <w:sz w:val="32"/>
          <w:szCs w:val="32"/>
        </w:rPr>
        <w:t>资金拨付需和绩效考核挂钩，中心处置过期危险化学药品及过期农药项目绩效考核工作任务艰巨，处置过程难度大，导致项目实施时间延长。</w:t>
      </w:r>
      <w:r>
        <w:rPr>
          <w:rFonts w:eastAsia="仿宋_GB2312" w:hint="eastAsia"/>
          <w:sz w:val="32"/>
          <w:szCs w:val="32"/>
        </w:rPr>
        <w:tab/>
      </w:r>
    </w:p>
    <w:p w:rsidR="00D771A4" w:rsidRDefault="00E03081">
      <w:pPr>
        <w:spacing w:line="560" w:lineRule="exact"/>
        <w:ind w:firstLineChars="200" w:firstLine="640"/>
        <w:rPr>
          <w:rFonts w:eastAsia="楷体_GB2312"/>
          <w:sz w:val="32"/>
          <w:szCs w:val="32"/>
        </w:rPr>
      </w:pPr>
      <w:r>
        <w:rPr>
          <w:rFonts w:eastAsia="楷体_GB2312"/>
          <w:sz w:val="32"/>
          <w:szCs w:val="32"/>
        </w:rPr>
        <w:t>（三）相关建议。</w:t>
      </w:r>
    </w:p>
    <w:p w:rsidR="00D771A4" w:rsidRDefault="00E03081">
      <w:pPr>
        <w:spacing w:line="560" w:lineRule="exact"/>
        <w:ind w:firstLineChars="200" w:firstLine="640"/>
        <w:rPr>
          <w:rFonts w:eastAsia="仿宋_GB2312"/>
          <w:sz w:val="32"/>
          <w:szCs w:val="32"/>
        </w:rPr>
      </w:pPr>
      <w:r>
        <w:rPr>
          <w:rFonts w:eastAsia="仿宋_GB2312" w:hint="eastAsia"/>
          <w:sz w:val="32"/>
          <w:szCs w:val="32"/>
        </w:rPr>
        <w:t>加快建立健全工作机制，强化工作职责，加强对项目资金的管理，及时分析汇总存在问题，采取有效措施，确保项目工作全面有序健康发展。</w:t>
      </w:r>
    </w:p>
    <w:p w:rsidR="00D771A4" w:rsidRDefault="00D771A4">
      <w:pPr>
        <w:spacing w:line="560" w:lineRule="exact"/>
        <w:ind w:firstLineChars="200" w:firstLine="640"/>
        <w:rPr>
          <w:rFonts w:eastAsia="仿宋_GB2312"/>
          <w:sz w:val="32"/>
          <w:szCs w:val="32"/>
        </w:rPr>
      </w:pPr>
    </w:p>
    <w:p w:rsidR="00D771A4" w:rsidRDefault="00D771A4">
      <w:pPr>
        <w:spacing w:line="480" w:lineRule="auto"/>
        <w:rPr>
          <w:rFonts w:ascii="方正仿宋_GBK" w:eastAsia="方正仿宋_GBK" w:hAnsi="方正仿宋_GBK" w:cs="方正仿宋_GBK"/>
          <w:sz w:val="32"/>
          <w:szCs w:val="32"/>
        </w:rPr>
      </w:pPr>
    </w:p>
    <w:p w:rsidR="00D771A4" w:rsidRDefault="00E03081">
      <w:pPr>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盐边县疾病预防控制中心</w:t>
      </w:r>
    </w:p>
    <w:p w:rsidR="00D771A4" w:rsidRPr="00DD7403" w:rsidRDefault="00E03081">
      <w:pPr>
        <w:jc w:val="center"/>
        <w:rPr>
          <w:rFonts w:ascii="仿宋_GB2312" w:eastAsia="仿宋_GB2312" w:hAnsi="Times New Roman"/>
          <w:sz w:val="32"/>
          <w:szCs w:val="32"/>
        </w:rPr>
      </w:pPr>
      <w:r>
        <w:rPr>
          <w:rFonts w:ascii="仿宋_GB2312" w:eastAsia="仿宋_GB2312" w:hAnsi="Times New Roman" w:hint="eastAsia"/>
          <w:sz w:val="32"/>
          <w:szCs w:val="32"/>
        </w:rPr>
        <w:t xml:space="preserve">                                 2022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w:t>
      </w:r>
      <w:r>
        <w:rPr>
          <w:rFonts w:ascii="仿宋_GB2312" w:eastAsia="仿宋_GB2312" w:hAnsi="Times New Roman" w:hint="eastAsia"/>
          <w:sz w:val="32"/>
          <w:szCs w:val="32"/>
        </w:rPr>
        <w:t>8</w:t>
      </w:r>
      <w:r w:rsidR="00DD7403">
        <w:rPr>
          <w:rFonts w:ascii="仿宋_GB2312" w:eastAsia="仿宋_GB2312" w:hAnsi="Times New Roman" w:hint="eastAsia"/>
          <w:sz w:val="32"/>
          <w:szCs w:val="32"/>
        </w:rPr>
        <w:t>日</w:t>
      </w:r>
    </w:p>
    <w:p w:rsidR="00D771A4" w:rsidRDefault="00D771A4">
      <w:pPr>
        <w:spacing w:line="480" w:lineRule="auto"/>
        <w:rPr>
          <w:rFonts w:ascii="方正仿宋_GBK" w:eastAsia="方正仿宋_GBK" w:hAnsi="方正仿宋_GBK" w:cs="方正仿宋_GBK"/>
          <w:sz w:val="32"/>
          <w:szCs w:val="32"/>
        </w:rPr>
      </w:pPr>
    </w:p>
    <w:sectPr w:rsidR="00D771A4" w:rsidSect="00D771A4">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81" w:rsidRDefault="00E03081" w:rsidP="00DD7403">
      <w:r>
        <w:separator/>
      </w:r>
    </w:p>
  </w:endnote>
  <w:endnote w:type="continuationSeparator" w:id="0">
    <w:p w:rsidR="00E03081" w:rsidRDefault="00E03081" w:rsidP="00DD7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81" w:rsidRDefault="00E03081" w:rsidP="00DD7403">
      <w:r>
        <w:separator/>
      </w:r>
    </w:p>
  </w:footnote>
  <w:footnote w:type="continuationSeparator" w:id="0">
    <w:p w:rsidR="00E03081" w:rsidRDefault="00E03081" w:rsidP="00DD7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903"/>
    <w:multiLevelType w:val="multilevel"/>
    <w:tmpl w:val="01F849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D53019"/>
    <w:rsid w:val="00526D49"/>
    <w:rsid w:val="00591E80"/>
    <w:rsid w:val="00793DE5"/>
    <w:rsid w:val="007C6428"/>
    <w:rsid w:val="0081693C"/>
    <w:rsid w:val="008D6870"/>
    <w:rsid w:val="00A61E9A"/>
    <w:rsid w:val="00A8218C"/>
    <w:rsid w:val="00A868A4"/>
    <w:rsid w:val="00B8607D"/>
    <w:rsid w:val="00D771A4"/>
    <w:rsid w:val="00D868C0"/>
    <w:rsid w:val="00DB5FF7"/>
    <w:rsid w:val="00DD7403"/>
    <w:rsid w:val="00E03081"/>
    <w:rsid w:val="00E245E7"/>
    <w:rsid w:val="00E61809"/>
    <w:rsid w:val="00FE20D9"/>
    <w:rsid w:val="034908E5"/>
    <w:rsid w:val="0D3E4974"/>
    <w:rsid w:val="1C6F4128"/>
    <w:rsid w:val="1E197F83"/>
    <w:rsid w:val="22E10EF0"/>
    <w:rsid w:val="29DA156B"/>
    <w:rsid w:val="349E16BB"/>
    <w:rsid w:val="3872091E"/>
    <w:rsid w:val="3C8C3A3D"/>
    <w:rsid w:val="3F152B6E"/>
    <w:rsid w:val="42366CFD"/>
    <w:rsid w:val="54F4015B"/>
    <w:rsid w:val="555E51D5"/>
    <w:rsid w:val="66E118D1"/>
    <w:rsid w:val="69D53019"/>
    <w:rsid w:val="703171D9"/>
    <w:rsid w:val="72703CEC"/>
    <w:rsid w:val="79F93240"/>
    <w:rsid w:val="7F62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1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771A4"/>
    <w:pPr>
      <w:keepNext/>
      <w:keepLines/>
      <w:spacing w:before="340" w:after="330" w:line="576" w:lineRule="auto"/>
      <w:outlineLvl w:val="0"/>
    </w:pPr>
    <w:rPr>
      <w:b/>
      <w:kern w:val="44"/>
      <w:sz w:val="44"/>
    </w:rPr>
  </w:style>
  <w:style w:type="paragraph" w:styleId="2">
    <w:name w:val="heading 2"/>
    <w:basedOn w:val="a"/>
    <w:next w:val="a"/>
    <w:unhideWhenUsed/>
    <w:qFormat/>
    <w:rsid w:val="00D771A4"/>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771A4"/>
    <w:rPr>
      <w:rFonts w:ascii="宋体" w:hAnsi="Courier New"/>
    </w:rPr>
  </w:style>
  <w:style w:type="paragraph" w:styleId="a4">
    <w:name w:val="footer"/>
    <w:basedOn w:val="a"/>
    <w:qFormat/>
    <w:rsid w:val="00D771A4"/>
    <w:pPr>
      <w:tabs>
        <w:tab w:val="center" w:pos="4153"/>
        <w:tab w:val="right" w:pos="8306"/>
      </w:tabs>
      <w:snapToGrid w:val="0"/>
      <w:jc w:val="left"/>
    </w:pPr>
    <w:rPr>
      <w:sz w:val="18"/>
      <w:szCs w:val="18"/>
    </w:rPr>
  </w:style>
  <w:style w:type="paragraph" w:styleId="a5">
    <w:name w:val="header"/>
    <w:basedOn w:val="a"/>
    <w:link w:val="Char"/>
    <w:qFormat/>
    <w:rsid w:val="00D771A4"/>
    <w:pPr>
      <w:pBdr>
        <w:bottom w:val="single" w:sz="6" w:space="1" w:color="auto"/>
      </w:pBdr>
      <w:tabs>
        <w:tab w:val="center" w:pos="4153"/>
        <w:tab w:val="right" w:pos="8306"/>
      </w:tabs>
      <w:snapToGrid w:val="0"/>
      <w:jc w:val="center"/>
    </w:pPr>
    <w:rPr>
      <w:sz w:val="18"/>
      <w:szCs w:val="18"/>
    </w:rPr>
  </w:style>
  <w:style w:type="character" w:styleId="a6">
    <w:name w:val="page number"/>
    <w:qFormat/>
    <w:rsid w:val="00D771A4"/>
  </w:style>
  <w:style w:type="character" w:customStyle="1" w:styleId="font21">
    <w:name w:val="font21"/>
    <w:qFormat/>
    <w:rsid w:val="00D771A4"/>
    <w:rPr>
      <w:rFonts w:ascii="Times New Roman" w:hAnsi="Times New Roman" w:cs="Times New Roman" w:hint="default"/>
      <w:color w:val="000000"/>
      <w:sz w:val="20"/>
      <w:szCs w:val="20"/>
      <w:u w:val="none"/>
    </w:rPr>
  </w:style>
  <w:style w:type="character" w:customStyle="1" w:styleId="font31">
    <w:name w:val="font31"/>
    <w:qFormat/>
    <w:rsid w:val="00D771A4"/>
    <w:rPr>
      <w:rFonts w:ascii="宋体" w:eastAsia="宋体" w:hAnsi="宋体" w:cs="宋体" w:hint="eastAsia"/>
      <w:color w:val="000000"/>
      <w:sz w:val="20"/>
      <w:szCs w:val="20"/>
      <w:u w:val="none"/>
    </w:rPr>
  </w:style>
  <w:style w:type="paragraph" w:styleId="a7">
    <w:name w:val="List Paragraph"/>
    <w:basedOn w:val="a"/>
    <w:uiPriority w:val="99"/>
    <w:unhideWhenUsed/>
    <w:qFormat/>
    <w:rsid w:val="00D771A4"/>
    <w:pPr>
      <w:ind w:firstLineChars="200" w:firstLine="420"/>
    </w:pPr>
  </w:style>
  <w:style w:type="character" w:customStyle="1" w:styleId="Char">
    <w:name w:val="页眉 Char"/>
    <w:basedOn w:val="a0"/>
    <w:link w:val="a5"/>
    <w:qFormat/>
    <w:rsid w:val="00D771A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1352</Characters>
  <Application>Microsoft Office Word</Application>
  <DocSecurity>0</DocSecurity>
  <Lines>11</Lines>
  <Paragraphs>3</Paragraphs>
  <ScaleCrop>false</ScaleCrop>
  <Company>Organization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吴绍英</cp:lastModifiedBy>
  <cp:revision>10</cp:revision>
  <cp:lastPrinted>2021-06-24T01:12:00Z</cp:lastPrinted>
  <dcterms:created xsi:type="dcterms:W3CDTF">2022-05-13T04:04:00Z</dcterms:created>
  <dcterms:modified xsi:type="dcterms:W3CDTF">2022-05-19T01:07:00Z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424952C416464A0B833614EA17BE1C0D</vt:lpwstr>
  </property>
</Properties>
</file>