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38"/>
          <w:szCs w:val="38"/>
        </w:rPr>
      </w:pPr>
      <w:r>
        <w:rPr>
          <w:rFonts w:hint="default" w:ascii="Times New Roman" w:hAnsi="Times New Roman" w:eastAsia="方正小标宋_GBK" w:cs="Times New Roman"/>
          <w:sz w:val="38"/>
          <w:szCs w:val="38"/>
        </w:rPr>
        <w:t>202</w:t>
      </w:r>
      <w:r>
        <w:rPr>
          <w:rFonts w:hint="default" w:ascii="Times New Roman" w:hAnsi="Times New Roman" w:eastAsia="方正小标宋_GBK" w:cs="Times New Roman"/>
          <w:sz w:val="38"/>
          <w:szCs w:val="38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38"/>
          <w:szCs w:val="38"/>
        </w:rPr>
        <w:t>年度红果彝族乡专项资金绩效自评报告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zh-CN"/>
        </w:rPr>
        <w:t>（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2020年度烤烟发展扶持资金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zh-CN"/>
        </w:rPr>
        <w:t>）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一、项目概况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（一）项目基本情况。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1.项目主管单位：盐边县红果彝族乡人民政府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项目主管单位牵头实施项目，编制实施方案，对该资金加强资金管理，确保专款专用，不得挪作他用，提高资金使用绩效。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2. 项目立项、资金申报的依据。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根据盐财资预【20</w:t>
      </w:r>
      <w:bookmarkStart w:id="0" w:name="_GoBack"/>
      <w:r>
        <w:rPr>
          <w:rFonts w:hint="default" w:ascii="Times New Roman" w:hAnsi="Times New Roman" w:eastAsia="方正仿宋_GBK" w:cs="Times New Roman"/>
          <w:sz w:val="33"/>
          <w:szCs w:val="33"/>
        </w:rPr>
        <w:t>21</w:t>
      </w:r>
      <w:bookmarkEnd w:id="0"/>
      <w:r>
        <w:rPr>
          <w:rFonts w:hint="default" w:ascii="Times New Roman" w:hAnsi="Times New Roman" w:eastAsia="方正仿宋_GBK" w:cs="Times New Roman"/>
          <w:sz w:val="33"/>
          <w:szCs w:val="33"/>
        </w:rPr>
        <w:t>】年69号下达2020年度烤烟发展扶持资金</w:t>
      </w:r>
      <w:r>
        <w:rPr>
          <w:rFonts w:hint="default" w:ascii="Times New Roman" w:hAnsi="Times New Roman" w:eastAsia="方正仿宋_GBK" w:cs="Times New Roman"/>
          <w:color w:val="333333"/>
          <w:sz w:val="33"/>
          <w:szCs w:val="33"/>
          <w:shd w:val="clear" w:color="auto" w:fill="FFFFFF"/>
          <w:lang w:eastAsia="zh-CN"/>
        </w:rPr>
        <w:t>。完成</w:t>
      </w:r>
      <w:r>
        <w:rPr>
          <w:rFonts w:hint="default" w:ascii="Times New Roman" w:hAnsi="Times New Roman" w:eastAsia="方正仿宋_GBK" w:cs="Times New Roman"/>
          <w:color w:val="333333"/>
          <w:sz w:val="33"/>
          <w:szCs w:val="33"/>
          <w:shd w:val="clear" w:color="auto" w:fill="FFFFFF"/>
          <w:lang w:val="en-US" w:eastAsia="zh-CN"/>
        </w:rPr>
        <w:t>2460亩烤烟种植</w:t>
      </w:r>
      <w:r>
        <w:rPr>
          <w:rFonts w:hint="default" w:ascii="Times New Roman" w:hAnsi="Times New Roman" w:eastAsia="方正仿宋_GBK" w:cs="Times New Roman"/>
          <w:color w:val="333333"/>
          <w:sz w:val="33"/>
          <w:szCs w:val="33"/>
          <w:shd w:val="clear" w:color="auto" w:fill="FFFFFF"/>
          <w:lang w:eastAsia="zh-CN"/>
        </w:rPr>
        <w:t>。</w:t>
      </w:r>
    </w:p>
    <w:p>
      <w:pPr>
        <w:pStyle w:val="2"/>
        <w:wordWrap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3.资金管理办法制度情况，资金支持具体项目的条件、范围与支持方式概况。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业务管理制度，规范各项经费的开支。资金使用规范，符合国家财经法规和财务管理以及有关专项资金管理的规定。资金的拨付有完整的审批程序和手续；不存在截留、挤占、挪用、虚列支出等情况。保障会计核算准确、财务资料完整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1.项目主要内容。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sz w:val="33"/>
          <w:szCs w:val="33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种植2460亩烤烟种植</w:t>
      </w:r>
      <w:r>
        <w:rPr>
          <w:rFonts w:hint="default" w:ascii="Times New Roman" w:hAnsi="Times New Roman" w:eastAsia="方正仿宋_GBK" w:cs="Times New Roman"/>
          <w:color w:val="333333"/>
          <w:sz w:val="33"/>
          <w:szCs w:val="33"/>
          <w:shd w:val="clear" w:color="auto" w:fill="FFFFFF"/>
          <w:lang w:eastAsia="zh-CN"/>
        </w:rPr>
        <w:t>。对种植烤烟农户进行资金扶持，提高烤烟收入，完成烤烟种植任务。</w:t>
      </w:r>
    </w:p>
    <w:p>
      <w:pPr>
        <w:pStyle w:val="2"/>
        <w:numPr>
          <w:ilvl w:val="0"/>
          <w:numId w:val="1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kern w:val="0"/>
          <w:sz w:val="33"/>
          <w:szCs w:val="33"/>
        </w:rPr>
        <w:t>项目应实现的具体绩效目标，包括目标的量化、细化情况以及项目实施进度计划等。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完成红果乡烤烟任务，提高烤烟种植率，提高农户收入。</w:t>
      </w:r>
      <w:r>
        <w:rPr>
          <w:rFonts w:hint="default" w:ascii="Times New Roman" w:hAnsi="Times New Roman" w:eastAsia="方正仿宋_GBK" w:cs="Times New Roman"/>
          <w:kern w:val="0"/>
          <w:sz w:val="33"/>
          <w:szCs w:val="33"/>
          <w:lang w:val="en-US" w:eastAsia="zh-CN"/>
        </w:rPr>
        <w:t xml:space="preserve">    3.</w:t>
      </w:r>
      <w:r>
        <w:rPr>
          <w:rFonts w:hint="default" w:ascii="Times New Roman" w:hAnsi="Times New Roman" w:eastAsia="方正仿宋_GBK" w:cs="Times New Roman"/>
          <w:kern w:val="0"/>
          <w:sz w:val="33"/>
          <w:szCs w:val="33"/>
        </w:rPr>
        <w:t>项目资金申报及使用情况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首先申报项目，提交实施方案。通过财政预算审批下达该项目资金。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、项目资金使用情况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（一）资金计划、到位及使用情况。</w:t>
      </w:r>
    </w:p>
    <w:p>
      <w:p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1.资金来源。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根据盐财资预【2021】年69号下达2020年度烤烟发展扶持资金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，下达资金535277.65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元。</w:t>
      </w:r>
    </w:p>
    <w:p>
      <w:pPr>
        <w:numPr>
          <w:ilvl w:val="0"/>
          <w:numId w:val="2"/>
        </w:num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资金到位。</w:t>
      </w:r>
    </w:p>
    <w:p>
      <w:pPr>
        <w:widowControl/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该资金由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2021下达到位。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3.资金使用。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我乡于202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下达该资金535277.65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支付该资金535277.65元，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完成支付进度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）项目财务管理情况。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财务管理制度，规范各项经费的开支。资金使用规范，符合国家财经法规和财务管理以及有关专项资金管理办公的规定。财务处理及时，会计核算严格按照规定，未出现违规等行为。经自查专项资金的使用无截留、挪用、挤占现象，资金支出范围和程序规范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项目实施及管理情况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（一）项目组织架构及实施流程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乡政府成立领导小组，由分管领导负责监督，由农业农村服务中心组织负责实施。</w:t>
      </w:r>
    </w:p>
    <w:p>
      <w:pPr>
        <w:pStyle w:val="7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我乡项目均按照项目实施方案要求的进度组织实施，根据质量指标、时效指标和成本指标，对项目进行要求和规范。</w:t>
      </w:r>
    </w:p>
    <w:p>
      <w:pPr>
        <w:pStyle w:val="7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项目监管情况。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做好了项目实施的跟踪检查工作。定期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、项目绩效情况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ab/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预算安排资金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535277.65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实际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支出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535277.65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（二）项目效益情况。</w:t>
      </w:r>
    </w:p>
    <w:p>
      <w:pPr>
        <w:pStyle w:val="7"/>
        <w:numPr>
          <w:numId w:val="0"/>
        </w:numPr>
        <w:wordWrap/>
        <w:snapToGrid/>
        <w:spacing w:before="0" w:after="0" w:line="560" w:lineRule="exact"/>
        <w:ind w:left="64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效益指标完成情况。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我乡较好地完成了202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年初设定的工作任务，各项项目得到有序开展。资金拨付达到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%，已完工项目验收率达到100%。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、评价结论及建议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（一）评价结论。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我单位根据资金绩效自评表，我乡项目资金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535277.65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，实际完成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535277.65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元，完成率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，总体评价良好，对于项目实施到位的项目进行了及时支付。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（二）存在的问题。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通过总体情况分析和自查，发现存在以下问题：项目支付进度缓慢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。</w:t>
      </w:r>
    </w:p>
    <w:p>
      <w:pPr>
        <w:pStyle w:val="7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相关建议。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1.进一步健全和完善财务管理制度及内部控制制度，创新管理手段，用新思路、新办法、改机完善财务管理方法。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2.按照财政支出绩效管理的要求，建立科学的财政资金效益考评制度体系，不断提高财政资金使用管理的水平和效益。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3.加快项目推进进度，进而提高我乡的支付进度。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1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2099897">
    <w:nsid w:val="62790B39"/>
    <w:multiLevelType w:val="singleLevel"/>
    <w:tmpl w:val="62790B39"/>
    <w:lvl w:ilvl="0" w:tentative="1">
      <w:start w:val="2"/>
      <w:numFmt w:val="decimal"/>
      <w:suff w:val="nothing"/>
      <w:lvlText w:val="%1."/>
      <w:lvlJc w:val="left"/>
    </w:lvl>
  </w:abstractNum>
  <w:abstractNum w:abstractNumId="754981212">
    <w:nsid w:val="2D00195C"/>
    <w:multiLevelType w:val="multilevel"/>
    <w:tmpl w:val="2D00195C"/>
    <w:lvl w:ilvl="0" w:tentative="1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52258425">
    <w:nsid w:val="627B7679"/>
    <w:multiLevelType w:val="singleLevel"/>
    <w:tmpl w:val="627B7679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652258425"/>
  </w:num>
  <w:num w:numId="2">
    <w:abstractNumId w:val="1652099897"/>
  </w:num>
  <w:num w:numId="3">
    <w:abstractNumId w:val="754981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Normal Indent"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</w:pPr>
  </w:style>
  <w:style w:type="paragraph" w:customStyle="1" w:styleId="7">
    <w:name w:val="List Paragraph"/>
    <w:basedOn w:val="1"/>
    <w:unhideWhenUsed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418</Words>
  <Characters>2388</Characters>
  <Lines>19</Lines>
  <Paragraphs>5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Administrator</cp:lastModifiedBy>
  <dcterms:modified xsi:type="dcterms:W3CDTF">2022-05-16T12:19:17Z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  <property fmtid="{D5CDD505-2E9C-101B-9397-08002B2CF9AE}" pid="3" name="ICV">
    <vt:lpwstr>9C89156186264BCB8A5A3BCA27DECCBE</vt:lpwstr>
  </property>
</Properties>
</file>