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608"/>
        <w:gridCol w:w="637"/>
        <w:gridCol w:w="1803"/>
        <w:gridCol w:w="889"/>
        <w:gridCol w:w="918"/>
        <w:gridCol w:w="872"/>
        <w:gridCol w:w="738"/>
        <w:gridCol w:w="965"/>
        <w:gridCol w:w="679"/>
        <w:gridCol w:w="717"/>
        <w:gridCol w:w="931"/>
        <w:gridCol w:w="805"/>
        <w:gridCol w:w="948"/>
        <w:gridCol w:w="788"/>
        <w:gridCol w:w="801"/>
        <w:gridCol w:w="1053"/>
        <w:gridCol w:w="738"/>
        <w:gridCol w:w="876"/>
        <w:gridCol w:w="755"/>
        <w:gridCol w:w="1141"/>
        <w:gridCol w:w="591"/>
        <w:gridCol w:w="579"/>
        <w:gridCol w:w="445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25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sz w:val="38"/>
                <w:szCs w:val="38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sz w:val="38"/>
                <w:szCs w:val="38"/>
              </w:rPr>
              <w:t>2021年四川省现代农业烘干冷链物流试点县项目申报基本情况表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000" w:type="pct"/>
            <w:gridSpan w:val="25"/>
            <w:vAlign w:val="center"/>
          </w:tcPr>
          <w:p>
            <w:pPr>
              <w:widowControl/>
              <w:ind w:firstLine="235" w:firstLineChars="98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填报单位：盐边县农业农村局                    填报人： 王兴传                 联系电话：  13882356597               填报日期：  2021年6月9日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" w:type="pct"/>
            <w:vMerge w:val="restart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申报县名称</w:t>
            </w:r>
          </w:p>
        </w:tc>
        <w:tc>
          <w:tcPr>
            <w:tcW w:w="145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资金使用性质</w:t>
            </w:r>
          </w:p>
        </w:tc>
        <w:tc>
          <w:tcPr>
            <w:tcW w:w="15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项目建设数量</w:t>
            </w:r>
          </w:p>
        </w:tc>
        <w:tc>
          <w:tcPr>
            <w:tcW w:w="430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建设主体名称</w:t>
            </w:r>
          </w:p>
        </w:tc>
        <w:tc>
          <w:tcPr>
            <w:tcW w:w="21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主体类别</w:t>
            </w:r>
          </w:p>
        </w:tc>
        <w:tc>
          <w:tcPr>
            <w:tcW w:w="219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主导产业（不超过3个）</w:t>
            </w:r>
          </w:p>
        </w:tc>
        <w:tc>
          <w:tcPr>
            <w:tcW w:w="208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项目建设覆盖或服务产业村数量（个）</w:t>
            </w:r>
          </w:p>
        </w:tc>
        <w:tc>
          <w:tcPr>
            <w:tcW w:w="3524" w:type="pct"/>
            <w:gridSpan w:val="18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拟建项目基本情况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3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39" w:type="pct"/>
            <w:gridSpan w:val="4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项目用地条件</w:t>
            </w:r>
          </w:p>
        </w:tc>
        <w:tc>
          <w:tcPr>
            <w:tcW w:w="414" w:type="pct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冷藏（气调）库</w:t>
            </w:r>
          </w:p>
        </w:tc>
        <w:tc>
          <w:tcPr>
            <w:tcW w:w="414" w:type="pct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冷冻库</w:t>
            </w:r>
          </w:p>
        </w:tc>
        <w:tc>
          <w:tcPr>
            <w:tcW w:w="442" w:type="pct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烘干设备</w:t>
            </w:r>
          </w:p>
        </w:tc>
        <w:tc>
          <w:tcPr>
            <w:tcW w:w="385" w:type="pct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冷藏车</w:t>
            </w:r>
          </w:p>
        </w:tc>
        <w:tc>
          <w:tcPr>
            <w:tcW w:w="180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其他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设施</w:t>
            </w:r>
          </w:p>
        </w:tc>
        <w:tc>
          <w:tcPr>
            <w:tcW w:w="950" w:type="pct"/>
            <w:gridSpan w:val="5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建设资金预算（万元）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3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占地面积（亩)</w:t>
            </w:r>
          </w:p>
        </w:tc>
        <w:tc>
          <w:tcPr>
            <w:tcW w:w="230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地域性质</w:t>
            </w:r>
          </w:p>
        </w:tc>
        <w:tc>
          <w:tcPr>
            <w:tcW w:w="16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土地性质</w:t>
            </w:r>
          </w:p>
        </w:tc>
        <w:tc>
          <w:tcPr>
            <w:tcW w:w="171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落实状况</w:t>
            </w:r>
          </w:p>
        </w:tc>
        <w:tc>
          <w:tcPr>
            <w:tcW w:w="22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体积 （立方）</w:t>
            </w:r>
          </w:p>
        </w:tc>
        <w:tc>
          <w:tcPr>
            <w:tcW w:w="19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容量（吨）</w:t>
            </w:r>
          </w:p>
        </w:tc>
        <w:tc>
          <w:tcPr>
            <w:tcW w:w="226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体积 （立方）</w:t>
            </w:r>
          </w:p>
        </w:tc>
        <w:tc>
          <w:tcPr>
            <w:tcW w:w="188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容量（吨）</w:t>
            </w:r>
          </w:p>
        </w:tc>
        <w:tc>
          <w:tcPr>
            <w:tcW w:w="191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数量（台）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日处理（吨/日）</w:t>
            </w:r>
          </w:p>
        </w:tc>
        <w:tc>
          <w:tcPr>
            <w:tcW w:w="176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数量（辆）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总质量（吨）</w:t>
            </w:r>
          </w:p>
        </w:tc>
        <w:tc>
          <w:tcPr>
            <w:tcW w:w="180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数量（套）</w:t>
            </w:r>
          </w:p>
        </w:tc>
        <w:tc>
          <w:tcPr>
            <w:tcW w:w="272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9" w:type="pct"/>
            <w:gridSpan w:val="2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中省补助</w:t>
            </w:r>
          </w:p>
        </w:tc>
        <w:tc>
          <w:tcPr>
            <w:tcW w:w="106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93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43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3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6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1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2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9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26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88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91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8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72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中央</w:t>
            </w:r>
          </w:p>
        </w:tc>
        <w:tc>
          <w:tcPr>
            <w:tcW w:w="138" w:type="pct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省级</w:t>
            </w:r>
          </w:p>
        </w:tc>
        <w:tc>
          <w:tcPr>
            <w:tcW w:w="106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93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0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盐边县</w:t>
            </w:r>
          </w:p>
        </w:tc>
        <w:tc>
          <w:tcPr>
            <w:tcW w:w="145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省级资金</w:t>
            </w: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盐边县红桑果种养殖专业合作社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农业产业园区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建设用地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已划拨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盐边县辰辉农产品有限责任公司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龙头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四川黑金椹阳光农业有限公司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龙头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蚕桑、芒果、花椒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农业产业园区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建设用地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已划拨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185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攀枝花四喜农业发展有限责任公司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龙头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桑椹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农业产业园区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建设用地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已划拨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攀枝花渔丰农业有限责任公司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龙头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40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四川省天府顶珍生物科技有限公司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龙头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企业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芒果、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蔬菜、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建设用地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已划拨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小计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12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30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4500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900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500</w:t>
            </w:r>
          </w:p>
        </w:tc>
        <w:tc>
          <w:tcPr>
            <w:tcW w:w="188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100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23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380</w:t>
            </w:r>
          </w:p>
        </w:tc>
        <w:tc>
          <w:tcPr>
            <w:tcW w:w="106" w:type="pct"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中央资金</w:t>
            </w:r>
          </w:p>
        </w:tc>
        <w:tc>
          <w:tcPr>
            <w:tcW w:w="152" w:type="pc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盐边县渔门镇贵林种养殖家庭农场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2.5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18</w:t>
            </w: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盐边县鳡鱼彝族乡李章家庭农场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芒果、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攀枝花市祥和种养殖专业合作社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蔬菜、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水果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1.3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盐边县三农种养殖专业合作社联合社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2.5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盐边县双联种养殖专业合作社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盐边县四季牧歌种养殖专业合作社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桑椹、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建设用地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已划拨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62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盐边县国胜乡香灵家庭农场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桑果、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花椒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盐边县渔门镇三源河村股份经济合作联合社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村集体经济组织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1.8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攀枝花誉兴种植专业合作社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桑椹、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1000</w:t>
            </w: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盐边县国胜乡启园家庭农场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桑果、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茶叶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1.8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11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盐边县渔门镇金洞子养殖家庭农场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盐边县铭轩家庭农场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农场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蚕桑、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13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盐边县盛源种养殖专业合社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桑椹、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14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盐边县红格镇新隆村股份经济合作联合社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村集体经济组织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蔬菜、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15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盐边县山湖种植专业合作社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合作社</w:t>
            </w:r>
          </w:p>
        </w:tc>
        <w:tc>
          <w:tcPr>
            <w:tcW w:w="21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桑椹、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芒果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产业</w:t>
            </w:r>
          </w:p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基地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设施农业用地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已审批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8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2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38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－－</w:t>
            </w:r>
          </w:p>
        </w:tc>
        <w:tc>
          <w:tcPr>
            <w:tcW w:w="106" w:type="pct"/>
            <w:vAlign w:val="center"/>
          </w:tcPr>
          <w:p>
            <w:pPr>
              <w:ind w:firstLine="40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5" w:type="pct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5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小计</w:t>
            </w:r>
          </w:p>
        </w:tc>
        <w:tc>
          <w:tcPr>
            <w:tcW w:w="430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30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15000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3000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1000</w:t>
            </w:r>
          </w:p>
        </w:tc>
        <w:tc>
          <w:tcPr>
            <w:tcW w:w="188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200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5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33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620</w:t>
            </w:r>
          </w:p>
        </w:tc>
        <w:tc>
          <w:tcPr>
            <w:tcW w:w="138" w:type="pct"/>
            <w:vAlign w:val="center"/>
          </w:tcPr>
          <w:p>
            <w:pPr>
              <w:ind w:firstLine="20" w:firstLineChars="1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06" w:type="pct"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" w:type="pct"/>
            <w:vMerge w:val="continue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27" w:type="pct"/>
            <w:gridSpan w:val="3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合计</w:t>
            </w:r>
          </w:p>
        </w:tc>
        <w:tc>
          <w:tcPr>
            <w:tcW w:w="21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19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7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30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6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17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－－</w:t>
            </w:r>
          </w:p>
        </w:tc>
        <w:tc>
          <w:tcPr>
            <w:tcW w:w="22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19500</w:t>
            </w:r>
          </w:p>
        </w:tc>
        <w:tc>
          <w:tcPr>
            <w:tcW w:w="192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3900</w:t>
            </w:r>
          </w:p>
        </w:tc>
        <w:tc>
          <w:tcPr>
            <w:tcW w:w="22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1500</w:t>
            </w:r>
          </w:p>
        </w:tc>
        <w:tc>
          <w:tcPr>
            <w:tcW w:w="188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300</w:t>
            </w:r>
          </w:p>
        </w:tc>
        <w:tc>
          <w:tcPr>
            <w:tcW w:w="19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3</w:t>
            </w:r>
          </w:p>
        </w:tc>
        <w:tc>
          <w:tcPr>
            <w:tcW w:w="251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55</w:t>
            </w:r>
          </w:p>
        </w:tc>
        <w:tc>
          <w:tcPr>
            <w:tcW w:w="176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  <w:tc>
          <w:tcPr>
            <w:tcW w:w="180" w:type="pct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56</w:t>
            </w:r>
          </w:p>
        </w:tc>
        <w:tc>
          <w:tcPr>
            <w:tcW w:w="272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141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620</w:t>
            </w:r>
          </w:p>
        </w:tc>
        <w:tc>
          <w:tcPr>
            <w:tcW w:w="138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380</w:t>
            </w:r>
          </w:p>
        </w:tc>
        <w:tc>
          <w:tcPr>
            <w:tcW w:w="106" w:type="pct"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293" w:type="pct"/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5000" w:type="pct"/>
            <w:gridSpan w:val="25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填报说明 ：1.建设主体名称：具体承担建设任务的主体名称，两个以上的均要填写。2.主体类别：填家庭农场、合作社、村集体、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</w:rPr>
              <w:t>批发市场、龙头企业。3.项目建设覆盖或服务产业村数量：项目建设覆盖村的个数或项目建设服务村的个数，村不重复统计。4.地域性质：填建设地点属性，如农产品市场、农业产业园区、加工园区、产业基地等。5.土地性质：填商业、工业、租赁、流转、村集体资产等。6.落实状况：填已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划拨</w:t>
            </w:r>
            <w:r>
              <w:rPr>
                <w:rFonts w:hint="eastAsia" w:ascii="宋体" w:hAnsi="宋体" w:cs="宋体"/>
                <w:color w:val="000000"/>
              </w:rPr>
              <w:t>、已租赁、已流转、已或正在申报、审批中等。7.冷藏（气调）库、冷冻库、烘干设备等，根据实际建设的类型选择填报。8.烘干设备日处理能力填写设备出厂技术参数上的指标；冷藏车总质量数填写车门上核准的标记数。9.中省补助：中省补助总额1000万元，其中省级占约40%，中央占约60%的分配数，对同一个项目中央、省级资金不能同时补助。</w:t>
            </w:r>
          </w:p>
        </w:tc>
      </w:tr>
    </w:tbl>
    <w:p>
      <w:pPr>
        <w:ind w:firstLine="400"/>
      </w:pPr>
    </w:p>
    <w:sectPr>
      <w:pgSz w:w="23814" w:h="16840" w:orient="landscape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1"/>
    <w:rsid w:val="00BC0C0B"/>
    <w:rsid w:val="00D45521"/>
    <w:rsid w:val="0F2D0D24"/>
    <w:rsid w:val="12C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semiHidden/>
    <w:unhideWhenUsed/>
    <w:uiPriority w:val="99"/>
    <w:pPr>
      <w:ind w:firstLine="420"/>
    </w:pPr>
  </w:style>
  <w:style w:type="character" w:customStyle="1" w:styleId="6">
    <w:name w:val="正文文本缩进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7">
    <w:name w:val="正文首行缩进 2 Char"/>
    <w:basedOn w:val="6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431</Words>
  <Characters>2460</Characters>
  <Lines>20</Lines>
  <Paragraphs>5</Paragraphs>
  <TotalTime>3</TotalTime>
  <ScaleCrop>false</ScaleCrop>
  <LinksUpToDate>false</LinksUpToDate>
  <CharactersWithSpaces>2886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2021-07-01T01:13:00Z</dcterms:created>
  <dc:creator>贺琴农</dc:creator>
  <cp:lastModifiedBy>贺琴农</cp:lastModifiedBy>
  <dcterms:modified xsi:type="dcterms:W3CDTF">2022-01-21T10:40:43Z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A4B0FF17E7F342B4BD37049DF172D472</vt:lpwstr>
  </property>
</Properties>
</file>