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pict>
          <v:shape id="_x0000_i1025" o:spt="136" type="#_x0000_t136" style="height:68.25pt;width:448.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盐边县永兴镇中心小学校文件" style="font-family:宋体;font-size:36pt;v-rotate-letters:f;v-same-letter-heights:f;v-text-align:center;"/>
            <w10:wrap type="none"/>
            <w10:anchorlock/>
          </v:shape>
        </w:pict>
      </w:r>
    </w:p>
    <w:p>
      <w:pPr>
        <w:jc w:val="center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永小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1]26</w:t>
      </w:r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pict>
          <v:line id="_x0000_s1026" o:spid="_x0000_s1026" o:spt="20" style="position:absolute;left:0pt;flip:y;margin-left:-9pt;margin-top:0pt;height:0.15pt;width:450pt;z-index:251659264;mso-width-relative:page;mso-height-relative:page;" filled="f" stroked="t" coordsize="21600,21600">
            <v:path arrowok="t"/>
            <v:fill on="f" focussize="0,0"/>
            <v:stroke weight="1.5pt" color="#FF0000"/>
            <v:imagedata o:title=""/>
            <o:lock v:ext="edit"/>
          </v:line>
        </w:pict>
      </w:r>
    </w:p>
    <w:p>
      <w:pPr>
        <w:spacing w:line="640" w:lineRule="exact"/>
        <w:jc w:val="center"/>
        <w:rPr>
          <w:rFonts w:hint="eastAsia" w:eastAsia="方正小标宋_GBK"/>
          <w:sz w:val="36"/>
          <w:szCs w:val="36"/>
          <w:lang w:eastAsia="zh-CN"/>
        </w:rPr>
      </w:pPr>
      <w:r>
        <w:rPr>
          <w:rFonts w:hint="eastAsia" w:eastAsia="方正小标宋_GBK"/>
          <w:sz w:val="36"/>
          <w:szCs w:val="36"/>
          <w:lang w:eastAsia="zh-CN"/>
        </w:rPr>
        <w:t>盐边县永兴镇中心小学校</w:t>
      </w:r>
    </w:p>
    <w:p>
      <w:pPr>
        <w:spacing w:line="64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项目（专项）</w:t>
      </w:r>
      <w:r>
        <w:rPr>
          <w:rFonts w:eastAsia="方正小标宋_GBK"/>
          <w:sz w:val="36"/>
          <w:szCs w:val="36"/>
        </w:rPr>
        <w:t>资金绩效自评报告</w:t>
      </w:r>
    </w:p>
    <w:p>
      <w:pPr>
        <w:spacing w:line="640" w:lineRule="exact"/>
        <w:jc w:val="center"/>
        <w:rPr>
          <w:rFonts w:hint="default" w:eastAsia="方正小标宋_GBK"/>
          <w:sz w:val="36"/>
          <w:szCs w:val="36"/>
          <w:lang w:val="en-US"/>
        </w:rPr>
      </w:pPr>
      <w:r>
        <w:rPr>
          <w:rFonts w:hint="eastAsia" w:eastAsia="方正小标宋_GBK"/>
          <w:sz w:val="36"/>
          <w:szCs w:val="36"/>
          <w:highlight w:val="none"/>
          <w:lang w:val="en-US" w:eastAsia="zh-CN"/>
        </w:rPr>
        <w:t>（</w:t>
      </w:r>
      <w:r>
        <w:rPr>
          <w:rFonts w:hint="eastAsia" w:eastAsia="方正小标宋_GBK"/>
          <w:sz w:val="36"/>
          <w:szCs w:val="36"/>
          <w:lang w:val="en-US" w:eastAsia="zh-CN"/>
        </w:rPr>
        <w:t>幼儿园外墙安全隐患排除</w:t>
      </w:r>
      <w:r>
        <w:rPr>
          <w:rFonts w:hint="eastAsia" w:eastAsia="方正小标宋_GBK"/>
          <w:sz w:val="36"/>
          <w:szCs w:val="36"/>
          <w:highlight w:val="none"/>
          <w:lang w:val="en-US" w:eastAsia="zh-CN"/>
        </w:rPr>
        <w:t>）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（一）项目基本情况。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1.说明项目主管部门（单位）在该项目管理中的职能。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为了做好</w:t>
      </w:r>
      <w:r>
        <w:rPr>
          <w:rFonts w:hint="eastAsia" w:eastAsia="仿宋_GB2312"/>
          <w:sz w:val="32"/>
          <w:szCs w:val="32"/>
          <w:lang w:val="en-US" w:eastAsia="zh-CN"/>
        </w:rPr>
        <w:t>2020年度项目资金绩效自评工作，提高财政资金使用效益，根据《盐边县财政局关于全面实施预算绩效管理的工作方案》（盐边委办[2019]114号 ）文件精神，结合实际，在教育和体育局相关门部的指导下，对所申报项目进行初步设计及概算编制、立项、公开招投标、比选、对施工项目进行监督检查，我单位组织成立了绩效评价工作小组，对我校进行专项资金有关账目，收集整理专项资金支出相关资料，进行绩效自评分析，总结，现将我单位绩效自评结果报告如下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2.项目立项、资金申报的依据。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（2）根据川财教[2019]241号下达2020年农村中小学校舍维修改造资金幼儿园外墙安全隐患排除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3.资金管理办法制定情况，资金支持具体项目的条件、范围与支持方式概况。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项目实施过程中资金由财政下发至金财网平台，实行专款专用，加强资金管理，严禁挤占、挪用、截留该项目资金，在资金使用过程中由施工方提出申请，监理检查验收工程进度是否符合申报条件，经单位财务人员申报上级主管部进行审批拨付进度款，工程完工申报申请上级主管部门对工程进行竣工验收签字，按审计后申请资金拨付工程款到指定账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4.资金分配的原则及考虑因素。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根据四川省财政厅，四川省教育厅《关于提前通知</w:t>
      </w:r>
      <w:r>
        <w:rPr>
          <w:rFonts w:hint="eastAsia" w:eastAsia="仿宋_GB2312"/>
          <w:sz w:val="32"/>
          <w:szCs w:val="32"/>
          <w:lang w:val="en-US" w:eastAsia="zh-CN"/>
        </w:rPr>
        <w:t>2020年农村义务教育保障机制中央和省级补助资金的通知</w:t>
      </w:r>
      <w:r>
        <w:rPr>
          <w:rFonts w:hint="eastAsia" w:eastAsia="仿宋_GB2312"/>
          <w:sz w:val="32"/>
          <w:szCs w:val="32"/>
          <w:lang w:eastAsia="zh-CN"/>
        </w:rPr>
        <w:t>》（川财教</w:t>
      </w:r>
      <w:r>
        <w:rPr>
          <w:rFonts w:hint="eastAsia" w:eastAsia="仿宋_GB2312"/>
          <w:sz w:val="32"/>
          <w:szCs w:val="32"/>
          <w:lang w:val="en-US" w:eastAsia="zh-CN"/>
        </w:rPr>
        <w:t xml:space="preserve">[2019]241号 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、川财教[2019]245号，下拨2020年农村中小学校校舍维修改造中央和省级转移支付资金，中小学校舍维修改造项目资金严格按照“科学、安全、经济、适用”为基础，及遵照《建筑法》、《招标标法》、《采购法》、《审计法》，根据规定要求须纳入代建制的项目必须纳入代建，须纳入比选的项目必须纳入比选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（二）项目绩效目标。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1.项目主要内容。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永兴镇中心幼儿园外墙安全隐患排除；</w:t>
      </w:r>
    </w:p>
    <w:p>
      <w:pPr>
        <w:numPr>
          <w:ilvl w:val="0"/>
          <w:numId w:val="0"/>
        </w:numPr>
        <w:spacing w:line="560" w:lineRule="exact"/>
        <w:ind w:leftChars="15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</w:rPr>
        <w:t>2.项目应实现的具体绩效目标，包括目标的量化、细化</w:t>
      </w:r>
    </w:p>
    <w:p>
      <w:pPr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永兴镇中心幼儿园外墙安全隐患排除；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6万元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3.分析评价申报内容是否与实际相符，申报目标是否合理可行。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本次所申报内容与实际建筑相符，申报目标符合理可行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</w:rPr>
        <w:t>（三）项目自评步骤及方法。</w:t>
      </w:r>
      <w:r>
        <w:rPr>
          <w:rFonts w:hint="eastAsia" w:eastAsia="仿宋_GB2312"/>
          <w:sz w:val="32"/>
          <w:szCs w:val="32"/>
          <w:lang w:eastAsia="zh-CN"/>
        </w:rPr>
        <w:t>项目的建设由学校组成的领导小组，对该项目进行监督，查检，严格按照施工图纸进行验收，施工期间不间断的与监督方进行施项目接洽，对施工内容发现问题及时纠正，对问题的处理及时有效，保证工程的顺利进行并投入使用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二、项目资金申报及使用情况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</w:rPr>
        <w:t>（一）项目资金申报及批复情况。</w:t>
      </w:r>
      <w:r>
        <w:rPr>
          <w:rFonts w:hint="eastAsia" w:eastAsia="仿宋_GB2312"/>
          <w:sz w:val="32"/>
          <w:szCs w:val="32"/>
          <w:lang w:eastAsia="zh-CN"/>
        </w:rPr>
        <w:t>项目的建设由学校组成的领导小组，对该项目进行监督，查检，严格按照施工图纸进行验收，施工期间不间断的与监督方进行施项目接洽，对施工内容发现问题及时纠正，对问题的处理及时有效，保证工程的顺利进行并投入使用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(二)</w:t>
      </w:r>
      <w:r>
        <w:rPr>
          <w:rFonts w:hint="eastAsia" w:eastAsia="仿宋_GB2312"/>
          <w:sz w:val="32"/>
          <w:szCs w:val="32"/>
          <w:lang w:eastAsia="zh-CN"/>
        </w:rPr>
        <w:t>资金计划、到位及使用情况（可用表格形式反映）。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1.资金计划。</w:t>
      </w:r>
    </w:p>
    <w:tbl>
      <w:tblPr>
        <w:tblStyle w:val="6"/>
        <w:tblW w:w="89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099"/>
        <w:gridCol w:w="119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财政支出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2020年农村中小学校舍维修改造资金幼儿园外墙安全隐患排除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</w:tr>
    </w:tbl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2.资金到位。</w:t>
      </w:r>
      <w:r>
        <w:rPr>
          <w:rFonts w:eastAsia="仿宋_GB2312"/>
          <w:sz w:val="32"/>
          <w:szCs w:val="32"/>
        </w:rPr>
        <w:t>汇总统计截止评价时点该项目资金</w:t>
      </w:r>
      <w:r>
        <w:rPr>
          <w:rFonts w:hint="eastAsia" w:eastAsia="仿宋_GB2312"/>
          <w:sz w:val="32"/>
          <w:szCs w:val="32"/>
          <w:lang w:eastAsia="zh-CN"/>
        </w:rPr>
        <w:t>全部</w:t>
      </w:r>
      <w:r>
        <w:rPr>
          <w:rFonts w:eastAsia="仿宋_GB2312"/>
          <w:sz w:val="32"/>
          <w:szCs w:val="32"/>
        </w:rPr>
        <w:t>到位。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b/>
          <w:sz w:val="32"/>
          <w:szCs w:val="32"/>
        </w:rPr>
        <w:t>资金使用</w:t>
      </w:r>
      <w:r>
        <w:rPr>
          <w:rFonts w:hint="eastAsia" w:eastAsia="仿宋_GB2312"/>
          <w:b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本校所有项目资金在年初预算时及修建项目的通过学校报告、政府采购、财评、立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项等完成相关程序后财政部门及时下拨该款项到学校金财网平台。没有不到位不及时情况。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</w:rPr>
        <w:t>（三）项目财务管理情况。</w:t>
      </w:r>
      <w:r>
        <w:rPr>
          <w:rFonts w:hint="eastAsia" w:eastAsia="仿宋_GB2312"/>
          <w:sz w:val="32"/>
          <w:szCs w:val="32"/>
          <w:lang w:eastAsia="zh-CN"/>
        </w:rPr>
        <w:t>建立健全校产登记、使用和维护制度,对全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校</w:t>
      </w:r>
      <w:r>
        <w:rPr>
          <w:rFonts w:hint="eastAsia" w:eastAsia="仿宋_GB2312"/>
          <w:sz w:val="32"/>
          <w:szCs w:val="32"/>
          <w:lang w:eastAsia="zh-CN"/>
        </w:rPr>
        <w:t>产进一步做好各室财产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登记、分类</w:t>
      </w:r>
      <w:r>
        <w:rPr>
          <w:rFonts w:hint="eastAsia" w:eastAsia="仿宋_GB2312"/>
          <w:sz w:val="32"/>
          <w:szCs w:val="32"/>
          <w:lang w:eastAsia="zh-CN"/>
        </w:rPr>
        <w:t>、造册、归档、存放工作。对现有教育教学设备设施要定期进行检查维修,确保使用。在以现有教学教育设备的使用为突破口,用足用好现有设备的基础上,有计划有质量的添置教学设备。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本单位项目实施财务管理制度健全，严格执行财务管理制度，账务处理及时，会计核算规范。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本单位项目实施细则中财务管理制度健全，严格执行财务管理制度，账务处理及时无迟延情况，会计核算规范合理。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三、项目实施及管理情况</w:t>
      </w:r>
    </w:p>
    <w:p>
      <w:pPr>
        <w:spacing w:line="560" w:lineRule="exact"/>
        <w:ind w:firstLine="640" w:firstLineChars="2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在项目实施中均保质保量，按时完成。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（一）项目组织架构及实施流程。</w:t>
      </w:r>
    </w:p>
    <w:p>
      <w:pPr>
        <w:spacing w:line="560" w:lineRule="exact"/>
        <w:ind w:left="319" w:leftChars="152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我校建立健全了资金分配规程和各项财务管理制度，成立了教育财务审核中心，制定了财务报账审批制度，修订完善了项目申报管理办法。由核算中心进行会计核算和财务管理，严格执行政府采购制度，做到先申报后采购，按流程办理。</w:t>
      </w:r>
    </w:p>
    <w:p>
      <w:pPr>
        <w:spacing w:line="560" w:lineRule="exact"/>
        <w:ind w:left="319" w:leftChars="152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项目支出：教育发展信息技术经费、教育发展校方责任经费、教学仪器设备经费，在教育局装备站的指导下，为加大学校建设力度，提高师生信息水平，抓好教研教改工作，促进学校教育协调发展。根据学校预算金额，专款专用，无违规超范围使用情况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（二）项目管理情况。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学校修建项目管理格按照“科学、安全、经济、适用”为基础，遵照《建筑法》、《招标标法》、《采购法》、《审计法》，学校项目实施过程中进行公示公开，对中标项目进行公示。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（三）项目监管情况。</w:t>
      </w:r>
      <w:r>
        <w:rPr>
          <w:rFonts w:eastAsia="仿宋_GB2312"/>
          <w:sz w:val="32"/>
          <w:szCs w:val="32"/>
        </w:rPr>
        <w:t>说明项目主管部门为加强项目管理所采取的监管手段、监管程序、监管工作开展情况及实现的效果等。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在项目实施过程领导小组对项目的实施进行监督，严格加强资金管理、不挤占、不挪用、不截留项目资金，专款专用，保证了学校全面健康发展，创造可持续发展得到了较好的效果。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四、项目绩效情况</w:t>
      </w:r>
      <w:r>
        <w:rPr>
          <w:rFonts w:eastAsia="黑体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（一）项目完成情况。</w:t>
      </w:r>
    </w:p>
    <w:p>
      <w:pPr>
        <w:spacing w:line="560" w:lineRule="exact"/>
        <w:ind w:firstLine="640" w:firstLineChars="2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在项目实施中均保质保量，按时完成。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（二）项目效益情况。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在项目实施过程中为节约成本，降低环境污染环境，施工中采取废水回收沉定再次利用，废旧</w:t>
      </w:r>
      <w:r>
        <w:rPr>
          <w:rFonts w:hint="eastAsia" w:eastAsia="仿宋_GB2312"/>
          <w:sz w:val="32"/>
          <w:szCs w:val="32"/>
          <w:lang w:val="en-US" w:eastAsia="zh-CN"/>
        </w:rPr>
        <w:t>物</w:t>
      </w:r>
      <w:r>
        <w:rPr>
          <w:rFonts w:hint="eastAsia" w:eastAsia="仿宋_GB2312"/>
          <w:sz w:val="32"/>
          <w:szCs w:val="32"/>
          <w:lang w:eastAsia="zh-CN"/>
        </w:rPr>
        <w:t>运到统一销毁处理，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很好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保护</w:t>
      </w:r>
      <w:r>
        <w:rPr>
          <w:rFonts w:hint="eastAsia" w:eastAsia="仿宋_GB2312"/>
          <w:sz w:val="32"/>
          <w:szCs w:val="32"/>
          <w:lang w:eastAsia="zh-CN"/>
        </w:rPr>
        <w:t>了生态环境，为可持续发展提供了有力保障，减轻学生就近入学负担，为家庭节约开支，提到了社会及家长的好评。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五、评价结论及建议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（一）评价结论。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结合项目自身特点、评价重点及管理办法等要求，围绕专项项目支出绩效评价指标体系对项目进行总体评价。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/>
          <w:sz w:val="32"/>
          <w:szCs w:val="32"/>
          <w:lang w:eastAsia="zh-CN"/>
        </w:rPr>
        <w:t>根据学校实际运行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整体支出绩效情况：自评89.5分</w:t>
      </w: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存在的问题。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（三）相关建议。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切实做好预算编制工作，做好本单位情况调查，仔细测算部门资金需求，努力使预算资金合理。及时支出资金，减少部门资金结转。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进一步建立健全财务制度，规范财务管理，规范教育教学行为；提高教育教学质量，加强校园文化建设，加强学校廉政建设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盐边县永兴镇中心小学校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2021年9月10日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99760-C638-40AB-88DB-36749D3EB2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3D4D12D-B79C-440B-9B52-D78121018F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017F40B-3379-4C45-A168-3941DEF4A731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4" w:fontKey="{9A6F0781-D908-458A-B23D-629C0EA74D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25B0C6-432A-42C6-9349-34161B0235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832F301-0A37-4AE2-BA9E-2D792CB37B3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1CF81A53-C076-4C55-827E-F7C3D3B1DA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9BC2"/>
    <w:multiLevelType w:val="singleLevel"/>
    <w:tmpl w:val="3DEE9B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2797A3B"/>
    <w:multiLevelType w:val="singleLevel"/>
    <w:tmpl w:val="52797A3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6F9E"/>
    <w:rsid w:val="00513EE2"/>
    <w:rsid w:val="009D4021"/>
    <w:rsid w:val="00C22052"/>
    <w:rsid w:val="00C366D5"/>
    <w:rsid w:val="00D20295"/>
    <w:rsid w:val="00E96F9E"/>
    <w:rsid w:val="0C8F2CE3"/>
    <w:rsid w:val="14EA6435"/>
    <w:rsid w:val="1545688F"/>
    <w:rsid w:val="17266AD9"/>
    <w:rsid w:val="1F534923"/>
    <w:rsid w:val="2BA023AA"/>
    <w:rsid w:val="2E676896"/>
    <w:rsid w:val="2EA45724"/>
    <w:rsid w:val="331A76CB"/>
    <w:rsid w:val="33B22CE5"/>
    <w:rsid w:val="35654953"/>
    <w:rsid w:val="38EA6C62"/>
    <w:rsid w:val="3B7E0596"/>
    <w:rsid w:val="4C1E6738"/>
    <w:rsid w:val="511E55EE"/>
    <w:rsid w:val="569A4680"/>
    <w:rsid w:val="58841C6F"/>
    <w:rsid w:val="5B1F5718"/>
    <w:rsid w:val="5CCC57DF"/>
    <w:rsid w:val="5EEA50FD"/>
    <w:rsid w:val="61E42F7D"/>
    <w:rsid w:val="65D01BD6"/>
    <w:rsid w:val="662F7658"/>
    <w:rsid w:val="6788017C"/>
    <w:rsid w:val="69A650BA"/>
    <w:rsid w:val="6A5117C2"/>
    <w:rsid w:val="6C377211"/>
    <w:rsid w:val="6FCD19FE"/>
    <w:rsid w:val="707B6877"/>
    <w:rsid w:val="75D83E30"/>
    <w:rsid w:val="78876ABA"/>
    <w:rsid w:val="7FE32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1083</Characters>
  <Lines>9</Lines>
  <Paragraphs>2</Paragraphs>
  <TotalTime>0</TotalTime>
  <ScaleCrop>false</ScaleCrop>
  <LinksUpToDate>false</LinksUpToDate>
  <CharactersWithSpaces>1271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2021-08-18T08:10:00Z</dcterms:created>
  <dc:creator>Administrator</dc:creator>
  <cp:lastModifiedBy>lilin</cp:lastModifiedBy>
  <dcterms:modified xsi:type="dcterms:W3CDTF">2021-09-13T01:50:58Z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3E5F496C7256455EA554DC7DA83519F3</vt:lpwstr>
  </property>
  <property fmtid="{D5CDD505-2E9C-101B-9397-08002B2CF9AE}" pid="4" name="KSOSaveFontToCloudKey">
    <vt:lpwstr>338191813_cloud</vt:lpwstr>
  </property>
</Properties>
</file>