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EA1" w:rsidRPr="00C35EA1" w:rsidRDefault="00C35EA1" w:rsidP="00C35EA1">
      <w:pPr>
        <w:jc w:val="left"/>
        <w:rPr>
          <w:rFonts w:hint="eastAsia"/>
          <w:b/>
          <w:sz w:val="32"/>
          <w:szCs w:val="32"/>
        </w:rPr>
      </w:pPr>
      <w:bookmarkStart w:id="0" w:name="_Toc55507401"/>
      <w:r w:rsidRPr="00C35EA1">
        <w:rPr>
          <w:rFonts w:hint="eastAsia"/>
          <w:b/>
          <w:sz w:val="32"/>
          <w:szCs w:val="32"/>
        </w:rPr>
        <w:t>附件</w:t>
      </w:r>
      <w:r w:rsidRPr="00C35EA1">
        <w:rPr>
          <w:rFonts w:hint="eastAsia"/>
          <w:b/>
          <w:sz w:val="32"/>
          <w:szCs w:val="32"/>
        </w:rPr>
        <w:t>1</w:t>
      </w:r>
    </w:p>
    <w:p w:rsidR="00D974A7" w:rsidRPr="00734E21" w:rsidRDefault="00D974A7" w:rsidP="00D974A7">
      <w:pPr>
        <w:jc w:val="center"/>
        <w:rPr>
          <w:b/>
          <w:sz w:val="44"/>
          <w:szCs w:val="44"/>
        </w:rPr>
      </w:pPr>
      <w:r w:rsidRPr="00734E21">
        <w:rPr>
          <w:rFonts w:hint="eastAsia"/>
          <w:b/>
          <w:sz w:val="44"/>
          <w:szCs w:val="44"/>
        </w:rPr>
        <w:t>盐边县政协办公室</w:t>
      </w:r>
      <w:bookmarkEnd w:id="0"/>
    </w:p>
    <w:p w:rsidR="00D974A7" w:rsidRPr="00734E21" w:rsidRDefault="00D974A7" w:rsidP="00D974A7">
      <w:pPr>
        <w:jc w:val="center"/>
        <w:rPr>
          <w:b/>
          <w:sz w:val="44"/>
          <w:szCs w:val="44"/>
          <w:lang w:val="zh-CN"/>
        </w:rPr>
      </w:pPr>
      <w:bookmarkStart w:id="1" w:name="_Toc55507402"/>
      <w:r w:rsidRPr="00734E21">
        <w:rPr>
          <w:b/>
          <w:sz w:val="44"/>
          <w:szCs w:val="44"/>
        </w:rPr>
        <w:t>2019</w:t>
      </w:r>
      <w:r w:rsidRPr="00734E21">
        <w:rPr>
          <w:b/>
          <w:sz w:val="44"/>
          <w:szCs w:val="44"/>
        </w:rPr>
        <w:t>年部门</w:t>
      </w:r>
      <w:r w:rsidRPr="00734E21">
        <w:rPr>
          <w:rFonts w:hint="eastAsia"/>
          <w:b/>
          <w:sz w:val="44"/>
          <w:szCs w:val="44"/>
          <w:lang w:val="zh-CN"/>
        </w:rPr>
        <w:t>整体支出绩效评价报告</w:t>
      </w:r>
      <w:bookmarkEnd w:id="1"/>
    </w:p>
    <w:p w:rsidR="00D974A7" w:rsidRDefault="00D974A7" w:rsidP="00D974A7">
      <w:pPr>
        <w:pStyle w:val="2"/>
        <w:rPr>
          <w:shd w:val="clear" w:color="auto" w:fill="FFFFFF"/>
          <w:lang w:val="zh-CN"/>
        </w:rPr>
      </w:pPr>
      <w:bookmarkStart w:id="2" w:name="_Toc55507627"/>
      <w:r>
        <w:rPr>
          <w:rFonts w:hint="eastAsia"/>
          <w:shd w:val="clear" w:color="auto" w:fill="FFFFFF"/>
        </w:rPr>
        <w:t>一、</w:t>
      </w:r>
      <w:r>
        <w:rPr>
          <w:rFonts w:hint="eastAsia"/>
          <w:shd w:val="clear" w:color="auto" w:fill="FFFFFF"/>
          <w:lang w:val="zh-CN"/>
        </w:rPr>
        <w:t>部门（单位）概况</w:t>
      </w:r>
      <w:bookmarkEnd w:id="2"/>
    </w:p>
    <w:p w:rsidR="00D974A7" w:rsidRDefault="00D974A7" w:rsidP="00D974A7">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（一）机构组成。</w:t>
      </w:r>
    </w:p>
    <w:p w:rsidR="00D974A7" w:rsidRPr="00073784" w:rsidRDefault="00D974A7" w:rsidP="00D974A7">
      <w:pPr>
        <w:widowControl/>
        <w:shd w:val="clear" w:color="auto" w:fill="FFFFFF"/>
        <w:spacing w:line="590" w:lineRule="atLeast"/>
        <w:ind w:firstLine="672"/>
        <w:jc w:val="left"/>
        <w:rPr>
          <w:rFonts w:ascii="宋体" w:cs="宋体"/>
          <w:color w:val="000000"/>
          <w:kern w:val="0"/>
          <w:szCs w:val="21"/>
        </w:rPr>
      </w:pPr>
      <w:r w:rsidRPr="00930251">
        <w:rPr>
          <w:rFonts w:ascii="方正仿宋_GBK" w:eastAsia="方正仿宋_GBK" w:hAnsi="宋体" w:cs="宋体" w:hint="eastAsia"/>
          <w:color w:val="000000"/>
          <w:kern w:val="0"/>
          <w:sz w:val="32"/>
          <w:szCs w:val="32"/>
        </w:rPr>
        <w:t>县政协机关</w:t>
      </w:r>
      <w:proofErr w:type="gramStart"/>
      <w:r w:rsidRPr="00930251">
        <w:rPr>
          <w:rFonts w:ascii="方正仿宋_GBK" w:eastAsia="方正仿宋_GBK" w:hAnsi="宋体" w:cs="宋体" w:hint="eastAsia"/>
          <w:color w:val="000000"/>
          <w:kern w:val="0"/>
          <w:sz w:val="32"/>
          <w:szCs w:val="32"/>
        </w:rPr>
        <w:t>内设</w:t>
      </w:r>
      <w:r>
        <w:rPr>
          <w:rFonts w:ascii="方正仿宋_GBK" w:eastAsia="方正仿宋_GBK" w:hAnsi="宋体" w:cs="宋体" w:hint="eastAsia"/>
          <w:color w:val="000000"/>
          <w:kern w:val="0"/>
          <w:sz w:val="32"/>
          <w:szCs w:val="32"/>
        </w:rPr>
        <w:t>八</w:t>
      </w:r>
      <w:r w:rsidRPr="00930251">
        <w:rPr>
          <w:rFonts w:ascii="方正仿宋_GBK" w:eastAsia="方正仿宋_GBK" w:hAnsi="宋体" w:cs="宋体" w:hint="eastAsia"/>
          <w:color w:val="000000"/>
          <w:kern w:val="0"/>
          <w:sz w:val="32"/>
          <w:szCs w:val="32"/>
        </w:rPr>
        <w:t>委一</w:t>
      </w:r>
      <w:proofErr w:type="gramEnd"/>
      <w:r w:rsidRPr="00930251">
        <w:rPr>
          <w:rFonts w:ascii="方正仿宋_GBK" w:eastAsia="方正仿宋_GBK" w:hAnsi="宋体" w:cs="宋体" w:hint="eastAsia"/>
          <w:color w:val="000000"/>
          <w:kern w:val="0"/>
          <w:sz w:val="32"/>
          <w:szCs w:val="32"/>
        </w:rPr>
        <w:t>室，即：办</w:t>
      </w:r>
      <w:bookmarkStart w:id="3" w:name="_GoBack"/>
      <w:bookmarkEnd w:id="3"/>
      <w:r w:rsidRPr="00930251">
        <w:rPr>
          <w:rFonts w:ascii="方正仿宋_GBK" w:eastAsia="方正仿宋_GBK" w:hAnsi="宋体" w:cs="宋体" w:hint="eastAsia"/>
          <w:color w:val="000000"/>
          <w:kern w:val="0"/>
          <w:sz w:val="32"/>
          <w:szCs w:val="32"/>
        </w:rPr>
        <w:t>公室、提案委员会</w:t>
      </w:r>
      <w:r>
        <w:rPr>
          <w:rFonts w:ascii="方正仿宋_GBK" w:eastAsia="方正仿宋_GBK" w:hAnsi="宋体" w:cs="宋体" w:hint="eastAsia"/>
          <w:color w:val="000000"/>
          <w:kern w:val="0"/>
          <w:sz w:val="32"/>
          <w:szCs w:val="32"/>
        </w:rPr>
        <w:t>、</w:t>
      </w:r>
      <w:r w:rsidRPr="00930251">
        <w:rPr>
          <w:rFonts w:ascii="方正仿宋_GBK" w:eastAsia="方正仿宋_GBK" w:hAnsi="宋体" w:cs="宋体" w:hint="eastAsia"/>
          <w:color w:val="000000"/>
          <w:kern w:val="0"/>
          <w:sz w:val="32"/>
          <w:szCs w:val="32"/>
        </w:rPr>
        <w:t>经济委员会、</w:t>
      </w:r>
      <w:r>
        <w:rPr>
          <w:rFonts w:ascii="方正仿宋_GBK" w:eastAsia="方正仿宋_GBK" w:hAnsi="宋体" w:cs="宋体" w:hint="eastAsia"/>
          <w:color w:val="000000"/>
          <w:kern w:val="0"/>
          <w:sz w:val="32"/>
          <w:szCs w:val="32"/>
        </w:rPr>
        <w:t>农业农村委、社会法制</w:t>
      </w:r>
      <w:r w:rsidRPr="00930251">
        <w:rPr>
          <w:rFonts w:ascii="方正仿宋_GBK" w:eastAsia="方正仿宋_GBK" w:hAnsi="宋体" w:cs="宋体" w:hint="eastAsia"/>
          <w:color w:val="000000"/>
          <w:kern w:val="0"/>
          <w:sz w:val="32"/>
          <w:szCs w:val="32"/>
        </w:rPr>
        <w:t>委员会、</w:t>
      </w:r>
      <w:r>
        <w:rPr>
          <w:rFonts w:ascii="方正仿宋_GBK" w:eastAsia="方正仿宋_GBK" w:hAnsi="宋体" w:cs="宋体" w:hint="eastAsia"/>
          <w:color w:val="000000"/>
          <w:kern w:val="0"/>
          <w:sz w:val="32"/>
          <w:szCs w:val="32"/>
        </w:rPr>
        <w:t>人口资源环境委员会、</w:t>
      </w:r>
      <w:r w:rsidRPr="00930251">
        <w:rPr>
          <w:rFonts w:ascii="方正仿宋_GBK" w:eastAsia="方正仿宋_GBK" w:hAnsi="宋体" w:cs="宋体" w:hint="eastAsia"/>
          <w:color w:val="000000"/>
          <w:kern w:val="0"/>
          <w:sz w:val="32"/>
          <w:szCs w:val="32"/>
        </w:rPr>
        <w:t>学习文史委员会、民族宗教</w:t>
      </w:r>
      <w:r>
        <w:rPr>
          <w:rFonts w:ascii="方正仿宋_GBK" w:eastAsia="方正仿宋_GBK" w:hAnsi="宋体" w:cs="宋体" w:hint="eastAsia"/>
          <w:color w:val="000000"/>
          <w:kern w:val="0"/>
          <w:sz w:val="32"/>
          <w:szCs w:val="32"/>
        </w:rPr>
        <w:t>联谊</w:t>
      </w:r>
      <w:r w:rsidRPr="00930251">
        <w:rPr>
          <w:rFonts w:ascii="方正仿宋_GBK" w:eastAsia="方正仿宋_GBK" w:hAnsi="宋体" w:cs="宋体" w:hint="eastAsia"/>
          <w:color w:val="000000"/>
          <w:kern w:val="0"/>
          <w:sz w:val="32"/>
          <w:szCs w:val="32"/>
        </w:rPr>
        <w:t>委员会、委员联络委员会。机关行政编制</w:t>
      </w:r>
      <w:r w:rsidRPr="00930251">
        <w:rPr>
          <w:color w:val="000000"/>
          <w:kern w:val="0"/>
          <w:sz w:val="32"/>
          <w:szCs w:val="32"/>
        </w:rPr>
        <w:t>  </w:t>
      </w:r>
      <w:r>
        <w:rPr>
          <w:rFonts w:hint="eastAsia"/>
          <w:color w:val="000000"/>
          <w:kern w:val="0"/>
          <w:sz w:val="32"/>
          <w:szCs w:val="32"/>
        </w:rPr>
        <w:t>9</w:t>
      </w:r>
      <w:r w:rsidRPr="00930251">
        <w:rPr>
          <w:rFonts w:ascii="方正仿宋_GBK" w:eastAsia="方正仿宋_GBK" w:hAnsi="宋体" w:cs="宋体" w:hint="eastAsia"/>
          <w:color w:val="000000"/>
          <w:kern w:val="0"/>
          <w:sz w:val="32"/>
          <w:szCs w:val="32"/>
        </w:rPr>
        <w:t>人，工勤编制</w:t>
      </w:r>
      <w:r w:rsidRPr="00930251">
        <w:rPr>
          <w:color w:val="000000"/>
          <w:kern w:val="0"/>
          <w:sz w:val="32"/>
          <w:szCs w:val="32"/>
        </w:rPr>
        <w:t> 2</w:t>
      </w:r>
      <w:r w:rsidRPr="00930251">
        <w:rPr>
          <w:rFonts w:ascii="方正仿宋_GBK" w:eastAsia="方正仿宋_GBK" w:hAnsi="宋体" w:cs="宋体" w:hint="eastAsia"/>
          <w:color w:val="000000"/>
          <w:kern w:val="0"/>
          <w:sz w:val="32"/>
          <w:szCs w:val="32"/>
        </w:rPr>
        <w:t>人。</w:t>
      </w:r>
      <w:r>
        <w:rPr>
          <w:rFonts w:ascii="方正仿宋_GBK" w:eastAsia="方正仿宋_GBK" w:hAnsi="宋体" w:cs="宋体" w:hint="eastAsia"/>
          <w:color w:val="000000"/>
          <w:kern w:val="0"/>
          <w:sz w:val="32"/>
          <w:szCs w:val="32"/>
        </w:rPr>
        <w:t>无其他</w:t>
      </w:r>
      <w:r w:rsidRPr="004E51D8">
        <w:rPr>
          <w:rFonts w:ascii="方正仿宋_GBK" w:eastAsia="方正仿宋_GBK" w:hAnsi="宋体" w:cs="宋体" w:hint="eastAsia"/>
          <w:color w:val="000000"/>
          <w:kern w:val="0"/>
          <w:sz w:val="32"/>
          <w:szCs w:val="32"/>
        </w:rPr>
        <w:t>下属二级单位</w:t>
      </w:r>
      <w:r>
        <w:rPr>
          <w:rFonts w:ascii="方正仿宋_GBK" w:eastAsia="方正仿宋_GBK" w:hAnsi="宋体" w:cs="宋体" w:hint="eastAsia"/>
          <w:color w:val="000000"/>
          <w:kern w:val="0"/>
          <w:sz w:val="32"/>
          <w:szCs w:val="32"/>
        </w:rPr>
        <w:t>。</w:t>
      </w:r>
    </w:p>
    <w:p w:rsidR="00D974A7" w:rsidRDefault="00D974A7" w:rsidP="00D974A7">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（二）机构职能。</w:t>
      </w:r>
    </w:p>
    <w:p w:rsidR="00D974A7" w:rsidRPr="00755798" w:rsidRDefault="00D974A7" w:rsidP="00D974A7">
      <w:pPr>
        <w:pStyle w:val="a6"/>
        <w:adjustRightInd w:val="0"/>
        <w:snapToGrid w:val="0"/>
        <w:spacing w:before="93" w:line="600" w:lineRule="exact"/>
        <w:ind w:firstLineChars="210" w:firstLine="693"/>
        <w:outlineLvl w:val="2"/>
        <w:rPr>
          <w:rFonts w:ascii="Times New Roman" w:eastAsia="方正仿宋_GBK"/>
          <w:kern w:val="2"/>
          <w:sz w:val="33"/>
          <w:szCs w:val="33"/>
        </w:rPr>
      </w:pPr>
      <w:bookmarkStart w:id="4" w:name="_Toc55507404"/>
      <w:bookmarkStart w:id="5" w:name="_Toc55507628"/>
      <w:r w:rsidRPr="00755798">
        <w:rPr>
          <w:rFonts w:ascii="Times New Roman" w:eastAsia="方正仿宋_GBK" w:hint="eastAsia"/>
          <w:kern w:val="2"/>
          <w:sz w:val="33"/>
          <w:szCs w:val="33"/>
        </w:rPr>
        <w:t>县政协办公室是政协盐边县委员会的工作机构，承担为县政协履行政治协商、民主监督、参政议政职能服务的各项工作。</w:t>
      </w:r>
      <w:bookmarkEnd w:id="4"/>
      <w:bookmarkEnd w:id="5"/>
    </w:p>
    <w:p w:rsidR="00D974A7" w:rsidRPr="00755798" w:rsidRDefault="00D974A7" w:rsidP="00D974A7">
      <w:pPr>
        <w:pStyle w:val="a6"/>
        <w:adjustRightInd w:val="0"/>
        <w:snapToGrid w:val="0"/>
        <w:spacing w:before="93" w:line="600" w:lineRule="exact"/>
        <w:ind w:firstLineChars="210" w:firstLine="693"/>
        <w:outlineLvl w:val="2"/>
        <w:rPr>
          <w:rFonts w:ascii="Times New Roman" w:eastAsia="方正仿宋_GBK"/>
          <w:kern w:val="2"/>
          <w:sz w:val="33"/>
          <w:szCs w:val="33"/>
        </w:rPr>
      </w:pPr>
      <w:bookmarkStart w:id="6" w:name="_Toc55507405"/>
      <w:bookmarkStart w:id="7" w:name="_Toc55507629"/>
      <w:r w:rsidRPr="00755798">
        <w:rPr>
          <w:rFonts w:ascii="Times New Roman" w:eastAsia="方正仿宋_GBK" w:hint="eastAsia"/>
          <w:kern w:val="2"/>
          <w:sz w:val="33"/>
          <w:szCs w:val="33"/>
        </w:rPr>
        <w:t>1.</w:t>
      </w:r>
      <w:r w:rsidRPr="00755798">
        <w:rPr>
          <w:rFonts w:ascii="Times New Roman" w:eastAsia="方正仿宋_GBK" w:hint="eastAsia"/>
          <w:kern w:val="2"/>
          <w:sz w:val="33"/>
          <w:szCs w:val="33"/>
        </w:rPr>
        <w:t>负责政协盐边县委员会全体会议、常委会议、主席会议和其他重要会议的会务工作。</w:t>
      </w:r>
      <w:bookmarkEnd w:id="6"/>
      <w:bookmarkEnd w:id="7"/>
    </w:p>
    <w:p w:rsidR="00D974A7" w:rsidRPr="00755798" w:rsidRDefault="00D974A7" w:rsidP="00D974A7">
      <w:pPr>
        <w:pStyle w:val="a6"/>
        <w:adjustRightInd w:val="0"/>
        <w:snapToGrid w:val="0"/>
        <w:spacing w:before="93" w:line="600" w:lineRule="exact"/>
        <w:ind w:firstLineChars="210" w:firstLine="693"/>
        <w:outlineLvl w:val="2"/>
        <w:rPr>
          <w:rFonts w:ascii="Times New Roman" w:eastAsia="方正仿宋_GBK"/>
          <w:kern w:val="2"/>
          <w:sz w:val="33"/>
          <w:szCs w:val="33"/>
        </w:rPr>
      </w:pPr>
      <w:bookmarkStart w:id="8" w:name="_Toc55507406"/>
      <w:bookmarkStart w:id="9" w:name="_Toc55507630"/>
      <w:r w:rsidRPr="00755798">
        <w:rPr>
          <w:rFonts w:ascii="Times New Roman" w:eastAsia="方正仿宋_GBK" w:hint="eastAsia"/>
          <w:kern w:val="2"/>
          <w:sz w:val="33"/>
          <w:szCs w:val="33"/>
        </w:rPr>
        <w:t>2.</w:t>
      </w:r>
      <w:r w:rsidRPr="00755798">
        <w:rPr>
          <w:rFonts w:ascii="Times New Roman" w:eastAsia="方正仿宋_GBK" w:hint="eastAsia"/>
          <w:kern w:val="2"/>
          <w:sz w:val="33"/>
          <w:szCs w:val="33"/>
        </w:rPr>
        <w:t>组织实施政协盐边县委员会全体会议、常委会议、主席会议的决议和决定。</w:t>
      </w:r>
      <w:bookmarkEnd w:id="8"/>
      <w:bookmarkEnd w:id="9"/>
    </w:p>
    <w:p w:rsidR="00D974A7" w:rsidRPr="00755798" w:rsidRDefault="00D974A7" w:rsidP="00D974A7">
      <w:pPr>
        <w:pStyle w:val="a6"/>
        <w:adjustRightInd w:val="0"/>
        <w:snapToGrid w:val="0"/>
        <w:spacing w:before="93" w:line="600" w:lineRule="exact"/>
        <w:ind w:firstLineChars="210" w:firstLine="693"/>
        <w:outlineLvl w:val="2"/>
        <w:rPr>
          <w:rFonts w:ascii="Times New Roman" w:eastAsia="方正仿宋_GBK"/>
          <w:kern w:val="2"/>
          <w:sz w:val="33"/>
          <w:szCs w:val="33"/>
        </w:rPr>
      </w:pPr>
      <w:bookmarkStart w:id="10" w:name="_Toc55507407"/>
      <w:bookmarkStart w:id="11" w:name="_Toc55507631"/>
      <w:r w:rsidRPr="00755798">
        <w:rPr>
          <w:rFonts w:ascii="Times New Roman" w:eastAsia="方正仿宋_GBK" w:hint="eastAsia"/>
          <w:kern w:val="2"/>
          <w:sz w:val="33"/>
          <w:szCs w:val="33"/>
        </w:rPr>
        <w:t>3.</w:t>
      </w:r>
      <w:r w:rsidRPr="00755798">
        <w:rPr>
          <w:rFonts w:ascii="Times New Roman" w:eastAsia="方正仿宋_GBK" w:hint="eastAsia"/>
          <w:kern w:val="2"/>
          <w:sz w:val="33"/>
          <w:szCs w:val="33"/>
        </w:rPr>
        <w:t>负责县政协组织的调查、视察、考察和其他各种活动的协调与服务工作。</w:t>
      </w:r>
      <w:bookmarkEnd w:id="10"/>
      <w:bookmarkEnd w:id="11"/>
    </w:p>
    <w:p w:rsidR="00D974A7" w:rsidRPr="00755798" w:rsidRDefault="00D974A7" w:rsidP="00D974A7">
      <w:pPr>
        <w:pStyle w:val="a6"/>
        <w:adjustRightInd w:val="0"/>
        <w:snapToGrid w:val="0"/>
        <w:spacing w:before="93" w:line="600" w:lineRule="exact"/>
        <w:ind w:firstLineChars="210" w:firstLine="693"/>
        <w:outlineLvl w:val="2"/>
        <w:rPr>
          <w:rFonts w:ascii="Times New Roman" w:eastAsia="方正仿宋_GBK"/>
          <w:kern w:val="2"/>
          <w:sz w:val="33"/>
          <w:szCs w:val="33"/>
        </w:rPr>
      </w:pPr>
      <w:bookmarkStart w:id="12" w:name="_Toc55507408"/>
      <w:bookmarkStart w:id="13" w:name="_Toc55507632"/>
      <w:r w:rsidRPr="00755798">
        <w:rPr>
          <w:rFonts w:ascii="Times New Roman" w:eastAsia="方正仿宋_GBK" w:hint="eastAsia"/>
          <w:kern w:val="2"/>
          <w:sz w:val="33"/>
          <w:szCs w:val="33"/>
        </w:rPr>
        <w:t>4.</w:t>
      </w:r>
      <w:r w:rsidRPr="00755798">
        <w:rPr>
          <w:rFonts w:ascii="Times New Roman" w:eastAsia="方正仿宋_GBK" w:hint="eastAsia"/>
          <w:kern w:val="2"/>
          <w:sz w:val="33"/>
          <w:szCs w:val="33"/>
        </w:rPr>
        <w:t>负责政协工作情况的对内对外宣传，收集反映各族</w:t>
      </w:r>
      <w:r w:rsidRPr="00755798">
        <w:rPr>
          <w:rFonts w:ascii="Times New Roman" w:eastAsia="方正仿宋_GBK" w:hint="eastAsia"/>
          <w:kern w:val="2"/>
          <w:sz w:val="33"/>
          <w:szCs w:val="33"/>
        </w:rPr>
        <w:lastRenderedPageBreak/>
        <w:t>各界人士的意见和建议。</w:t>
      </w:r>
      <w:bookmarkEnd w:id="12"/>
      <w:bookmarkEnd w:id="13"/>
    </w:p>
    <w:p w:rsidR="00D974A7" w:rsidRPr="00755798" w:rsidRDefault="00D974A7" w:rsidP="00D974A7">
      <w:pPr>
        <w:pStyle w:val="a6"/>
        <w:adjustRightInd w:val="0"/>
        <w:snapToGrid w:val="0"/>
        <w:spacing w:before="93" w:line="600" w:lineRule="exact"/>
        <w:ind w:firstLineChars="210" w:firstLine="693"/>
        <w:outlineLvl w:val="2"/>
        <w:rPr>
          <w:rFonts w:ascii="Times New Roman" w:eastAsia="方正仿宋_GBK"/>
          <w:kern w:val="2"/>
          <w:sz w:val="33"/>
          <w:szCs w:val="33"/>
        </w:rPr>
      </w:pPr>
      <w:bookmarkStart w:id="14" w:name="_Toc55507409"/>
      <w:bookmarkStart w:id="15" w:name="_Toc55507633"/>
      <w:r w:rsidRPr="00755798">
        <w:rPr>
          <w:rFonts w:ascii="Times New Roman" w:eastAsia="方正仿宋_GBK" w:hint="eastAsia"/>
          <w:kern w:val="2"/>
          <w:sz w:val="33"/>
          <w:szCs w:val="33"/>
        </w:rPr>
        <w:t>5.</w:t>
      </w:r>
      <w:r w:rsidRPr="00755798">
        <w:rPr>
          <w:rFonts w:ascii="Times New Roman" w:eastAsia="方正仿宋_GBK" w:hint="eastAsia"/>
          <w:kern w:val="2"/>
          <w:sz w:val="33"/>
          <w:szCs w:val="33"/>
        </w:rPr>
        <w:t>密切联系县委、县人大常委会、县政府办公室、县级各部门和乡镇，相互配合，协调工作。</w:t>
      </w:r>
      <w:bookmarkEnd w:id="14"/>
      <w:bookmarkEnd w:id="15"/>
    </w:p>
    <w:p w:rsidR="00D974A7" w:rsidRPr="00755798" w:rsidRDefault="00D974A7" w:rsidP="00D974A7">
      <w:pPr>
        <w:pStyle w:val="a6"/>
        <w:adjustRightInd w:val="0"/>
        <w:snapToGrid w:val="0"/>
        <w:spacing w:before="93" w:line="600" w:lineRule="exact"/>
        <w:ind w:firstLineChars="210" w:firstLine="693"/>
        <w:outlineLvl w:val="2"/>
        <w:rPr>
          <w:rFonts w:ascii="Times New Roman" w:eastAsia="方正仿宋_GBK"/>
          <w:kern w:val="2"/>
          <w:sz w:val="33"/>
          <w:szCs w:val="33"/>
        </w:rPr>
      </w:pPr>
      <w:bookmarkStart w:id="16" w:name="_Toc55507410"/>
      <w:bookmarkStart w:id="17" w:name="_Toc55507634"/>
      <w:r w:rsidRPr="00755798">
        <w:rPr>
          <w:rFonts w:ascii="Times New Roman" w:eastAsia="方正仿宋_GBK" w:hint="eastAsia"/>
          <w:kern w:val="2"/>
          <w:sz w:val="33"/>
          <w:szCs w:val="33"/>
        </w:rPr>
        <w:t>6.</w:t>
      </w:r>
      <w:r w:rsidRPr="00755798">
        <w:rPr>
          <w:rFonts w:ascii="Times New Roman" w:eastAsia="方正仿宋_GBK" w:hint="eastAsia"/>
          <w:kern w:val="2"/>
          <w:sz w:val="33"/>
          <w:szCs w:val="33"/>
        </w:rPr>
        <w:t>密切联系市、县政协委员，为他们参政议政搞好服务。</w:t>
      </w:r>
      <w:bookmarkEnd w:id="16"/>
      <w:bookmarkEnd w:id="17"/>
    </w:p>
    <w:p w:rsidR="00D974A7" w:rsidRPr="00755798" w:rsidRDefault="00D974A7" w:rsidP="00D974A7">
      <w:pPr>
        <w:pStyle w:val="a6"/>
        <w:adjustRightInd w:val="0"/>
        <w:snapToGrid w:val="0"/>
        <w:spacing w:before="93" w:line="600" w:lineRule="exact"/>
        <w:ind w:firstLineChars="210" w:firstLine="693"/>
        <w:outlineLvl w:val="2"/>
        <w:rPr>
          <w:rFonts w:ascii="Times New Roman" w:eastAsia="方正仿宋_GBK"/>
          <w:kern w:val="2"/>
          <w:sz w:val="33"/>
          <w:szCs w:val="33"/>
        </w:rPr>
      </w:pPr>
      <w:bookmarkStart w:id="18" w:name="_Toc55507411"/>
      <w:bookmarkStart w:id="19" w:name="_Toc55507635"/>
      <w:r w:rsidRPr="00755798">
        <w:rPr>
          <w:rFonts w:ascii="Times New Roman" w:eastAsia="方正仿宋_GBK" w:hint="eastAsia"/>
          <w:kern w:val="2"/>
          <w:sz w:val="33"/>
          <w:szCs w:val="33"/>
        </w:rPr>
        <w:t>7.</w:t>
      </w:r>
      <w:r w:rsidRPr="00755798">
        <w:rPr>
          <w:rFonts w:ascii="Times New Roman" w:eastAsia="方正仿宋_GBK" w:hint="eastAsia"/>
          <w:kern w:val="2"/>
          <w:sz w:val="33"/>
          <w:szCs w:val="33"/>
        </w:rPr>
        <w:t>负责县政协机关各种接待和联络工作。</w:t>
      </w:r>
      <w:bookmarkEnd w:id="18"/>
      <w:bookmarkEnd w:id="19"/>
      <w:r w:rsidRPr="00755798">
        <w:rPr>
          <w:rFonts w:ascii="Times New Roman" w:eastAsia="方正仿宋_GBK" w:hint="eastAsia"/>
          <w:kern w:val="2"/>
          <w:sz w:val="33"/>
          <w:szCs w:val="33"/>
        </w:rPr>
        <w:t xml:space="preserve">　</w:t>
      </w:r>
    </w:p>
    <w:p w:rsidR="00D974A7" w:rsidRPr="00755798" w:rsidRDefault="00D974A7" w:rsidP="00D974A7">
      <w:pPr>
        <w:pStyle w:val="a6"/>
        <w:adjustRightInd w:val="0"/>
        <w:snapToGrid w:val="0"/>
        <w:spacing w:before="93" w:line="600" w:lineRule="exact"/>
        <w:ind w:firstLineChars="210" w:firstLine="693"/>
        <w:outlineLvl w:val="2"/>
        <w:rPr>
          <w:rFonts w:ascii="Times New Roman" w:eastAsia="方正仿宋_GBK"/>
          <w:kern w:val="2"/>
          <w:sz w:val="33"/>
          <w:szCs w:val="33"/>
        </w:rPr>
      </w:pPr>
      <w:bookmarkStart w:id="20" w:name="_Toc55507412"/>
      <w:bookmarkStart w:id="21" w:name="_Toc55507636"/>
      <w:r w:rsidRPr="00755798">
        <w:rPr>
          <w:rFonts w:ascii="Times New Roman" w:eastAsia="方正仿宋_GBK" w:hint="eastAsia"/>
          <w:kern w:val="2"/>
          <w:sz w:val="33"/>
          <w:szCs w:val="33"/>
        </w:rPr>
        <w:t>8.</w:t>
      </w:r>
      <w:r w:rsidRPr="00755798">
        <w:rPr>
          <w:rFonts w:ascii="Times New Roman" w:eastAsia="方正仿宋_GBK" w:hint="eastAsia"/>
          <w:kern w:val="2"/>
          <w:sz w:val="33"/>
          <w:szCs w:val="33"/>
        </w:rPr>
        <w:t>负责县政协机关的各项管理工作以及履行职能的后勤保障和经费管理等工作。</w:t>
      </w:r>
      <w:bookmarkEnd w:id="20"/>
      <w:bookmarkEnd w:id="21"/>
    </w:p>
    <w:p w:rsidR="00D974A7" w:rsidRPr="00755798" w:rsidRDefault="00D974A7" w:rsidP="00D974A7">
      <w:pPr>
        <w:pStyle w:val="a6"/>
        <w:adjustRightInd w:val="0"/>
        <w:snapToGrid w:val="0"/>
        <w:spacing w:before="93" w:line="600" w:lineRule="exact"/>
        <w:ind w:firstLineChars="210" w:firstLine="693"/>
        <w:outlineLvl w:val="2"/>
        <w:rPr>
          <w:rFonts w:ascii="Times New Roman" w:eastAsia="方正仿宋_GBK"/>
          <w:kern w:val="2"/>
          <w:sz w:val="33"/>
          <w:szCs w:val="33"/>
        </w:rPr>
      </w:pPr>
      <w:bookmarkStart w:id="22" w:name="_Toc55507413"/>
      <w:bookmarkStart w:id="23" w:name="_Toc55507637"/>
      <w:r w:rsidRPr="00755798">
        <w:rPr>
          <w:rFonts w:ascii="Times New Roman" w:eastAsia="方正仿宋_GBK" w:hint="eastAsia"/>
          <w:kern w:val="2"/>
          <w:sz w:val="33"/>
          <w:szCs w:val="33"/>
        </w:rPr>
        <w:t>9.</w:t>
      </w:r>
      <w:r w:rsidRPr="00755798">
        <w:rPr>
          <w:rFonts w:ascii="Times New Roman" w:eastAsia="方正仿宋_GBK" w:hint="eastAsia"/>
          <w:kern w:val="2"/>
          <w:sz w:val="33"/>
          <w:szCs w:val="33"/>
        </w:rPr>
        <w:t>负责权限范围内的人事任免和县政协机关自身建设工作。</w:t>
      </w:r>
      <w:bookmarkEnd w:id="22"/>
      <w:bookmarkEnd w:id="23"/>
    </w:p>
    <w:p w:rsidR="00D974A7" w:rsidRPr="00073784" w:rsidRDefault="00D974A7" w:rsidP="00D974A7">
      <w:pPr>
        <w:pStyle w:val="a6"/>
        <w:adjustRightInd w:val="0"/>
        <w:snapToGrid w:val="0"/>
        <w:spacing w:before="93" w:line="600" w:lineRule="exact"/>
        <w:ind w:firstLineChars="210" w:firstLine="693"/>
        <w:outlineLvl w:val="2"/>
        <w:rPr>
          <w:rFonts w:ascii="Times New Roman" w:eastAsia="方正仿宋_GBK"/>
          <w:kern w:val="2"/>
          <w:sz w:val="33"/>
          <w:szCs w:val="33"/>
        </w:rPr>
      </w:pPr>
      <w:bookmarkStart w:id="24" w:name="_Toc55507414"/>
      <w:bookmarkStart w:id="25" w:name="_Toc55507638"/>
      <w:r w:rsidRPr="00755798">
        <w:rPr>
          <w:rFonts w:ascii="Times New Roman" w:eastAsia="方正仿宋_GBK" w:hint="eastAsia"/>
          <w:kern w:val="2"/>
          <w:sz w:val="33"/>
          <w:szCs w:val="33"/>
        </w:rPr>
        <w:t>10.</w:t>
      </w:r>
      <w:proofErr w:type="gramStart"/>
      <w:r w:rsidRPr="00755798">
        <w:rPr>
          <w:rFonts w:ascii="Times New Roman" w:eastAsia="方正仿宋_GBK" w:hint="eastAsia"/>
          <w:kern w:val="2"/>
          <w:sz w:val="33"/>
          <w:szCs w:val="33"/>
        </w:rPr>
        <w:t>承担县</w:t>
      </w:r>
      <w:proofErr w:type="gramEnd"/>
      <w:r w:rsidRPr="00755798">
        <w:rPr>
          <w:rFonts w:ascii="Times New Roman" w:eastAsia="方正仿宋_GBK" w:hint="eastAsia"/>
          <w:kern w:val="2"/>
          <w:sz w:val="33"/>
          <w:szCs w:val="33"/>
        </w:rPr>
        <w:t>政协领导交办的其他事项。</w:t>
      </w:r>
      <w:bookmarkEnd w:id="24"/>
      <w:bookmarkEnd w:id="25"/>
    </w:p>
    <w:p w:rsidR="00D974A7" w:rsidRDefault="00D974A7" w:rsidP="00D974A7">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（三）人员概况。</w:t>
      </w:r>
    </w:p>
    <w:p w:rsidR="00D974A7" w:rsidRDefault="00D974A7" w:rsidP="00D974A7">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方正仿宋_GBK" w:eastAsia="方正仿宋_GBK" w:hAnsi="宋体" w:cs="宋体" w:hint="eastAsia"/>
          <w:color w:val="000000"/>
          <w:kern w:val="0"/>
          <w:sz w:val="32"/>
          <w:szCs w:val="32"/>
        </w:rPr>
        <w:t>县政协实有人数28人，其中2人借调，1人退休返聘。</w:t>
      </w:r>
    </w:p>
    <w:p w:rsidR="00D974A7" w:rsidRDefault="00D974A7" w:rsidP="00D974A7">
      <w:pPr>
        <w:pStyle w:val="2"/>
        <w:jc w:val="left"/>
        <w:rPr>
          <w:shd w:val="clear" w:color="auto" w:fill="FFFFFF"/>
        </w:rPr>
      </w:pPr>
      <w:bookmarkStart w:id="26" w:name="_Toc55507639"/>
      <w:r>
        <w:rPr>
          <w:rFonts w:hint="eastAsia"/>
          <w:shd w:val="clear" w:color="auto" w:fill="FFFFFF"/>
        </w:rPr>
        <w:t>二、部门财政资金收支情况</w:t>
      </w:r>
      <w:bookmarkEnd w:id="26"/>
    </w:p>
    <w:p w:rsidR="00D974A7" w:rsidRDefault="00D974A7" w:rsidP="00D974A7">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（一）部门财政资金收入情况。</w:t>
      </w:r>
    </w:p>
    <w:p w:rsidR="00D974A7" w:rsidRPr="00073784" w:rsidRDefault="00D974A7" w:rsidP="00D974A7">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2019年度财政拨款收入总计551.69万元，与2018年相比，财政拨款收入总计增加174.45万元，增长46.25%。</w:t>
      </w:r>
      <w:r w:rsidRPr="00073784">
        <w:rPr>
          <w:rFonts w:ascii="仿宋" w:eastAsia="仿宋" w:hAnsi="仿宋"/>
          <w:color w:val="000000"/>
          <w:sz w:val="32"/>
          <w:szCs w:val="32"/>
        </w:rPr>
        <w:t xml:space="preserve"> </w:t>
      </w:r>
    </w:p>
    <w:p w:rsidR="00D974A7" w:rsidRDefault="00D974A7" w:rsidP="00D974A7">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（二）部门财政资金支出情况。</w:t>
      </w:r>
    </w:p>
    <w:p w:rsidR="00D974A7" w:rsidRDefault="00D974A7" w:rsidP="00D974A7">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2019年</w:t>
      </w:r>
      <w:r>
        <w:rPr>
          <w:rFonts w:ascii="仿宋" w:eastAsia="仿宋" w:hAnsi="仿宋" w:hint="eastAsia"/>
          <w:color w:val="000000"/>
          <w:sz w:val="32"/>
          <w:szCs w:val="32"/>
        </w:rPr>
        <w:t>财政拨款支出总计559.53万元，财政拨款支出总计增加98.22万元，增长21.29</w:t>
      </w:r>
      <w:r>
        <w:rPr>
          <w:rFonts w:ascii="仿宋" w:eastAsia="仿宋" w:hAnsi="仿宋"/>
          <w:color w:val="000000"/>
          <w:sz w:val="32"/>
          <w:szCs w:val="32"/>
        </w:rPr>
        <w:t>%</w:t>
      </w:r>
      <w:r>
        <w:rPr>
          <w:rFonts w:ascii="仿宋" w:eastAsia="仿宋" w:hAnsi="仿宋" w:hint="eastAsia"/>
          <w:color w:val="000000"/>
          <w:sz w:val="32"/>
          <w:szCs w:val="32"/>
        </w:rPr>
        <w:t>。</w:t>
      </w:r>
    </w:p>
    <w:p w:rsidR="00D974A7" w:rsidRDefault="00D974A7" w:rsidP="00D974A7">
      <w:pPr>
        <w:pStyle w:val="2"/>
        <w:rPr>
          <w:shd w:val="clear" w:color="auto" w:fill="FFFFFF"/>
        </w:rPr>
      </w:pPr>
      <w:bookmarkStart w:id="27" w:name="_Toc55507640"/>
      <w:r>
        <w:rPr>
          <w:rFonts w:hint="eastAsia"/>
          <w:shd w:val="clear" w:color="auto" w:fill="FFFFFF"/>
        </w:rPr>
        <w:lastRenderedPageBreak/>
        <w:t>三、部门整体预算绩效管理情况</w:t>
      </w:r>
      <w:bookmarkEnd w:id="27"/>
    </w:p>
    <w:p w:rsidR="00D974A7" w:rsidRDefault="00D974A7" w:rsidP="00D974A7">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（一）部门预算管理。</w:t>
      </w:r>
    </w:p>
    <w:p w:rsidR="00D974A7" w:rsidRDefault="00D974A7" w:rsidP="00D974A7">
      <w:pPr>
        <w:spacing w:line="600" w:lineRule="exact"/>
        <w:ind w:firstLineChars="200" w:firstLine="640"/>
        <w:rPr>
          <w:rFonts w:ascii="仿宋_GB2312" w:eastAsia="仿宋_GB2312" w:hAnsi="Calibri"/>
          <w:kern w:val="0"/>
          <w:sz w:val="32"/>
          <w:szCs w:val="32"/>
        </w:rPr>
      </w:pPr>
      <w:r>
        <w:rPr>
          <w:rFonts w:ascii="仿宋_GB2312" w:eastAsia="仿宋_GB2312" w:hAnsi="Calibri" w:cs="仿宋_GB2312" w:hint="eastAsia"/>
          <w:kern w:val="0"/>
          <w:sz w:val="32"/>
          <w:szCs w:val="32"/>
        </w:rPr>
        <w:t>严格按照县财政预算编制通知和有关要求，组织机关</w:t>
      </w:r>
      <w:proofErr w:type="gramStart"/>
      <w:r>
        <w:rPr>
          <w:rFonts w:ascii="仿宋_GB2312" w:eastAsia="仿宋_GB2312" w:hAnsi="Calibri" w:cs="仿宋_GB2312" w:hint="eastAsia"/>
          <w:kern w:val="0"/>
          <w:sz w:val="32"/>
          <w:szCs w:val="32"/>
        </w:rPr>
        <w:t>各委室认真</w:t>
      </w:r>
      <w:proofErr w:type="gramEnd"/>
      <w:r>
        <w:rPr>
          <w:rFonts w:ascii="仿宋_GB2312" w:eastAsia="仿宋_GB2312" w:hAnsi="Calibri" w:cs="仿宋_GB2312" w:hint="eastAsia"/>
          <w:kern w:val="0"/>
          <w:sz w:val="32"/>
          <w:szCs w:val="32"/>
        </w:rPr>
        <w:t>编制部门年度预算，按时将</w:t>
      </w:r>
      <w:r>
        <w:rPr>
          <w:rFonts w:ascii="仿宋_GB2312" w:eastAsia="仿宋_GB2312" w:hAnsi="Calibri" w:cs="仿宋_GB2312"/>
          <w:kern w:val="0"/>
          <w:sz w:val="32"/>
          <w:szCs w:val="32"/>
        </w:rPr>
        <w:t>201</w:t>
      </w:r>
      <w:r>
        <w:rPr>
          <w:rFonts w:ascii="仿宋_GB2312" w:eastAsia="仿宋_GB2312" w:hAnsi="Calibri" w:cs="仿宋_GB2312" w:hint="eastAsia"/>
          <w:kern w:val="0"/>
          <w:sz w:val="32"/>
          <w:szCs w:val="32"/>
        </w:rPr>
        <w:t>9年度预算的相关数据报送到县财政局，根据财政的审核，基本预算数据准确无误，无差错，确保了年度项目工作的顺利开展。总体上看</w:t>
      </w:r>
      <w:r>
        <w:rPr>
          <w:rFonts w:ascii="仿宋_GB2312" w:eastAsia="仿宋_GB2312" w:hAnsi="Calibri" w:cs="仿宋_GB2312"/>
          <w:kern w:val="0"/>
          <w:sz w:val="32"/>
          <w:szCs w:val="32"/>
        </w:rPr>
        <w:t>201</w:t>
      </w:r>
      <w:r>
        <w:rPr>
          <w:rFonts w:ascii="仿宋_GB2312" w:eastAsia="仿宋_GB2312" w:hAnsi="Calibri" w:cs="仿宋_GB2312" w:hint="eastAsia"/>
          <w:kern w:val="0"/>
          <w:sz w:val="32"/>
          <w:szCs w:val="32"/>
        </w:rPr>
        <w:t>9年部门预算编制质量较高，确保了预算编制的全面性、及时性和科学性。</w:t>
      </w:r>
    </w:p>
    <w:p w:rsidR="00D974A7" w:rsidRDefault="00D974A7" w:rsidP="00D974A7">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（二）结果应用情况。</w:t>
      </w:r>
    </w:p>
    <w:p w:rsidR="00D974A7" w:rsidRDefault="00D974A7" w:rsidP="00D974A7">
      <w:pPr>
        <w:spacing w:line="60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本单位绩效管理严格按照财政部门要求，认真开展工作自评。通过自评，本单位严格按照县财政局批复的预算安排使用资金。通过完善内部财务管理，确保了资金安全，做到账款、账</w:t>
      </w:r>
      <w:proofErr w:type="gramStart"/>
      <w:r>
        <w:rPr>
          <w:rFonts w:ascii="仿宋_GB2312" w:eastAsia="仿宋_GB2312" w:hAnsi="Calibri" w:cs="仿宋_GB2312" w:hint="eastAsia"/>
          <w:kern w:val="0"/>
          <w:sz w:val="32"/>
          <w:szCs w:val="32"/>
        </w:rPr>
        <w:t>账</w:t>
      </w:r>
      <w:proofErr w:type="gramEnd"/>
      <w:r>
        <w:rPr>
          <w:rFonts w:ascii="仿宋_GB2312" w:eastAsia="仿宋_GB2312" w:hAnsi="Calibri" w:cs="仿宋_GB2312" w:hint="eastAsia"/>
          <w:kern w:val="0"/>
          <w:sz w:val="32"/>
          <w:szCs w:val="32"/>
        </w:rPr>
        <w:t>、账实相符，为全年本机关的各项工作开展提供了有效的资金保障。</w:t>
      </w:r>
    </w:p>
    <w:p w:rsidR="00D974A7" w:rsidRDefault="00D974A7" w:rsidP="00D974A7">
      <w:pPr>
        <w:pStyle w:val="2"/>
        <w:rPr>
          <w:shd w:val="clear" w:color="auto" w:fill="FFFFFF"/>
        </w:rPr>
      </w:pPr>
      <w:bookmarkStart w:id="28" w:name="_Toc55507641"/>
      <w:r>
        <w:rPr>
          <w:rFonts w:hint="eastAsia"/>
          <w:shd w:val="clear" w:color="auto" w:fill="FFFFFF"/>
        </w:rPr>
        <w:t>四、评价结论及建议</w:t>
      </w:r>
      <w:bookmarkEnd w:id="28"/>
    </w:p>
    <w:p w:rsidR="00D974A7" w:rsidRDefault="00D974A7" w:rsidP="00D974A7">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（一）评价结论。</w:t>
      </w:r>
    </w:p>
    <w:p w:rsidR="00D974A7" w:rsidRPr="00734E21" w:rsidRDefault="00D974A7" w:rsidP="00D974A7">
      <w:pPr>
        <w:spacing w:line="620" w:lineRule="exact"/>
        <w:ind w:firstLineChars="196" w:firstLine="647"/>
        <w:rPr>
          <w:rFonts w:eastAsia="方正仿宋_GBK"/>
          <w:sz w:val="33"/>
          <w:szCs w:val="33"/>
        </w:rPr>
      </w:pPr>
      <w:r w:rsidRPr="00717FAE">
        <w:rPr>
          <w:rFonts w:eastAsia="方正仿宋_GBK"/>
          <w:sz w:val="33"/>
          <w:szCs w:val="33"/>
        </w:rPr>
        <w:t>按照《关于贯彻落实四川省全面实施预算绩效管理实施意见的工作方案》的通知文件要求</w:t>
      </w:r>
      <w:r>
        <w:rPr>
          <w:rFonts w:eastAsia="方正仿宋_GBK" w:hint="eastAsia"/>
          <w:sz w:val="33"/>
          <w:szCs w:val="33"/>
        </w:rPr>
        <w:t>，</w:t>
      </w:r>
      <w:r w:rsidRPr="00717FAE">
        <w:rPr>
          <w:rFonts w:eastAsia="方正仿宋_GBK"/>
          <w:sz w:val="33"/>
          <w:szCs w:val="33"/>
        </w:rPr>
        <w:t>我单位认真开展了</w:t>
      </w:r>
      <w:r w:rsidRPr="00717FAE">
        <w:rPr>
          <w:rFonts w:eastAsia="方正仿宋_GBK"/>
          <w:sz w:val="33"/>
          <w:szCs w:val="33"/>
        </w:rPr>
        <w:t>2019</w:t>
      </w:r>
      <w:r w:rsidRPr="00717FAE">
        <w:rPr>
          <w:rFonts w:eastAsia="方正仿宋_GBK"/>
          <w:sz w:val="33"/>
          <w:szCs w:val="33"/>
        </w:rPr>
        <w:t>年度部门预算整体绩效评价自评工作。</w:t>
      </w:r>
      <w:r w:rsidRPr="00717FAE">
        <w:rPr>
          <w:rFonts w:eastAsia="方正仿宋_GBK"/>
          <w:sz w:val="33"/>
          <w:szCs w:val="33"/>
        </w:rPr>
        <w:t>2019</w:t>
      </w:r>
      <w:r w:rsidRPr="00717FAE">
        <w:rPr>
          <w:rFonts w:eastAsia="方正仿宋_GBK"/>
          <w:sz w:val="33"/>
          <w:szCs w:val="33"/>
        </w:rPr>
        <w:t>年我单位在执行财政预算的过程中，强化了预算绩效意识</w:t>
      </w:r>
      <w:r w:rsidRPr="00717FAE">
        <w:rPr>
          <w:rFonts w:eastAsia="方正仿宋_GBK"/>
          <w:sz w:val="33"/>
          <w:szCs w:val="33"/>
        </w:rPr>
        <w:t>,</w:t>
      </w:r>
      <w:r w:rsidRPr="00717FAE">
        <w:rPr>
          <w:rFonts w:eastAsia="方正仿宋_GBK"/>
          <w:sz w:val="33"/>
          <w:szCs w:val="33"/>
        </w:rPr>
        <w:t>严格按照预算项目支出绩效目标开展相关工作，并及时调整项目预</w:t>
      </w:r>
      <w:r w:rsidRPr="00717FAE">
        <w:rPr>
          <w:rFonts w:eastAsia="方正仿宋_GBK"/>
          <w:sz w:val="33"/>
          <w:szCs w:val="33"/>
        </w:rPr>
        <w:lastRenderedPageBreak/>
        <w:t>算执行进度，圆满完成各项工作任务。</w:t>
      </w:r>
    </w:p>
    <w:p w:rsidR="00D974A7" w:rsidRDefault="00D974A7" w:rsidP="00D974A7">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（二）存在问题。</w:t>
      </w:r>
    </w:p>
    <w:p w:rsidR="00D974A7" w:rsidRDefault="00D974A7" w:rsidP="00D974A7">
      <w:pPr>
        <w:widowControl/>
        <w:adjustRightInd w:val="0"/>
        <w:snapToGrid w:val="0"/>
        <w:spacing w:line="580" w:lineRule="exact"/>
        <w:ind w:firstLineChars="200" w:firstLine="660"/>
        <w:contextualSpacing/>
        <w:jc w:val="left"/>
        <w:rPr>
          <w:rFonts w:eastAsia="方正楷体_GBK"/>
          <w:b/>
          <w:sz w:val="33"/>
          <w:szCs w:val="33"/>
        </w:rPr>
      </w:pPr>
      <w:r w:rsidRPr="00717FAE">
        <w:rPr>
          <w:rFonts w:eastAsia="方正仿宋_GBK"/>
          <w:sz w:val="33"/>
          <w:szCs w:val="33"/>
        </w:rPr>
        <w:t>个别项目</w:t>
      </w:r>
      <w:r w:rsidRPr="00770C62">
        <w:rPr>
          <w:rFonts w:eastAsia="方正仿宋_GBK"/>
          <w:sz w:val="33"/>
          <w:szCs w:val="33"/>
        </w:rPr>
        <w:t>偏离绩效目标</w:t>
      </w:r>
      <w:r>
        <w:rPr>
          <w:rFonts w:eastAsia="方正仿宋_GBK" w:hint="eastAsia"/>
          <w:sz w:val="33"/>
          <w:szCs w:val="33"/>
        </w:rPr>
        <w:t>。</w:t>
      </w:r>
    </w:p>
    <w:p w:rsidR="00D974A7" w:rsidRDefault="00D974A7" w:rsidP="00D974A7">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（三）改进建议。</w:t>
      </w:r>
    </w:p>
    <w:p w:rsidR="00D974A7" w:rsidRPr="00717FAE" w:rsidRDefault="00D974A7" w:rsidP="00D974A7">
      <w:pPr>
        <w:autoSpaceDE w:val="0"/>
        <w:autoSpaceDN w:val="0"/>
        <w:adjustRightInd w:val="0"/>
        <w:spacing w:line="640" w:lineRule="exact"/>
        <w:ind w:firstLineChars="200" w:firstLine="660"/>
        <w:rPr>
          <w:rFonts w:eastAsia="方正仿宋_GBK"/>
          <w:sz w:val="33"/>
          <w:szCs w:val="33"/>
        </w:rPr>
      </w:pPr>
      <w:r w:rsidRPr="00717FAE">
        <w:rPr>
          <w:rFonts w:eastAsia="方正仿宋_GBK"/>
          <w:sz w:val="33"/>
          <w:szCs w:val="33"/>
        </w:rPr>
        <w:t>我单位将结合工作实际，进一步加强绩效目标的事前、事中和事后管</w:t>
      </w:r>
      <w:r>
        <w:rPr>
          <w:rFonts w:eastAsia="方正仿宋_GBK"/>
          <w:sz w:val="33"/>
          <w:szCs w:val="33"/>
        </w:rPr>
        <w:t>理，做到科学设置绩效目标，有效实施绩效目标期中监控，对出现偏差</w:t>
      </w:r>
      <w:r w:rsidRPr="00717FAE">
        <w:rPr>
          <w:rFonts w:eastAsia="方正仿宋_GBK"/>
          <w:sz w:val="33"/>
          <w:szCs w:val="33"/>
        </w:rPr>
        <w:t>的项目及时进行调整和催促，深入推进财政资金绩效评价，提高资金完成率，强化绩效结果应用，充分发挥财政资金使用绩效，更好服务政协高质量</w:t>
      </w:r>
      <w:proofErr w:type="gramStart"/>
      <w:r w:rsidRPr="00717FAE">
        <w:rPr>
          <w:rFonts w:eastAsia="方正仿宋_GBK"/>
          <w:sz w:val="33"/>
          <w:szCs w:val="33"/>
        </w:rPr>
        <w:t>履</w:t>
      </w:r>
      <w:proofErr w:type="gramEnd"/>
      <w:r w:rsidRPr="00717FAE">
        <w:rPr>
          <w:rFonts w:eastAsia="方正仿宋_GBK"/>
          <w:sz w:val="33"/>
          <w:szCs w:val="33"/>
        </w:rPr>
        <w:t>职工作。</w:t>
      </w:r>
    </w:p>
    <w:p w:rsidR="00D974A7" w:rsidRPr="00770C62" w:rsidRDefault="00D974A7" w:rsidP="00D974A7">
      <w:pPr>
        <w:spacing w:line="580" w:lineRule="exact"/>
        <w:ind w:firstLineChars="200" w:firstLine="640"/>
        <w:rPr>
          <w:rFonts w:ascii="仿宋_GB2312" w:eastAsia="仿宋_GB2312" w:hAnsi="仿宋_GB2312" w:cs="仿宋_GB2312"/>
          <w:sz w:val="32"/>
          <w:szCs w:val="32"/>
        </w:rPr>
      </w:pPr>
    </w:p>
    <w:p w:rsidR="00D974A7" w:rsidRDefault="00D974A7" w:rsidP="00D974A7">
      <w:pPr>
        <w:spacing w:line="580" w:lineRule="exact"/>
        <w:ind w:firstLineChars="200" w:firstLine="640"/>
        <w:rPr>
          <w:rFonts w:ascii="仿宋_GB2312" w:eastAsia="仿宋_GB2312" w:hAnsi="仿宋_GB2312" w:cs="仿宋_GB2312"/>
          <w:sz w:val="32"/>
          <w:szCs w:val="32"/>
        </w:rPr>
      </w:pPr>
    </w:p>
    <w:p w:rsidR="00D974A7" w:rsidRDefault="00D974A7" w:rsidP="00D974A7">
      <w:pPr>
        <w:spacing w:line="580" w:lineRule="exact"/>
        <w:ind w:firstLineChars="200" w:firstLine="640"/>
        <w:rPr>
          <w:rFonts w:ascii="仿宋_GB2312" w:eastAsia="仿宋_GB2312" w:hAnsi="仿宋_GB2312" w:cs="仿宋_GB2312"/>
          <w:sz w:val="32"/>
          <w:szCs w:val="32"/>
        </w:rPr>
      </w:pPr>
    </w:p>
    <w:p w:rsidR="00D974A7" w:rsidRDefault="00D974A7" w:rsidP="00D974A7">
      <w:pPr>
        <w:spacing w:line="580" w:lineRule="exact"/>
        <w:ind w:firstLineChars="200" w:firstLine="640"/>
        <w:rPr>
          <w:rFonts w:ascii="仿宋_GB2312" w:eastAsia="仿宋_GB2312" w:hAnsi="仿宋_GB2312" w:cs="仿宋_GB2312"/>
          <w:sz w:val="32"/>
          <w:szCs w:val="32"/>
        </w:rPr>
      </w:pPr>
    </w:p>
    <w:p w:rsidR="00D974A7" w:rsidRDefault="00D974A7" w:rsidP="00D974A7">
      <w:pPr>
        <w:spacing w:line="580" w:lineRule="exact"/>
        <w:ind w:firstLineChars="200" w:firstLine="640"/>
        <w:rPr>
          <w:rFonts w:ascii="仿宋_GB2312" w:eastAsia="仿宋_GB2312" w:hAnsi="仿宋_GB2312" w:cs="仿宋_GB2312"/>
          <w:sz w:val="32"/>
          <w:szCs w:val="32"/>
        </w:rPr>
      </w:pPr>
    </w:p>
    <w:p w:rsidR="00D974A7" w:rsidRDefault="00D974A7" w:rsidP="00D974A7">
      <w:pPr>
        <w:spacing w:line="580" w:lineRule="exact"/>
        <w:ind w:firstLineChars="200" w:firstLine="640"/>
        <w:rPr>
          <w:rFonts w:ascii="仿宋_GB2312" w:eastAsia="仿宋_GB2312" w:hAnsi="仿宋_GB2312" w:cs="仿宋_GB2312"/>
          <w:sz w:val="32"/>
          <w:szCs w:val="32"/>
        </w:rPr>
      </w:pPr>
    </w:p>
    <w:p w:rsidR="00B86EBE" w:rsidRPr="00D974A7" w:rsidRDefault="00B86EBE"/>
    <w:sectPr w:rsidR="00B86EBE" w:rsidRPr="00D974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84E" w:rsidRDefault="0071584E" w:rsidP="00D974A7">
      <w:r>
        <w:separator/>
      </w:r>
    </w:p>
  </w:endnote>
  <w:endnote w:type="continuationSeparator" w:id="0">
    <w:p w:rsidR="0071584E" w:rsidRDefault="0071584E" w:rsidP="00D9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84E" w:rsidRDefault="0071584E" w:rsidP="00D974A7">
      <w:r>
        <w:separator/>
      </w:r>
    </w:p>
  </w:footnote>
  <w:footnote w:type="continuationSeparator" w:id="0">
    <w:p w:rsidR="0071584E" w:rsidRDefault="0071584E" w:rsidP="00D974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828"/>
    <w:rsid w:val="00351642"/>
    <w:rsid w:val="0071584E"/>
    <w:rsid w:val="00957EBE"/>
    <w:rsid w:val="00B86EBE"/>
    <w:rsid w:val="00BF0828"/>
    <w:rsid w:val="00C35EA1"/>
    <w:rsid w:val="00D97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4A7"/>
    <w:pPr>
      <w:widowControl w:val="0"/>
      <w:jc w:val="both"/>
    </w:pPr>
    <w:rPr>
      <w:rFonts w:ascii="Times New Roman" w:eastAsia="宋体" w:hAnsi="Times New Roman" w:cs="Times New Roman"/>
      <w:szCs w:val="24"/>
    </w:rPr>
  </w:style>
  <w:style w:type="paragraph" w:styleId="2">
    <w:name w:val="heading 2"/>
    <w:basedOn w:val="a"/>
    <w:next w:val="a"/>
    <w:link w:val="2Char"/>
    <w:uiPriority w:val="9"/>
    <w:unhideWhenUsed/>
    <w:qFormat/>
    <w:rsid w:val="00D974A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link w:val="4Char"/>
    <w:uiPriority w:val="9"/>
    <w:qFormat/>
    <w:rsid w:val="00957EBE"/>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957EBE"/>
    <w:rPr>
      <w:rFonts w:ascii="宋体" w:eastAsia="宋体" w:hAnsi="宋体" w:cs="宋体"/>
      <w:b/>
      <w:bCs/>
      <w:kern w:val="0"/>
      <w:sz w:val="24"/>
      <w:szCs w:val="24"/>
    </w:rPr>
  </w:style>
  <w:style w:type="character" w:styleId="a3">
    <w:name w:val="Strong"/>
    <w:basedOn w:val="a0"/>
    <w:uiPriority w:val="22"/>
    <w:qFormat/>
    <w:rsid w:val="00957EBE"/>
    <w:rPr>
      <w:b/>
      <w:bCs/>
    </w:rPr>
  </w:style>
  <w:style w:type="paragraph" w:styleId="a4">
    <w:name w:val="header"/>
    <w:basedOn w:val="a"/>
    <w:link w:val="Char"/>
    <w:uiPriority w:val="99"/>
    <w:unhideWhenUsed/>
    <w:rsid w:val="00D974A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4"/>
    <w:uiPriority w:val="99"/>
    <w:rsid w:val="00D974A7"/>
    <w:rPr>
      <w:sz w:val="18"/>
      <w:szCs w:val="18"/>
    </w:rPr>
  </w:style>
  <w:style w:type="paragraph" w:styleId="a5">
    <w:name w:val="footer"/>
    <w:basedOn w:val="a"/>
    <w:link w:val="Char0"/>
    <w:uiPriority w:val="99"/>
    <w:unhideWhenUsed/>
    <w:rsid w:val="00D974A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5"/>
    <w:uiPriority w:val="99"/>
    <w:rsid w:val="00D974A7"/>
    <w:rPr>
      <w:sz w:val="18"/>
      <w:szCs w:val="18"/>
    </w:rPr>
  </w:style>
  <w:style w:type="character" w:customStyle="1" w:styleId="2Char">
    <w:name w:val="标题 2 Char"/>
    <w:basedOn w:val="a0"/>
    <w:link w:val="2"/>
    <w:uiPriority w:val="9"/>
    <w:qFormat/>
    <w:rsid w:val="00D974A7"/>
    <w:rPr>
      <w:rFonts w:asciiTheme="majorHAnsi" w:eastAsiaTheme="majorEastAsia" w:hAnsiTheme="majorHAnsi" w:cstheme="majorBidi"/>
      <w:b/>
      <w:bCs/>
      <w:sz w:val="32"/>
      <w:szCs w:val="32"/>
    </w:rPr>
  </w:style>
  <w:style w:type="paragraph" w:styleId="a6">
    <w:name w:val="Body Text"/>
    <w:basedOn w:val="a"/>
    <w:link w:val="Char1"/>
    <w:uiPriority w:val="99"/>
    <w:qFormat/>
    <w:rsid w:val="00D974A7"/>
    <w:pPr>
      <w:spacing w:beforeLines="30"/>
    </w:pPr>
    <w:rPr>
      <w:rFonts w:ascii="仿宋_GB2312" w:eastAsia="仿宋_GB2312"/>
      <w:kern w:val="0"/>
      <w:sz w:val="30"/>
    </w:rPr>
  </w:style>
  <w:style w:type="character" w:customStyle="1" w:styleId="Char1">
    <w:name w:val="正文文本 Char"/>
    <w:basedOn w:val="a0"/>
    <w:link w:val="a6"/>
    <w:uiPriority w:val="99"/>
    <w:qFormat/>
    <w:rsid w:val="00D974A7"/>
    <w:rPr>
      <w:rFonts w:ascii="仿宋_GB2312" w:eastAsia="仿宋_GB2312" w:hAnsi="Times New Roman" w:cs="Times New Roman"/>
      <w:kern w:val="0"/>
      <w:sz w:val="3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4A7"/>
    <w:pPr>
      <w:widowControl w:val="0"/>
      <w:jc w:val="both"/>
    </w:pPr>
    <w:rPr>
      <w:rFonts w:ascii="Times New Roman" w:eastAsia="宋体" w:hAnsi="Times New Roman" w:cs="Times New Roman"/>
      <w:szCs w:val="24"/>
    </w:rPr>
  </w:style>
  <w:style w:type="paragraph" w:styleId="2">
    <w:name w:val="heading 2"/>
    <w:basedOn w:val="a"/>
    <w:next w:val="a"/>
    <w:link w:val="2Char"/>
    <w:uiPriority w:val="9"/>
    <w:unhideWhenUsed/>
    <w:qFormat/>
    <w:rsid w:val="00D974A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link w:val="4Char"/>
    <w:uiPriority w:val="9"/>
    <w:qFormat/>
    <w:rsid w:val="00957EBE"/>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957EBE"/>
    <w:rPr>
      <w:rFonts w:ascii="宋体" w:eastAsia="宋体" w:hAnsi="宋体" w:cs="宋体"/>
      <w:b/>
      <w:bCs/>
      <w:kern w:val="0"/>
      <w:sz w:val="24"/>
      <w:szCs w:val="24"/>
    </w:rPr>
  </w:style>
  <w:style w:type="character" w:styleId="a3">
    <w:name w:val="Strong"/>
    <w:basedOn w:val="a0"/>
    <w:uiPriority w:val="22"/>
    <w:qFormat/>
    <w:rsid w:val="00957EBE"/>
    <w:rPr>
      <w:b/>
      <w:bCs/>
    </w:rPr>
  </w:style>
  <w:style w:type="paragraph" w:styleId="a4">
    <w:name w:val="header"/>
    <w:basedOn w:val="a"/>
    <w:link w:val="Char"/>
    <w:uiPriority w:val="99"/>
    <w:unhideWhenUsed/>
    <w:rsid w:val="00D974A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4"/>
    <w:uiPriority w:val="99"/>
    <w:rsid w:val="00D974A7"/>
    <w:rPr>
      <w:sz w:val="18"/>
      <w:szCs w:val="18"/>
    </w:rPr>
  </w:style>
  <w:style w:type="paragraph" w:styleId="a5">
    <w:name w:val="footer"/>
    <w:basedOn w:val="a"/>
    <w:link w:val="Char0"/>
    <w:uiPriority w:val="99"/>
    <w:unhideWhenUsed/>
    <w:rsid w:val="00D974A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5"/>
    <w:uiPriority w:val="99"/>
    <w:rsid w:val="00D974A7"/>
    <w:rPr>
      <w:sz w:val="18"/>
      <w:szCs w:val="18"/>
    </w:rPr>
  </w:style>
  <w:style w:type="character" w:customStyle="1" w:styleId="2Char">
    <w:name w:val="标题 2 Char"/>
    <w:basedOn w:val="a0"/>
    <w:link w:val="2"/>
    <w:uiPriority w:val="9"/>
    <w:qFormat/>
    <w:rsid w:val="00D974A7"/>
    <w:rPr>
      <w:rFonts w:asciiTheme="majorHAnsi" w:eastAsiaTheme="majorEastAsia" w:hAnsiTheme="majorHAnsi" w:cstheme="majorBidi"/>
      <w:b/>
      <w:bCs/>
      <w:sz w:val="32"/>
      <w:szCs w:val="32"/>
    </w:rPr>
  </w:style>
  <w:style w:type="paragraph" w:styleId="a6">
    <w:name w:val="Body Text"/>
    <w:basedOn w:val="a"/>
    <w:link w:val="Char1"/>
    <w:uiPriority w:val="99"/>
    <w:qFormat/>
    <w:rsid w:val="00D974A7"/>
    <w:pPr>
      <w:spacing w:beforeLines="30"/>
    </w:pPr>
    <w:rPr>
      <w:rFonts w:ascii="仿宋_GB2312" w:eastAsia="仿宋_GB2312"/>
      <w:kern w:val="0"/>
      <w:sz w:val="30"/>
    </w:rPr>
  </w:style>
  <w:style w:type="character" w:customStyle="1" w:styleId="Char1">
    <w:name w:val="正文文本 Char"/>
    <w:basedOn w:val="a0"/>
    <w:link w:val="a6"/>
    <w:uiPriority w:val="99"/>
    <w:qFormat/>
    <w:rsid w:val="00D974A7"/>
    <w:rPr>
      <w:rFonts w:ascii="仿宋_GB2312" w:eastAsia="仿宋_GB2312" w:hAnsi="Times New Roman" w:cs="Times New Roman"/>
      <w:kern w:val="0"/>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张蜀文</dc:creator>
  <cp:keywords/>
  <dc:description/>
  <cp:lastModifiedBy>张蜀文</cp:lastModifiedBy>
  <cp:revision>4</cp:revision>
  <dcterms:created xsi:type="dcterms:W3CDTF">2020-11-06T01:50:00Z</dcterms:created>
  <dcterms:modified xsi:type="dcterms:W3CDTF">2020-11-06T03:04:00Z</dcterms:modified>
</cp:coreProperties>
</file>