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49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盐边县人力资源和社会保障局</w:t>
      </w:r>
    </w:p>
    <w:p>
      <w:pPr>
        <w:spacing w:line="49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2019年度就业扶贫资金项目计划完成情况</w:t>
      </w:r>
    </w:p>
    <w:p>
      <w:pPr>
        <w:spacing w:line="490" w:lineRule="exact"/>
        <w:ind w:left="5427" w:leftChars="2432" w:hanging="320" w:hangingChars="10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5703" w:type="dxa"/>
        <w:tblInd w:w="-1674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9"/>
        <w:gridCol w:w="687"/>
        <w:gridCol w:w="1099"/>
        <w:gridCol w:w="1099"/>
        <w:gridCol w:w="1099"/>
        <w:gridCol w:w="1099"/>
        <w:gridCol w:w="1099"/>
        <w:gridCol w:w="1099"/>
        <w:gridCol w:w="1099"/>
        <w:gridCol w:w="902"/>
        <w:gridCol w:w="992"/>
        <w:gridCol w:w="992"/>
        <w:gridCol w:w="993"/>
        <w:gridCol w:w="992"/>
        <w:gridCol w:w="1105"/>
        <w:gridCol w:w="73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3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实施地点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建设性质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责任单位</w:t>
            </w:r>
          </w:p>
        </w:tc>
        <w:tc>
          <w:tcPr>
            <w:tcW w:w="6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年初项目计划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年末项目完成情况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未完成项目调剂结转情况</w:t>
            </w:r>
            <w:r>
              <w:rPr>
                <w:rStyle w:val="8"/>
                <w:rFonts w:ascii="宋体" w:hAnsi="宋体" w:eastAsia="宋体" w:cs="宋体"/>
                <w:b/>
                <w:color w:val="000000"/>
                <w:kern w:val="0"/>
                <w:sz w:val="22"/>
              </w:rPr>
              <w:footnoteReference w:id="0"/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4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建设周期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建设任务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资金来源及规模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筹资方式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受益对象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项目  进度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绩效  目标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带贫减贫机制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农村公益性岗位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扶贫专项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有脱贫任务的35个贫困村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新建项目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盐边县人力资源和社会保障局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安置贫困人员就业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省级就业创业补助资金206.01万元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建档立卡贫困人员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安置571个贫困人员就业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年底完成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已安置571个贫困人员就业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安置571名贫困人员就业，增加收入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贫困人员技能提升培训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扶贫专项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有脱贫任务的35个贫困村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新建项目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盐边县人力资源和社会保障局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提升贫困人员就业技能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省级就业创业补助资金101.45万元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建档立卡贫困人员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培训250名贫困人员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年底完成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已完成250名贫困人员培训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培训250名贫困人员，提高其就业技能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9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docGrid w:linePitch="312" w:charSpace="0"/>
        </w:sectPr>
      </w:pPr>
      <w:bookmarkStart w:id="0" w:name="_GoBack"/>
      <w:bookmarkEnd w:id="0"/>
    </w:p>
    <w:p>
      <w:pPr>
        <w:spacing w:line="560" w:lineRule="exact"/>
        <w:ind w:left="5427" w:leftChars="2432" w:hanging="320" w:hangingChars="1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427" w:leftChars="2432" w:hanging="320" w:hangingChars="1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427" w:leftChars="2432" w:hanging="320" w:hangingChars="100"/>
        <w:rPr>
          <w:rFonts w:ascii="仿宋" w:hAnsi="仿宋" w:eastAsia="仿宋"/>
          <w:sz w:val="32"/>
          <w:szCs w:val="32"/>
        </w:rPr>
      </w:pPr>
    </w:p>
    <w:p>
      <w:pPr>
        <w:spacing w:line="490" w:lineRule="exact"/>
        <w:ind w:left="5427" w:leftChars="2432" w:hanging="320" w:hangingChars="100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8"/>
        </w:rPr>
        <w:footnoteRef/>
      </w:r>
      <w:r>
        <w:rPr>
          <w:rFonts w:hint="eastAsia"/>
        </w:rPr>
        <w:t>因政策调整、脱贫进度变化等实际情况导致列入计划项目无法实施，或因其他原因项目实施进度无法达到计划（序时）进度，对年初项目计划进行动态调整的，要予以文字说明。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B"/>
    <w:rsid w:val="00002059"/>
    <w:rsid w:val="00076381"/>
    <w:rsid w:val="00077519"/>
    <w:rsid w:val="000B41CA"/>
    <w:rsid w:val="000D78FD"/>
    <w:rsid w:val="00136E30"/>
    <w:rsid w:val="001538F9"/>
    <w:rsid w:val="00161F65"/>
    <w:rsid w:val="00174143"/>
    <w:rsid w:val="00190520"/>
    <w:rsid w:val="00194F6F"/>
    <w:rsid w:val="001D49BE"/>
    <w:rsid w:val="00222DEE"/>
    <w:rsid w:val="002251BA"/>
    <w:rsid w:val="00226107"/>
    <w:rsid w:val="00250C4A"/>
    <w:rsid w:val="00282AA3"/>
    <w:rsid w:val="0029092D"/>
    <w:rsid w:val="002D260D"/>
    <w:rsid w:val="00302CE0"/>
    <w:rsid w:val="00337388"/>
    <w:rsid w:val="00343F9C"/>
    <w:rsid w:val="003869FC"/>
    <w:rsid w:val="003B640F"/>
    <w:rsid w:val="003C1CA8"/>
    <w:rsid w:val="003F1508"/>
    <w:rsid w:val="004150CB"/>
    <w:rsid w:val="0045400B"/>
    <w:rsid w:val="00490810"/>
    <w:rsid w:val="004A5420"/>
    <w:rsid w:val="004C3DB8"/>
    <w:rsid w:val="005455FB"/>
    <w:rsid w:val="00555640"/>
    <w:rsid w:val="005A27CF"/>
    <w:rsid w:val="005D62A0"/>
    <w:rsid w:val="00644E9F"/>
    <w:rsid w:val="006A3B32"/>
    <w:rsid w:val="006F1A97"/>
    <w:rsid w:val="006F48BB"/>
    <w:rsid w:val="00720BCF"/>
    <w:rsid w:val="00736C13"/>
    <w:rsid w:val="0076319E"/>
    <w:rsid w:val="007948F7"/>
    <w:rsid w:val="007D50E3"/>
    <w:rsid w:val="007E4C7E"/>
    <w:rsid w:val="0082510E"/>
    <w:rsid w:val="00826EDF"/>
    <w:rsid w:val="008306B5"/>
    <w:rsid w:val="00833397"/>
    <w:rsid w:val="008400B1"/>
    <w:rsid w:val="00855493"/>
    <w:rsid w:val="00871095"/>
    <w:rsid w:val="008E49CC"/>
    <w:rsid w:val="008F76D9"/>
    <w:rsid w:val="00915372"/>
    <w:rsid w:val="00920BA7"/>
    <w:rsid w:val="00951091"/>
    <w:rsid w:val="00963527"/>
    <w:rsid w:val="00997747"/>
    <w:rsid w:val="009D36EC"/>
    <w:rsid w:val="009F6C03"/>
    <w:rsid w:val="009F6F5E"/>
    <w:rsid w:val="00A12F2C"/>
    <w:rsid w:val="00A351AB"/>
    <w:rsid w:val="00A428E8"/>
    <w:rsid w:val="00A452CA"/>
    <w:rsid w:val="00A67C73"/>
    <w:rsid w:val="00A74F19"/>
    <w:rsid w:val="00A75352"/>
    <w:rsid w:val="00AC3528"/>
    <w:rsid w:val="00AC384E"/>
    <w:rsid w:val="00AD3E8D"/>
    <w:rsid w:val="00AE45E7"/>
    <w:rsid w:val="00AF39A2"/>
    <w:rsid w:val="00AF4217"/>
    <w:rsid w:val="00B0531E"/>
    <w:rsid w:val="00B64E0B"/>
    <w:rsid w:val="00BD0C6E"/>
    <w:rsid w:val="00BF2F89"/>
    <w:rsid w:val="00BF7628"/>
    <w:rsid w:val="00BF7A05"/>
    <w:rsid w:val="00C04316"/>
    <w:rsid w:val="00C35DDC"/>
    <w:rsid w:val="00C54DAC"/>
    <w:rsid w:val="00CA6136"/>
    <w:rsid w:val="00CB2900"/>
    <w:rsid w:val="00CC3DEF"/>
    <w:rsid w:val="00CD759E"/>
    <w:rsid w:val="00CE053E"/>
    <w:rsid w:val="00D83FF7"/>
    <w:rsid w:val="00DA2AF6"/>
    <w:rsid w:val="00DA4D9E"/>
    <w:rsid w:val="00E3171A"/>
    <w:rsid w:val="00E43783"/>
    <w:rsid w:val="00E472CE"/>
    <w:rsid w:val="00E5578D"/>
    <w:rsid w:val="00E90097"/>
    <w:rsid w:val="00E9177E"/>
    <w:rsid w:val="00E9600A"/>
    <w:rsid w:val="00EF1F3C"/>
    <w:rsid w:val="00EF2D93"/>
    <w:rsid w:val="00EF2E97"/>
    <w:rsid w:val="00EF7E5C"/>
    <w:rsid w:val="00F01ABB"/>
    <w:rsid w:val="00F1478E"/>
    <w:rsid w:val="00F21B46"/>
    <w:rsid w:val="00F8605E"/>
    <w:rsid w:val="00FA1E85"/>
    <w:rsid w:val="57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semiHidden/>
    <w:unhideWhenUsed/>
    <w:uiPriority w:val="99"/>
    <w:rPr>
      <w:vertAlign w:val="superscript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character" w:customStyle="1" w:styleId="11">
    <w:name w:val="脚注文本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130</Words>
  <Characters>745</Characters>
  <Lines>6</Lines>
  <Paragraphs>1</Paragraphs>
  <TotalTime>70</TotalTime>
  <ScaleCrop>false</ScaleCrop>
  <LinksUpToDate>false</LinksUpToDate>
  <CharactersWithSpaces>874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2020-06-23T05:28:00Z</dcterms:created>
  <dc:creator>杨财玉</dc:creator>
  <cp:lastModifiedBy>罗柳娥</cp:lastModifiedBy>
  <dcterms:modified xsi:type="dcterms:W3CDTF">2020-06-24T07:56:43Z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